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сканирования </w:t>
      </w:r>
      <w:r>
        <w:rPr>
          <w:rFonts w:ascii="Times New Roman" w:hAnsi="Times New Roman" w:cs="Times New Roman"/>
          <w:sz w:val="28"/>
          <w:szCs w:val="28"/>
        </w:rPr>
        <w:t xml:space="preserve">волокна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</w:rPr>
        <w:t xml:space="preserve">PS-212983-1</w:t>
      </w:r>
    </w:p>
    <w:p>
      <w:p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формирования паспорта – </w:t>
      </w:r>
      <w:r>
        <w:rPr>
          <w:rFonts w:ascii="Times New Roman" w:hAnsi="Times New Roman" w:cs="Times New Roman"/>
          <w:sz w:val="24"/>
          <w:szCs w:val="24"/>
        </w:rPr>
        <w:t xml:space="preserve">2021-12-13 16-28-51</w:t>
      </w:r>
    </w:p>
    <w:p>
      <w:pPr>
        <w:pStyle w:val="a3"/>
        <w:numPr>
          <w:ilvl w:val="0"/>
          <w:numId w:val="1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Средневзвешенный диаметр по длине – </w:t>
      </w:r>
      <w:r>
        <w:rPr>
          <w:rFonts w:ascii="Times New Roman" w:hAnsi="Times New Roman" w:cs="Times New Roman"/>
          <w:sz w:val="24"/>
          <w:szCs w:val="24"/>
        </w:rPr>
        <w:t xml:space="preserve">154,5</w:t>
      </w:r>
      <w:r>
        <w:rPr>
          <w:rFonts w:ascii="Times New Roman" w:hAnsi="Times New Roman" w:cs="Times New Roman"/>
          <w:sz w:val="24"/>
          <w:szCs w:val="24"/>
        </w:rPr>
        <w:t xml:space="preserve"> мкм.</w:t>
      </w:r>
    </w:p>
    <w:p>
      <w:pPr>
        <w:pStyle w:val="a3"/>
        <w:numPr>
          <w:ilvl w:val="0"/>
          <w:numId w:val="1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средних значений по срезам от длины:</w:t>
      </w:r>
    </w:p>
    <w:p>
      <w:pPr>
        <w:spacing w:after="0" w:line="200" w:lineRule="auto"/>
        <w:ind w:firstLine="200"/>
        <w:rPr>
          <w:rFonts w:asciiTheme="minorHAnsi" w:hAnsiTheme="minorHAnsi" w:eastAsiaTheme="minorHAnsi" w:cstheme="minorBidi"/>
          <w:sz w:val="22"/>
          <w:szCs w:val="22"/>
        </w:rPr>
      </w:pPr>
      <w:r>
        <w:rPr/>
        <w:drawing>
          <wp:inline>
            <wp:extent cx="5080000" cy="2540000"/>
            <wp:docPr id="1" name="Chart" title=""/>
            <a:graphic xmlns:a="http://schemas.openxmlformats.org/drawingml/2006/main">
              <a:graphicData uri="http://schemas.openxmlformats.org/drawingml/2006/chart">
                <c:chart xmlns:r="http://schemas.openxmlformats.org/officeDocument/2006/relationships" xmlns:c="http://schemas.openxmlformats.org/drawingml/2006/chart" r:id="rId1"/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Относительное с</w:t>
      </w:r>
      <w:r>
        <w:rPr>
          <w:rFonts w:ascii="Times New Roman" w:hAnsi="Times New Roman" w:cs="Times New Roman"/>
          <w:sz w:val="24"/>
          <w:szCs w:val="24"/>
        </w:rPr>
        <w:t xml:space="preserve">реднее значение некруглости по длине – </w:t>
      </w:r>
      <w:r>
        <w:rPr>
          <w:rFonts w:ascii="Times New Roman" w:hAnsi="Times New Roman" w:cs="Times New Roman"/>
          <w:sz w:val="24"/>
          <w:szCs w:val="24"/>
        </w:rPr>
        <w:t xml:space="preserve">3,48</w:t>
      </w:r>
      <w:r>
        <w:rPr>
          <w:rFonts w:ascii="Times New Roman" w:hAnsi="Times New Roman" w:cs="Times New Roman"/>
          <w:sz w:val="24"/>
          <w:szCs w:val="24"/>
        </w:rPr>
        <w:t xml:space="preserve"> %.</w:t>
      </w:r>
    </w:p>
    <w:p>
      <w:pPr>
        <w:pStyle w:val="a3"/>
        <w:numPr>
          <w:ilvl w:val="0"/>
          <w:numId w:val="1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Среднеквадратическое отклонения диаметра по длине - </w:t>
      </w:r>
      <w:r>
        <w:rPr>
          <w:rFonts w:ascii="Times New Roman" w:hAnsi="Times New Roman" w:cs="Times New Roman"/>
          <w:sz w:val="24"/>
          <w:szCs w:val="24"/>
        </w:rPr>
        <w:t xml:space="preserve">0,59</w:t>
      </w:r>
      <w:r>
        <w:rPr>
          <w:rFonts w:ascii="Times New Roman" w:hAnsi="Times New Roman" w:cs="Times New Roman"/>
          <w:sz w:val="24"/>
          <w:szCs w:val="24"/>
        </w:rPr>
        <w:t xml:space="preserve"> мкм</w:t>
      </w:r>
    </w:p>
    <w:p>
      <w:pPr>
        <w:pStyle w:val="a3"/>
        <w:numPr>
          <w:ilvl w:val="0"/>
          <w:numId w:val="1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Максимальное значение диаметра –</w:t>
      </w:r>
      <w:r>
        <w:rPr>
          <w:rFonts w:ascii="Times New Roman" w:hAnsi="Times New Roman" w:cs="Times New Roman"/>
          <w:sz w:val="24"/>
          <w:szCs w:val="24"/>
        </w:rPr>
        <w:t xml:space="preserve">156,34</w:t>
      </w:r>
      <w:r>
        <w:rPr>
          <w:rFonts w:ascii="Times New Roman" w:hAnsi="Times New Roman" w:cs="Times New Roman"/>
          <w:sz w:val="24"/>
          <w:szCs w:val="24"/>
        </w:rPr>
        <w:t xml:space="preserve">мкм.</w:t>
      </w:r>
    </w:p>
    <w:p>
      <w:pPr>
        <w:pStyle w:val="a3"/>
        <w:numPr>
          <w:ilvl w:val="0"/>
          <w:numId w:val="1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значение диаметра –</w:t>
      </w:r>
      <w:r>
        <w:rPr>
          <w:rFonts w:ascii="Times New Roman" w:hAnsi="Times New Roman" w:cs="Times New Roman"/>
          <w:sz w:val="24"/>
          <w:szCs w:val="24"/>
        </w:rPr>
        <w:t xml:space="preserve">136,2</w:t>
      </w:r>
      <w:r>
        <w:rPr>
          <w:rFonts w:ascii="Times New Roman" w:hAnsi="Times New Roman" w:cs="Times New Roman"/>
          <w:sz w:val="24"/>
          <w:szCs w:val="24"/>
        </w:rPr>
        <w:t xml:space="preserve">мкм.</w:t>
      </w:r>
    </w:p>
    <w:p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fileScanGeometry</w:t>
      </w:r>
      <w:r>
        <w:rPr>
          <w:rFonts w:ascii="Times New Roman" w:hAnsi="Times New Roman" w:cs="Times New Roman"/>
          <w:sz w:val="24"/>
          <w:szCs w:val="24"/>
        </w:rPr>
        <w:t xml:space="preserve">&gt;</w:t>
      </w:r>
    </w:p>
    <w:p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>
      <w:pPr>
        <w:spacing w:after="0" w:line="200" w:lineRule="auto"/>
        <w:ind w:firstLine="200"/>
        <w:rPr>
          <w:rFonts w:asciiTheme="minorHAnsi" w:hAnsiTheme="minorHAnsi" w:eastAsiaTheme="minorHAnsi" w:cstheme="minorBidi"/>
          <w:sz w:val="22"/>
          <w:szCs w:val="22"/>
        </w:rPr>
      </w:pPr>
      <w:r>
        <w:rPr/>
        <w:tab/>
        <w:t xml:space="preserve"/>
      </w:r>
      <w:r>
        <w:rPr/>
        <w:fldChar w:fldCharType="begin"/>
      </w:r>
      <w:r>
        <w:rPr/>
        <w:instrText xml:space="preserve">HYPERLINK "D:\\Git\\parsing_csv_to_msword\\Доки\\defects2021-12-17 17-28-36-9025.csv" </w:instrText>
      </w:r>
      <w:r>
        <w:rPr/>
        <w:fldChar w:fldCharType="separate"/>
      </w:r>
      <w:r>
        <w:rPr>
          <w:rStyle w:val="Hyperlink"/>
        </w:rPr>
        <w:t xml:space="preserve">D:\Git\parsing_csv_to_msword\Доки\defects2021-12-17 17-28-36-9025.csv</w:t>
      </w:r>
      <w:r>
        <w:rPr/>
        <w:fldChar w:fldCharType="end"/>
      </w:r>
    </w:p>
    <w:p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измерений спектров пропускания/отражения:</w:t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</w:t>
      </w:r>
      <w:r>
        <w:rPr>
          <w:rFonts w:ascii="Times New Roman" w:hAnsi="Times New Roman" w:cs="Times New Roman"/>
          <w:sz w:val="24"/>
          <w:szCs w:val="24"/>
        </w:rPr>
        <w:t xml:space="preserve">fileSpectr</w:t>
      </w:r>
      <w:r>
        <w:rPr>
          <w:rFonts w:ascii="Times New Roman" w:hAnsi="Times New Roman" w:cs="Times New Roman"/>
          <w:sz w:val="24"/>
          <w:szCs w:val="24"/>
        </w:rPr>
        <w:t xml:space="preserve">&gt;</w:t>
      </w:r>
    </w:p>
    <w:p>
      <w:pPr>
        <w:spacing/>
        <w:rPr>
          <w:rFonts w:ascii="Times New Roman" w:hAnsi="Times New Roman" w:cs="Times New Roman"/>
          <w:sz w:val="24"/>
          <w:szCs w:val="24"/>
        </w:rPr>
      </w:pPr>
    </w:p>
    <w:p>
      <w:pPr>
        <w:pStyle w:val="a3"/>
        <w:spacing/>
        <w:rPr>
          <w:rFonts w:ascii="Times New Roman" w:hAnsi="Times New Roman" w:cs="Times New Roman"/>
          <w:sz w:val="24"/>
          <w:szCs w:val="24"/>
        </w:rPr>
      </w:pPr>
    </w:p>
    <w:p>
      <w:pPr>
        <w:pStyle w:val="a3"/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</w:t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Иванов Иван Иванович</w:t>
      </w:r>
    </w:p>
    <w:sectPr>
      <w:headerReference w:type="first" r:id="rId2"/>
      <w:headerReference w:type="even" r:id="rId3"/>
      <w:headerReference w:type="default" r:id="rId4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">
    <w:charset w:val="204"/>
    <w:family w:val="swiss"/>
    <w:pitch w:val="variable"/>
    <w:sig w:usb0="E4002EFF" w:usb1="C000247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A1672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/>
      <w:ind w:left="720"/>
      <w:contextualSpacing/>
    </w:pPr>
    <w:rPr/>
  </w:style>
  <w:style w:type="character" w:styleId="Hyperlink">
    <w:name w:val="Hyperlink"/>
    <w:basedOn w:val="a0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4" Type="http://schemas.openxmlformats.org/officeDocument/2006/relationships/header" Target="header4.xml" /><Relationship Id="rId1" Type="http://schemas.openxmlformats.org/officeDocument/2006/relationships/chart" Target="charts/chart1.xml" /><Relationship Id="rId9" Type="http://schemas.openxmlformats.org/officeDocument/2006/relationships/fontTable" Target="fontTable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a="http://schemas.openxmlformats.org/drawingml/2006/main" xmlns:r="http://schemas.openxmlformats.org/officeDocument/2006/relationships" xmlns:c="http://schemas.openxmlformats.org/drawingml/2006/chart">
  <c:date1904 val="0"/>
  <c:roundedCorners val="0"/>
  <c:chart>
    <c:title>
      <c:tx>
        <c:rich>
          <a:bodyPr/>
          <a:lstStyle/>
          <a:p>
            <a:pPr>
              <a:defRPr sz="1200"/>
            </a:pPr>
            <a:r>
              <a:rPr b="1" sz="1200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spPr/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154.98</c:v>
                </c:pt>
                <c:pt idx="8">
                  <c:v>155.14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</c:ser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92</Words>
  <Characters>526</Characters>
  <Application>Microsoft Office Word</Application>
  <DocSecurity>0</DocSecurity>
  <Lines>4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Александр Копысов</cp:lastModifiedBy>
  <cp:revision>2</cp:revision>
  <dcterms:created xsi:type="dcterms:W3CDTF">2022-01-30T16:05:00Z</dcterms:created>
  <dcterms:modified xsi:type="dcterms:W3CDTF">2022-01-30T16:05:00Z</dcterms:modified>
</cp:coreProperties>
</file>