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charts/chart2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hart3.xml" ContentType="application/vnd.openxmlformats-officedocument.drawingml.chart+xml"/>
  <Override PartName="/word/charts/chart1.xml" ContentType="application/vnd.openxmlformats-officedocument.drawingml.chart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harts/chart4.xml" ContentType="application/vnd.openxmlformats-officedocument.drawingml.chart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hd w:val="clear" w:color="1f497d" w:fill="1f497d"/>
        <w:rPr>
          <w:color w:val="ffffff"/>
        </w:rPr>
        <w:pBdr>
          <w:top w:val="single" w:color="FF0000" w:sz="8" w:space="0"/>
          <w:left w:val="single" w:color="FF0000" w:sz="8" w:space="3"/>
          <w:bottom w:val="single" w:color="FF0000" w:sz="8" w:space="0"/>
          <w:right w:val="single" w:color="FF0000" w:sz="8" w:space="3"/>
        </w:pBdr>
      </w:pPr>
      <w:r>
        <w:t xml:space="preserve">Работа с текстом</w:t>
      </w:r>
      <w:r>
        <w:tab/>
      </w:r>
      <w:r>
        <w:rPr>
          <w:color w:val="ffffff" w:themeColor="background1"/>
        </w:rPr>
        <w:t xml:space="preserve">Этот параграф имеет фоновую заливку и все внешние границы.</w:t>
      </w:r>
      <w:r>
        <w:rPr>
          <w:color w:val="ffffff"/>
        </w:rPr>
      </w:r>
      <w:r>
        <w:rPr>
          <w:color w:val="ffffff"/>
        </w:rPr>
      </w:r>
    </w:p>
    <w:p>
      <w:r>
        <w:t xml:space="preserve">Этот параграф разделен </w:t>
      </w:r>
      <w:r>
        <w:rPr>
          <w:color w:val="244061" w:themeColor="accent1" w:themeShade="8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3" cy="25398"/>
                <wp:effectExtent l="0" t="0" r="0" b="0"/>
                <wp:docPr id="4" name="Прямоугольник 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0424" cy="25399"/>
                        </a:xfrm>
                        <a:prstGeom prst="rect">
                          <a:avLst/>
                        </a:prstGeom>
                        <a:solidFill>
                          <a:srgbClr val="0D0D0D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67.75pt;height:2.00pt;mso-wrap-distance-left:0.00pt;mso-wrap-distance-top:0.00pt;mso-wrap-distance-right:0.00pt;mso-wrap-distance-bottom:0.00pt;visibility:visible;" fillcolor="#0D0D0D" stroked="f"/>
            </w:pict>
          </mc:Fallback>
        </mc:AlternateContent>
      </w:r>
      <w:r>
        <w:t xml:space="preserve">горизонтальной линией.</w:t>
      </w:r>
      <w:r/>
    </w:p>
    <w:p>
      <w:r>
        <w:t xml:space="preserve">В следующий параграф вставлена буквица.</w:t>
      </w:r>
      <w:r/>
    </w:p>
    <w:p>
      <w:pPr>
        <w:keepNext/>
        <w:spacing w:after="0" w:line="926" w:lineRule="exact"/>
        <w:rPr>
          <w:position w:val="-3"/>
          <w:sz w:val="123"/>
          <w:shd w:val="clear" w:color="ffffff" w:fill="ffffff"/>
        </w:rPr>
        <w:framePr w:dropCap="drop" w:lines="3" w:wrap="around" w:vAnchor="text" w:hAnchor="text"/>
      </w:pPr>
      <w:r>
        <w:rPr>
          <w:position w:val="-3"/>
          <w:sz w:val="123"/>
          <w:shd w:val="clear" w:color="ffffff" w:fill="ffffff"/>
        </w:rPr>
        <w:t xml:space="preserve">П</w:t>
      </w:r>
      <w:r>
        <w:rPr>
          <w:position w:val="-3"/>
          <w:sz w:val="123"/>
          <w:shd w:val="clear" w:color="ffffff" w:fill="ffffff"/>
        </w:rPr>
      </w:r>
      <w:r>
        <w:rPr>
          <w:position w:val="-3"/>
          <w:sz w:val="123"/>
          <w:shd w:val="clear" w:color="ffffff" w:fill="ffffff"/>
        </w:rPr>
      </w:r>
    </w:p>
    <w:p>
      <w:pPr>
        <w:rPr>
          <w:shd w:val="clear" w:color="ffffff" w:fill="ffffff"/>
        </w:rPr>
      </w:pPr>
      <w:r>
        <w:rPr>
          <w:shd w:val="clear" w:color="ffffff" w:fill="ffffff"/>
        </w:rPr>
        <w:t xml:space="preserve">о своей сути </w:t>
      </w:r>
      <w:r>
        <w:rPr>
          <w:shd w:val="clear" w:color="ffffff" w:fill="ffffff"/>
        </w:rPr>
        <w:t xml:space="preserve">рыбатекст</w:t>
      </w:r>
      <w:r>
        <w:rPr>
          <w:shd w:val="clear" w:color="ffffff" w:fill="ffffff"/>
        </w:rPr>
        <w:t xml:space="preserve"> является альтернативой традиционному </w:t>
      </w:r>
      <w:r>
        <w:rPr>
          <w:shd w:val="clear" w:color="ffffff" w:fill="ffffff"/>
        </w:rPr>
        <w:t xml:space="preserve">lorem</w:t>
      </w:r>
      <w:r>
        <w:rPr>
          <w:shd w:val="clear" w:color="ffffff" w:fill="ffffff"/>
        </w:rPr>
        <w:t xml:space="preserve"> </w:t>
      </w:r>
      <w:r>
        <w:rPr>
          <w:shd w:val="clear" w:color="ffffff" w:fill="ffffff"/>
        </w:rPr>
        <w:t xml:space="preserve">ipsum</w:t>
      </w:r>
      <w:r>
        <w:rPr>
          <w:shd w:val="clear" w:color="ffffff" w:fill="ffffff"/>
        </w:rPr>
        <w:t xml:space="preserve">, который вызывает у некоторых людей недоумение при попытках прочитать рыбу текст. В отличи</w:t>
      </w:r>
      <w:r>
        <w:rPr>
          <w:shd w:val="clear" w:color="ffffff" w:fill="ffffff"/>
        </w:rPr>
        <w:t xml:space="preserve">и</w:t>
      </w:r>
      <w:r>
        <w:rPr>
          <w:shd w:val="clear" w:color="ffffff" w:fill="ffffff"/>
        </w:rPr>
        <w:t xml:space="preserve"> </w:t>
      </w:r>
      <w:r>
        <w:rPr>
          <w:shd w:val="clear" w:color="ffffff" w:fill="ffffff"/>
        </w:rPr>
      </w:r>
      <w:r>
        <w:rPr>
          <w:shd w:val="clear" w:color="ffffff" w:fill="ffffff"/>
        </w:rPr>
      </w:r>
    </w:p>
    <w:p>
      <w:pPr>
        <w:rPr>
          <w:shd w:val="clear" w:color="ffffff" w:fill="ffffff"/>
        </w:rPr>
      </w:pPr>
      <w:r>
        <w:rPr>
          <w:shd w:val="clear" w:color="ffffff" w:fill="ffffff"/>
        </w:rPr>
        <w:t xml:space="preserve">от </w:t>
      </w:r>
      <w:r>
        <w:rPr>
          <w:shd w:val="clear" w:color="ffffff" w:fill="ffffff"/>
        </w:rPr>
        <w:t xml:space="preserve">lorem</w:t>
      </w:r>
      <w:r>
        <w:rPr>
          <w:shd w:val="clear" w:color="ffffff" w:fill="ffffff"/>
        </w:rPr>
        <w:t xml:space="preserve"> </w:t>
      </w:r>
      <w:r>
        <w:rPr>
          <w:shd w:val="clear" w:color="ffffff" w:fill="ffffff"/>
        </w:rPr>
        <w:t xml:space="preserve">ipsum</w:t>
      </w:r>
      <w:r>
        <w:rPr>
          <w:shd w:val="clear" w:color="ffffff" w:fill="ffffff"/>
        </w:rPr>
        <w:t xml:space="preserve">, текст рыба на русском языке наполнит любой макет непонятным смыслом и придаст неповторимый колорит советских времен</w:t>
      </w:r>
      <w:r>
        <w:rPr>
          <w:shd w:val="clear" w:color="ffffff" w:fill="ffffff"/>
        </w:rPr>
        <w:t xml:space="preserve">.</w:t>
      </w:r>
      <w:r>
        <w:rPr>
          <w:shd w:val="clear" w:color="ffffff" w:fill="ffffff"/>
        </w:rPr>
      </w:r>
      <w:r>
        <w:rPr>
          <w:shd w:val="clear" w:color="ffffff" w:fill="ffffff"/>
        </w:rPr>
      </w:r>
    </w:p>
    <w:p>
      <w:pPr>
        <w:rPr>
          <w:b/>
          <w:shd w:val="clear" w:color="ffffff" w:fill="ffffff"/>
        </w:rPr>
      </w:pPr>
      <w:r>
        <w:rPr>
          <w:b/>
          <w:color w:val="244061" w:themeColor="accent1" w:themeShade="80"/>
          <w:shd w:val="clear" w:color="ffffff" w:fill="ffffff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3549015</wp:posOffset>
                </wp:positionH>
                <wp:positionV relativeFrom="paragraph">
                  <wp:posOffset>314955</wp:posOffset>
                </wp:positionV>
                <wp:extent cx="2374263" cy="742950"/>
                <wp:effectExtent l="0" t="0" r="24125" b="19045"/>
                <wp:wrapTight wrapText="bothSides">
                  <wp:wrapPolygon edited="1">
                    <wp:start x="0" y="0"/>
                    <wp:lineTo x="0" y="21600"/>
                    <wp:lineTo x="21637" y="21600"/>
                    <wp:lineTo x="21637" y="0"/>
                    <wp:lineTo x="0" y="0"/>
                  </wp:wrapPolygon>
                </wp:wrapTight>
                <wp:docPr id="5" name="Надпись 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37426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947"/>
                              <w:jc w:val="right"/>
                              <w:spacing w:before="0" w:beforeAutospacing="0" w:after="0" w:afterAutospacing="0"/>
                              <w:shd w:val="clear" w:color="ffffff" w:fill="ffffff"/>
                              <w:rPr>
                                <w:rFonts w:ascii="Calibri" w:hAnsi="Calibri" w:cs="Calibri"/>
                                <w:b w:val="0"/>
                                <w:bCs w:val="0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 w:val="0"/>
                                <w:bCs w:val="0"/>
                                <w:color w:val="000000"/>
                                <w:sz w:val="28"/>
                                <w:szCs w:val="28"/>
                              </w:rPr>
                              <w:t xml:space="preserve">Этот текст имеет выравнивание по правому краю</w:t>
                            </w:r>
                            <w:r>
                              <w:rPr>
                                <w:rFonts w:ascii="Calibri" w:hAnsi="Calibri" w:cs="Calibri"/>
                                <w:b w:val="0"/>
                                <w:bCs w:val="0"/>
                                <w:color w:val="000000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Calibri" w:hAnsi="Calibri" w:cs="Calibri"/>
                                <w:b w:val="0"/>
                                <w:bCs w:val="0"/>
                                <w:color w:val="000000"/>
                                <w:sz w:val="28"/>
                                <w:szCs w:val="28"/>
                              </w:rPr>
                            </w:r>
                          </w:p>
                          <w:p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" o:spid="_x0000_s4" o:spt="1" type="#_x0000_t1" style="position:absolute;z-index:-251654144;o:allowoverlap:true;o:allowincell:true;mso-position-horizontal-relative:text;margin-left:279.45pt;mso-position-horizontal:absolute;mso-position-vertical-relative:text;margin-top:24.80pt;mso-position-vertical:absolute;width:186.95pt;height:58.50pt;mso-wrap-distance-left:9.00pt;mso-wrap-distance-top:0.00pt;mso-wrap-distance-right:9.00pt;mso-wrap-distance-bottom:0.00pt;v-text-anchor:top;visibility:visible;" wrapcoords="0 0 0 100000 100171 100000 100171 0 0 0" fillcolor="#FFFFFF" strokecolor="#000000" strokeweight="0.75pt">
                <w10:wrap type="tight"/>
                <v:textbox inset="0,0,0,0">
                  <w:txbxContent>
                    <w:p>
                      <w:pPr>
                        <w:pStyle w:val="947"/>
                        <w:jc w:val="right"/>
                        <w:spacing w:before="0" w:beforeAutospacing="0" w:after="0" w:afterAutospacing="0"/>
                        <w:shd w:val="clear" w:color="ffffff" w:fill="ffffff"/>
                        <w:rPr>
                          <w:rFonts w:ascii="Calibri" w:hAnsi="Calibri" w:cs="Calibri"/>
                          <w:b w:val="0"/>
                          <w:bCs w:val="0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Calibri" w:hAnsi="Calibri" w:cs="Calibri"/>
                          <w:b w:val="0"/>
                          <w:bCs w:val="0"/>
                          <w:color w:val="000000"/>
                          <w:sz w:val="28"/>
                          <w:szCs w:val="28"/>
                        </w:rPr>
                        <w:t xml:space="preserve">Этот текст имеет выравнивание по правому краю</w:t>
                      </w:r>
                      <w:r>
                        <w:rPr>
                          <w:rFonts w:ascii="Calibri" w:hAnsi="Calibri" w:cs="Calibri"/>
                          <w:b w:val="0"/>
                          <w:bCs w:val="0"/>
                          <w:color w:val="000000"/>
                          <w:sz w:val="28"/>
                          <w:szCs w:val="28"/>
                        </w:rPr>
                      </w:r>
                      <w:r>
                        <w:rPr>
                          <w:rFonts w:ascii="Calibri" w:hAnsi="Calibri" w:cs="Calibri"/>
                          <w:b w:val="0"/>
                          <w:bCs w:val="0"/>
                          <w:color w:val="000000"/>
                          <w:sz w:val="28"/>
                          <w:szCs w:val="28"/>
                        </w:rPr>
                      </w:r>
                    </w:p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244061" w:themeColor="accent1" w:themeShade="80"/>
          <w:shd w:val="clear" w:color="ffffff" w:fill="ffffff"/>
        </w:rPr>
        <w:t xml:space="preserve">В следующий параграф помещена надпись </w:t>
      </w:r>
      <w:r>
        <w:rPr>
          <w:b/>
          <w:color w:val="244061" w:themeColor="accent1" w:themeShade="80"/>
          <w:shd w:val="clear" w:color="ffffff" w:fill="ffffff"/>
          <w:lang w:val="en-US"/>
        </w:rPr>
        <w:t xml:space="preserve">c</w:t>
      </w:r>
      <w:r>
        <w:rPr>
          <w:b/>
          <w:color w:val="244061" w:themeColor="accent1" w:themeShade="80"/>
          <w:shd w:val="clear" w:color="ffffff" w:fill="ffffff"/>
        </w:rPr>
        <w:t xml:space="preserve"> обтеканием</w:t>
      </w:r>
      <w:r>
        <w:rPr>
          <w:b/>
          <w:shd w:val="clear" w:color="ffffff" w:fill="ffffff"/>
        </w:rPr>
      </w:r>
      <w:r>
        <w:rPr>
          <w:b/>
          <w:shd w:val="clear" w:color="ffffff" w:fill="ffffff"/>
        </w:rPr>
      </w:r>
    </w:p>
    <w:p>
      <w:pPr>
        <w:jc w:val="both"/>
        <w:rPr>
          <w:shd w:val="clear" w:color="ffffff" w:fill="ffffff"/>
        </w:rPr>
      </w:pPr>
      <w:r>
        <w:rPr>
          <w:shd w:val="clear" w:color="ffffff" w:fill="ffffff"/>
        </w:rPr>
        <w:t xml:space="preserve">Следует отметить, что укрепление и развитие внутренней структуры позволяет оценить значение соответствующих условий активизации. Высокий уровень вовлечения представителей целевой аудитории является четким доказательством простого факт</w:t>
      </w:r>
      <w:r>
        <w:rPr>
          <w:shd w:val="clear" w:color="ffffff" w:fill="ffffff"/>
        </w:rPr>
        <w:t xml:space="preserve">а: постоянный количественный рост и сфера нашей активности говорит о возможностях модели развития! Постоянный количественный рост и сфера нашей активности, в своем классическом представлении, допускает внедрение инновационных методов управления процессами.</w:t>
      </w:r>
      <w:r>
        <w:rPr>
          <w:shd w:val="clear" w:color="ffffff" w:fill="ffffff"/>
        </w:rPr>
      </w:r>
      <w:r>
        <w:rPr>
          <w:shd w:val="clear" w:color="ffffff" w:fill="ffffff"/>
        </w:rPr>
      </w:r>
    </w:p>
    <w:p>
      <w:pPr>
        <w:jc w:val="both"/>
        <w:rPr>
          <w:b/>
          <w:color w:val="244061"/>
          <w:shd w:val="clear" w:color="ffffff" w:fill="ffffff"/>
        </w:rPr>
      </w:pPr>
      <w:r>
        <w:rPr>
          <w:b/>
          <w:color w:val="244061" w:themeColor="accent1" w:themeShade="80"/>
          <w:shd w:val="clear" w:color="ffffff" w:fill="ffffff"/>
        </w:rPr>
        <w:t xml:space="preserve">Следующий параграф разбит на две одинаковые колонки, выровненные по ширине</w:t>
      </w:r>
      <w:r>
        <w:rPr>
          <w:b/>
          <w:color w:val="244061"/>
          <w:shd w:val="clear" w:color="ffffff" w:fill="ffffff"/>
        </w:rPr>
      </w:r>
      <w:r>
        <w:rPr>
          <w:b/>
          <w:color w:val="244061"/>
          <w:shd w:val="clear" w:color="ffffff" w:fill="ffffff"/>
        </w:rPr>
      </w:r>
    </w:p>
    <w:p>
      <w:pPr>
        <w:jc w:val="both"/>
        <w:sectPr>
          <w:headerReference w:type="default" r:id="rId8"/>
          <w:headerReference w:type="even" r:id="rId9"/>
          <w:headerReference w:type="first" r:id="rId10"/>
          <w:footerReference w:type="default" r:id="rId11"/>
          <w:footerReference w:type="even" r:id="rId12"/>
          <w:footerReference w:type="first" r:id="rId13"/>
          <w:footnotePr/>
          <w:endnotePr/>
          <w:type w:val="nextPage"/>
          <w:pgSz w:w="11906" w:h="16838" w:orient="portrait"/>
          <w:pgMar w:top="1134" w:right="850" w:bottom="1134" w:left="1701" w:header="737" w:footer="567" w:gutter="0"/>
          <w:cols w:num="1" w:sep="0" w:space="708" w:equalWidth="1"/>
          <w:docGrid w:linePitch="360"/>
          <w:titlePg/>
        </w:sectPr>
      </w:pPr>
      <w:r/>
      <w:r/>
    </w:p>
    <w:p>
      <w:pPr>
        <w:jc w:val="both"/>
        <w:sectPr>
          <w:footnotePr/>
          <w:endnotePr/>
          <w:type w:val="continuous"/>
          <w:pgSz w:w="11906" w:h="16838" w:orient="portrait"/>
          <w:pgMar w:top="1134" w:right="850" w:bottom="1134" w:left="1701" w:header="708" w:footer="708" w:gutter="0"/>
          <w:cols w:num="2" w:sep="0" w:space="708" w:equalWidth="1"/>
          <w:docGrid w:linePitch="360"/>
          <w:titlePg/>
        </w:sectPr>
      </w:pPr>
      <w:r>
        <w:t xml:space="preserve">Являясь всег</w:t>
      </w:r>
      <w:r>
        <w:t xml:space="preserve">о лишь частью общей картины, сторонники тоталитаризма в науке являются только методом политического участия и объединены в целые кластеры себе подобных. И нет сомнений, что сторонники тоталитаризма в науке своевременно верифицированы. Акционеры крупнейших </w:t>
      </w:r>
      <w:r>
        <w:t xml:space="preserve">компаний являются только методом политического участия и объективно рассмотрены соответствующими инстанциями. Для современного мира постоянный количественный рост и сфера нашей активности не дает нам иного выбора, кроме определения форм воздействия.</w:t>
      </w:r>
      <w:r/>
    </w:p>
    <w:p>
      <w:pPr>
        <w:rPr>
          <w:b/>
          <w:shd w:val="clear" w:color="ffffff" w:fill="ffffff"/>
        </w:rPr>
      </w:pPr>
      <w:r>
        <w:rPr>
          <w:b/>
          <w:color w:val="244061" w:themeColor="accent1" w:themeShade="80"/>
          <w:shd w:val="clear" w:color="ffffff" w:fill="ffffff"/>
        </w:rPr>
        <w:t xml:space="preserve">Следующий параграф разбит на три колонки с разделителем, первая из которых уже остальных</w:t>
      </w:r>
      <w:r>
        <w:rPr>
          <w:b/>
          <w:shd w:val="clear" w:color="ffffff" w:fill="ffffff"/>
        </w:rPr>
      </w:r>
      <w:r>
        <w:rPr>
          <w:b/>
          <w:shd w:val="clear" w:color="ffffff" w:fill="ffffff"/>
        </w:rPr>
      </w:r>
    </w:p>
    <w:p>
      <w:pPr>
        <w:sectPr>
          <w:footnotePr/>
          <w:endnotePr/>
          <w:type w:val="continuous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/>
      <w:r/>
    </w:p>
    <w:p>
      <w:pPr>
        <w:jc w:val="both"/>
      </w:pPr>
      <w:r>
        <w:t xml:space="preserve">Современные технологии достигли такого уровня, что синтетическое тестирование играет важную роль в формировании распределения </w:t>
      </w:r>
      <w:r>
        <w:t xml:space="preserve">внутренних резервов и ресурсов. С</w:t>
      </w:r>
      <w:r>
        <w:t xml:space="preserve">уществующая теория влечет за собой процесс внедрения и модернизации новых принципов формирования материально-технической и кадровой базы! А также акционеры крупнейших компаний представляют собой не что иное, как квинтэссенцию победы маркетинга над разумом </w:t>
      </w:r>
      <w:r>
        <w:t xml:space="preserve">и должны быть указаны как претенденты на роль ключевых факторов. И нет сомнений, что акционеры крупнейших компаний представляют собой не что иное, как квинтэссенцию победы маркетинга над разумом и должны быть призваны к ответу. </w:t>
      </w:r>
      <w:r/>
    </w:p>
    <w:p>
      <w:pPr>
        <w:pStyle w:val="946"/>
        <w:sectPr>
          <w:footnotePr/>
          <w:endnotePr/>
          <w:type w:val="continuous"/>
          <w:pgSz w:w="11906" w:h="16838" w:orient="portrait"/>
          <w:pgMar w:top="1134" w:right="850" w:bottom="1134" w:left="1701" w:header="794" w:footer="708" w:gutter="0"/>
          <w:cols w:num="3" w:sep="1" w:space="710" w:equalWidth="0">
            <w:col w:w="1508" w:space="710"/>
            <w:col w:w="3214" w:space="710"/>
            <w:col w:w="3213" w:space="0"/>
          </w:cols>
          <w:docGrid w:linePitch="360"/>
          <w:titlePg/>
        </w:sectPr>
      </w:pPr>
      <w:r/>
      <w:r/>
    </w:p>
    <w:p>
      <w:pPr>
        <w:pageBreakBefore/>
        <w:spacing w:after="0"/>
        <w:rPr>
          <w:b/>
          <w:color w:val="244161"/>
        </w:rPr>
      </w:pPr>
      <w:r>
        <w:rPr>
          <w:b/>
          <w:color w:val="244061" w:themeColor="accent1" w:themeShade="80"/>
          <w:shd w:val="clear" w:color="ffffff" w:fill="ffffff"/>
        </w:rPr>
        <w:t xml:space="preserve">Картинка с обтеканием</w:t>
      </w:r>
      <w:r>
        <w:rPr>
          <w:b/>
          <w:color w:val="244161"/>
        </w:rPr>
      </w:r>
      <w:r>
        <w:rPr>
          <w:b/>
          <w:color w:val="244161"/>
        </w:rPr>
      </w:r>
    </w:p>
    <w:p>
      <w:pPr>
        <w:jc w:val="both"/>
      </w:pP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2634615</wp:posOffset>
                </wp:positionH>
                <wp:positionV relativeFrom="paragraph">
                  <wp:posOffset>545463</wp:posOffset>
                </wp:positionV>
                <wp:extent cx="1198875" cy="299080"/>
                <wp:effectExtent l="0" t="266697" r="0" b="139060"/>
                <wp:wrapThrough wrapText="bothSides">
                  <wp:wrapPolygon edited="1">
                    <wp:start x="20167" y="-981"/>
                    <wp:lineTo x="16281" y="-632"/>
                    <wp:lineTo x="9802" y="405"/>
                    <wp:lineTo x="6715" y="-452"/>
                    <wp:lineTo x="2862" y="-455"/>
                    <wp:lineTo x="820" y="876"/>
                    <wp:lineTo x="1096" y="9275"/>
                    <wp:lineTo x="5844" y="12784"/>
                    <wp:lineTo x="6273" y="20376"/>
                    <wp:lineTo x="17742" y="22140"/>
                    <wp:lineTo x="18045" y="22869"/>
                    <wp:lineTo x="21409" y="19641"/>
                    <wp:lineTo x="21789" y="4338"/>
                    <wp:lineTo x="20167" y="-981"/>
                  </wp:wrapPolygon>
                </wp:wrapThrough>
                <wp:docPr id="6" name="Рисунок 19" hidden="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hidden="0"/>
                        <pic:cNvPicPr/>
                        <pic:nvPr isPhoto="0" userDrawn="0"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19663461">
                          <a:off x="0" y="0"/>
                          <a:ext cx="1198879" cy="299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position:absolute;z-index:251661824;o:allowoverlap:true;o:allowincell:true;mso-position-horizontal-relative:text;margin-left:207.45pt;mso-position-horizontal:absolute;mso-position-vertical-relative:text;margin-top:42.95pt;mso-position-vertical:absolute;width:94.40pt;height:23.55pt;mso-wrap-distance-left:9.00pt;mso-wrap-distance-top:0.00pt;mso-wrap-distance-right:9.00pt;mso-wrap-distance-bottom:0.00pt;rotation:327;" wrapcoords="93366 -4541 75375 -2925 45380 1875 31088 -2092 13250 -2105 3796 4056 5074 42940 27056 59185 29042 94333 82139 102500 83542 105875 99116 90931 100875 20083 93366 -4541" stroked="false">
                <v:path textboxrect="0,0,0,0"/>
                <w10:wrap type="through"/>
                <v:imagedata r:id="rId14" o:title=""/>
              </v:shape>
            </w:pict>
          </mc:Fallback>
        </mc:AlternateContent>
      </w:r>
      <w:r>
        <w:t xml:space="preserve">Являясь всего лишь</w:t>
      </w:r>
      <w:r>
        <w:t xml:space="preserve"> частью общей картины, сторонники тоталитаризма в науке являются только методом политического участия и объединены в целые кластеры себе подобных. И нет сомнений, что сторонники тоталитаризма в науке не совсем своевременно верифицированы. Акционеры крупней</w:t>
      </w:r>
      <w:r>
        <w:t xml:space="preserve">ших компаний являются только методом политического участия и объективно рассмотрены не соответствующими инстанциями. Для современного мира постоянный количественный рост и сфера нашей активности не дает нам иного выбора, кроме определения форм воздействия.</w:t>
      </w:r>
      <w:r/>
    </w:p>
    <w:p>
      <w:pPr>
        <w:spacing w:after="0" w:line="240" w:lineRule="auto"/>
      </w:pPr>
      <w:r>
        <w:rPr>
          <w:dstrike/>
        </w:rPr>
        <w:t xml:space="preserve">Двойное зачеркивание</w:t>
      </w:r>
      <w:r>
        <w:t xml:space="preserve">, </w:t>
      </w:r>
      <w:r>
        <w:rPr>
          <w:smallCaps/>
        </w:rPr>
        <w:t xml:space="preserve">малые прописные</w:t>
      </w:r>
      <w:r>
        <w:t xml:space="preserve">,</w:t>
      </w:r>
      <w:r>
        <w:rPr>
          <w:lang w:val="en-US"/>
        </w:rPr>
        <w:t xml:space="preserve"> </w:t>
      </w:r>
      <w:r>
        <w:rPr>
          <w:caps/>
        </w:rPr>
        <w:t xml:space="preserve">все прописные</w:t>
      </w:r>
      <w:r>
        <w:t xml:space="preserve">,</w:t>
      </w:r>
      <w:r/>
    </w:p>
    <w:p>
      <w:r>
        <w:t xml:space="preserve">а </w:t>
      </w:r>
      <w:r>
        <w:rPr>
          <w:spacing w:val="-15"/>
        </w:rPr>
        <w:t xml:space="preserve">возможности</w:t>
      </w:r>
      <w:r>
        <w:t xml:space="preserve"> </w:t>
      </w:r>
      <w:r>
        <w:rPr>
          <w:spacing w:val="40"/>
        </w:rPr>
        <w:t xml:space="preserve">работы с</w:t>
      </w:r>
      <w:r>
        <w:t xml:space="preserve"> </w:t>
      </w:r>
      <w:r>
        <w:rPr>
          <w:spacing w:val="50"/>
        </w:rPr>
        <w:t xml:space="preserve">межсимвольным</w:t>
      </w:r>
      <w:r>
        <w:t xml:space="preserve"> </w:t>
      </w:r>
      <w:r>
        <w:rPr>
          <w:spacing w:val="80"/>
        </w:rPr>
        <w:t xml:space="preserve">интервалом</w:t>
      </w:r>
      <w:r>
        <w:t xml:space="preserve"> </w:t>
      </w:r>
      <w:r>
        <w:rPr>
          <w:position w:val="10"/>
        </w:rPr>
        <w:t xml:space="preserve">могут</w:t>
      </w:r>
      <w:r>
        <w:t xml:space="preserve"> быть </w:t>
      </w:r>
      <w:r>
        <w:rPr>
          <w:position w:val="-6"/>
        </w:rPr>
        <w:t xml:space="preserve">намного </w:t>
      </w:r>
      <w:r>
        <w:rPr>
          <w:spacing w:val="160"/>
        </w:rPr>
        <w:t xml:space="preserve">шире</w:t>
      </w:r>
      <w:r>
        <w:t xml:space="preserve">.</w:t>
      </w:r>
      <w:r/>
    </w:p>
    <w:p>
      <w:pPr>
        <w:rPr>
          <w:rStyle w:val="1024"/>
        </w:rPr>
      </w:pPr>
      <w:r>
        <w:rPr>
          <w:rStyle w:val="1024"/>
        </w:rPr>
        <w:t xml:space="preserve">Работа с таблицами</w:t>
      </w:r>
      <w:r>
        <w:rPr>
          <w:rStyle w:val="1024"/>
        </w:rPr>
      </w:r>
      <w:r>
        <w:rPr>
          <w:rStyle w:val="1024"/>
        </w:rPr>
      </w:r>
    </w:p>
    <w:tbl>
      <w:tblPr>
        <w:tblStyle w:val="1031"/>
        <w:tblW w:w="0" w:type="auto"/>
        <w:tblLayout w:type="fixed"/>
        <w:tblLook w:val="04A0" w:firstRow="1" w:lastRow="0" w:firstColumn="1" w:lastColumn="0" w:noHBand="0" w:noVBand="1"/>
      </w:tblPr>
      <w:tblGrid>
        <w:gridCol w:w="797"/>
        <w:gridCol w:w="1950"/>
        <w:gridCol w:w="1902"/>
        <w:gridCol w:w="1115"/>
        <w:gridCol w:w="1484"/>
        <w:gridCol w:w="1364"/>
        <w:gridCol w:w="959"/>
      </w:tblGrid>
      <w:tr>
        <w:tblPrEx/>
        <w:trPr>
          <w:trHeight w:val="1292"/>
        </w:trPr>
        <w:tc>
          <w:tcPr>
            <w:shd w:val="clear" w:color="8db3e2" w:fill="8db3e2"/>
            <w:tcW w:w="797" w:type="dxa"/>
            <w:vMerge w:val="restart"/>
            <w:textDirection w:val="btLr"/>
            <w:noWrap w:val="false"/>
          </w:tcPr>
          <w:p>
            <w:pPr>
              <w:ind w:left="113" w:right="113"/>
            </w:pPr>
            <w:r>
              <w:t xml:space="preserve">Этот текст повернут на 90 градусов</w:t>
            </w:r>
            <w:r/>
          </w:p>
        </w:tc>
        <w:tc>
          <w:tcPr>
            <w:gridSpan w:val="6"/>
            <w:tcW w:w="8774" w:type="dxa"/>
            <w:vAlign w:val="center"/>
            <w:textDirection w:val="lrTb"/>
            <w:noWrap w:val="false"/>
          </w:tcPr>
          <w:p>
            <w:pPr>
              <w:jc w:val="center"/>
            </w:pPr>
            <w:r>
              <w:t xml:space="preserve">Первая строка объединена и выше остальных строк. Текст в ней выровнен по правому Валенкраю и центру ячейки.</w:t>
            </w:r>
            <w:r/>
          </w:p>
        </w:tc>
      </w:tr>
      <w:tr>
        <w:tblPrEx/>
        <w:trPr/>
        <w:tc>
          <w:tcPr>
            <w:shd w:val="clear" w:color="8db3e2" w:fill="8db3e2"/>
            <w:tcW w:w="79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gridSpan w:val="2"/>
            <w:tcMar>
              <w:left w:w="284" w:type="dxa"/>
              <w:top w:w="0" w:type="auto"/>
              <w:right w:w="0" w:type="auto"/>
              <w:bottom w:w="0" w:type="auto"/>
            </w:tcMar>
            <w:tcW w:w="3852" w:type="dxa"/>
            <w:textDirection w:val="lrTb"/>
            <w:noWrap w:val="false"/>
          </w:tcPr>
          <w:p>
            <w:r>
              <w:t xml:space="preserve">Эти </w:t>
            </w:r>
            <w:r/>
          </w:p>
        </w:tc>
        <w:tc>
          <w:tcPr>
            <w:gridSpan w:val="2"/>
            <w:tcMar>
              <w:left w:w="425" w:type="dxa"/>
              <w:top w:w="0" w:type="auto"/>
              <w:right w:w="0" w:type="auto"/>
              <w:bottom w:w="0" w:type="auto"/>
            </w:tcMar>
            <w:tcW w:w="2599" w:type="dxa"/>
            <w:textDirection w:val="lrTb"/>
            <w:noWrap w:val="false"/>
          </w:tcPr>
          <w:p>
            <w:r>
              <w:t xml:space="preserve">ячейки</w:t>
            </w:r>
            <w:r/>
          </w:p>
        </w:tc>
        <w:tc>
          <w:tcPr>
            <w:gridSpan w:val="2"/>
            <w:tcMar>
              <w:left w:w="567" w:type="dxa"/>
              <w:top w:w="0" w:type="auto"/>
              <w:right w:w="0" w:type="auto"/>
              <w:bottom w:w="0" w:type="auto"/>
            </w:tcMar>
            <w:tcW w:w="2322" w:type="dxa"/>
            <w:textDirection w:val="lrTb"/>
            <w:noWrap w:val="false"/>
          </w:tcPr>
          <w:p>
            <w:r>
              <w:t xml:space="preserve">имеют </w:t>
            </w:r>
            <w:r/>
          </w:p>
        </w:tc>
      </w:tr>
      <w:tr>
        <w:tblPrEx/>
        <w:trPr/>
        <w:tc>
          <w:tcPr>
            <w:shd w:val="clear" w:color="8db3e2" w:fill="8db3e2"/>
            <w:tcW w:w="79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gridSpan w:val="2"/>
            <w:tcMar>
              <w:left w:w="709" w:type="dxa"/>
              <w:top w:w="0" w:type="auto"/>
              <w:right w:w="0" w:type="auto"/>
              <w:bottom w:w="0" w:type="auto"/>
            </w:tcMar>
            <w:tcW w:w="3852" w:type="dxa"/>
            <w:textDirection w:val="lrTb"/>
            <w:noWrap w:val="false"/>
          </w:tcPr>
          <w:p>
            <w:r>
              <w:t xml:space="preserve">различные </w:t>
            </w:r>
            <w:r/>
          </w:p>
        </w:tc>
        <w:tc>
          <w:tcPr>
            <w:gridSpan w:val="2"/>
            <w:tcMar>
              <w:left w:w="851" w:type="dxa"/>
              <w:top w:w="0" w:type="auto"/>
              <w:right w:w="0" w:type="auto"/>
              <w:bottom w:w="0" w:type="auto"/>
            </w:tcMar>
            <w:tcW w:w="2599" w:type="dxa"/>
            <w:textDirection w:val="lrTb"/>
            <w:noWrap w:val="false"/>
          </w:tcPr>
          <w:p>
            <w:r>
              <w:t xml:space="preserve">отступы</w:t>
            </w:r>
            <w:r/>
          </w:p>
        </w:tc>
        <w:tc>
          <w:tcPr>
            <w:gridSpan w:val="2"/>
            <w:tcW w:w="2322" w:type="dxa"/>
            <w:textDirection w:val="lrTb"/>
            <w:noWrap w:val="false"/>
          </w:tcPr>
          <w:p>
            <w:pPr>
              <w:jc w:val="center"/>
            </w:pPr>
            <w:r>
              <w:t xml:space="preserve">слева</w:t>
            </w:r>
            <w:r/>
          </w:p>
        </w:tc>
      </w:tr>
      <w:tr>
        <w:tblPrEx/>
        <w:trPr>
          <w:gridAfter w:val="1"/>
        </w:trPr>
        <w:tc>
          <w:tcPr>
            <w:shd w:val="clear" w:color="8db3e2" w:fill="8db3e2"/>
            <w:tcW w:w="797" w:type="dxa"/>
            <w:vMerge w:val="continue"/>
            <w:textDirection w:val="lrTb"/>
            <w:noWrap w:val="false"/>
          </w:tcPr>
          <w:p>
            <w:r/>
            <w:r/>
          </w:p>
        </w:tc>
        <w:tc>
          <w:tcPr>
            <w:shd w:val="clear" w:color="b8cce4" w:fill="b8cce4"/>
            <w:tcW w:w="1950" w:type="dxa"/>
            <w:textDirection w:val="lrTb"/>
            <w:noWrap w:val="false"/>
          </w:tcPr>
          <w:p>
            <w:r>
              <w:t xml:space="preserve">Ячейки этой</w:t>
            </w:r>
            <w:r/>
          </w:p>
        </w:tc>
        <w:tc>
          <w:tcPr>
            <w:gridSpan w:val="2"/>
            <w:shd w:val="clear" w:color="b8cce4" w:fill="b8cce4"/>
            <w:tcW w:w="3017" w:type="dxa"/>
            <w:textDirection w:val="lrTb"/>
            <w:noWrap w:val="false"/>
          </w:tcPr>
          <w:p>
            <w:r>
              <w:t xml:space="preserve">строки</w:t>
            </w:r>
            <w:r/>
          </w:p>
        </w:tc>
        <w:tc>
          <w:tcPr>
            <w:gridSpan w:val="2"/>
            <w:shd w:val="clear" w:color="b8cce4" w:fill="b8cce4"/>
            <w:tcW w:w="2848" w:type="dxa"/>
            <w:textDirection w:val="lrTb"/>
            <w:noWrap w:val="false"/>
          </w:tcPr>
          <w:p>
            <w:r>
              <w:t xml:space="preserve">отличаются от остальных</w:t>
            </w:r>
            <w:r/>
          </w:p>
        </w:tc>
      </w:tr>
    </w:tbl>
    <w:p>
      <w:r/>
      <w:r/>
    </w:p>
    <w:tbl>
      <w:tblPr>
        <w:tblStyle w:val="1032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>
        <w:tblPrEx/>
        <w:trPr>
          <w:trHeight w:val="224"/>
        </w:trPr>
        <w:tc>
          <w:tcPr>
            <w:tcW w:w="3190" w:type="dxa"/>
            <w:textDirection w:val="lrTb"/>
            <w:noWrap w:val="false"/>
          </w:tcPr>
          <w:p>
            <w:r>
              <w:t xml:space="preserve">Различные</w:t>
            </w:r>
            <w:r/>
          </w:p>
        </w:tc>
        <w:tc>
          <w:tcPr>
            <w:tcW w:w="3190" w:type="dxa"/>
            <w:textDirection w:val="lrTb"/>
            <w:noWrap w:val="false"/>
          </w:tcPr>
          <w:p>
            <w:r>
              <w:t xml:space="preserve">границы</w:t>
            </w:r>
            <w:r/>
          </w:p>
        </w:tc>
        <w:tc>
          <w:tcPr>
            <w:tcW w:w="3191" w:type="dxa"/>
            <w:textDirection w:val="lrTb"/>
            <w:noWrap w:val="false"/>
          </w:tcPr>
          <w:p>
            <w:r>
              <w:t xml:space="preserve">таблицы</w:t>
            </w:r>
            <w:r/>
          </w:p>
        </w:tc>
      </w:tr>
      <w:tr>
        <w:tblPrEx/>
        <w:trPr/>
        <w:tc>
          <w:tcPr>
            <w:tcBorders>
              <w:bottom w:val="single" w:color="17365D" w:themeColor="text2" w:themeShade="BF" w:sz="12" w:space="0"/>
            </w:tcBorders>
            <w:tcW w:w="3190" w:type="dxa"/>
            <w:textDirection w:val="lrTb"/>
            <w:noWrap w:val="false"/>
          </w:tcPr>
          <w:p>
            <w:r>
              <w:t xml:space="preserve">могут</w:t>
            </w:r>
            <w:r/>
          </w:p>
        </w:tc>
        <w:tc>
          <w:tcPr>
            <w:tcBorders>
              <w:bottom w:val="single" w:color="17365D" w:themeColor="text2" w:themeShade="BF" w:sz="18" w:space="0"/>
            </w:tcBorders>
            <w:tcW w:w="3190" w:type="dxa"/>
            <w:textDirection w:val="lrTb"/>
            <w:noWrap w:val="false"/>
          </w:tcPr>
          <w:p>
            <w:r>
              <w:t xml:space="preserve">иметь</w:t>
            </w:r>
            <w:r/>
          </w:p>
        </w:tc>
        <w:tc>
          <w:tcPr>
            <w:tcBorders>
              <w:bottom w:val="single" w:color="17365D" w:themeColor="text2" w:themeShade="BF" w:sz="24" w:space="0"/>
            </w:tcBorders>
            <w:tcW w:w="3191" w:type="dxa"/>
            <w:textDirection w:val="lrTb"/>
            <w:noWrap w:val="false"/>
          </w:tcPr>
          <w:p>
            <w:r>
              <w:t xml:space="preserve">разную</w:t>
            </w:r>
            <w:r/>
          </w:p>
        </w:tc>
      </w:tr>
      <w:tr>
        <w:tblPrEx/>
        <w:trPr/>
        <w:tc>
          <w:tcPr>
            <w:tcBorders>
              <w:top w:val="single" w:color="17365D" w:themeColor="text2" w:themeShade="BF" w:sz="12" w:space="0"/>
              <w:bottom w:val="single" w:color="auto" w:sz="4" w:space="0"/>
            </w:tcBorders>
            <w:tcW w:w="3190" w:type="dxa"/>
            <w:textDirection w:val="lrTb"/>
            <w:noWrap w:val="false"/>
          </w:tcPr>
          <w:p>
            <w:r>
              <w:t xml:space="preserve">толщину</w:t>
            </w:r>
            <w:r/>
          </w:p>
        </w:tc>
        <w:tc>
          <w:tcPr>
            <w:tcBorders>
              <w:top w:val="single" w:color="17365D" w:themeColor="text2" w:themeShade="BF" w:sz="18" w:space="0"/>
              <w:bottom w:val="single" w:color="auto" w:sz="4" w:space="0"/>
            </w:tcBorders>
            <w:tcW w:w="3190" w:type="dxa"/>
            <w:textDirection w:val="lrTb"/>
            <w:noWrap w:val="false"/>
          </w:tcPr>
          <w:p>
            <w:r>
              <w:t xml:space="preserve">и стиль</w:t>
            </w:r>
            <w:r/>
          </w:p>
        </w:tc>
        <w:tc>
          <w:tcPr>
            <w:tcBorders>
              <w:top w:val="single" w:color="17365D" w:themeColor="text2" w:themeShade="BF" w:sz="24" w:space="0"/>
              <w:bottom w:val="single" w:color="auto" w:sz="4" w:space="0"/>
            </w:tcBorders>
            <w:tcW w:w="3191" w:type="dxa"/>
            <w:textDirection w:val="lrTb"/>
            <w:noWrap w:val="false"/>
          </w:tcPr>
          <w:p>
            <w:r>
              <w:t xml:space="preserve">границ</w:t>
            </w:r>
            <w:r/>
          </w:p>
        </w:tc>
      </w:tr>
    </w:tbl>
    <w:p>
      <w:r/>
      <w:r/>
    </w:p>
    <w:tbl>
      <w:tblPr>
        <w:tblStyle w:val="1031"/>
        <w:tblW w:w="9638" w:type="dxa"/>
        <w:tblCellSpacing w:w="142" w:type="dxa"/>
        <w:tblInd w:w="265" w:type="dxa"/>
        <w:shd w:val="clear" w:color="548dd4" w:fill="548dd4" w:themeFill="text2" w:themeFillTint="99"/>
        <w:tblLayout w:type="fixed"/>
        <w:tblLook w:val="04A0" w:firstRow="1" w:lastRow="0" w:firstColumn="1" w:lastColumn="0" w:noHBand="0" w:noVBand="1"/>
      </w:tblPr>
      <w:tblGrid>
        <w:gridCol w:w="2576"/>
        <w:gridCol w:w="1283"/>
        <w:gridCol w:w="5779"/>
      </w:tblGrid>
      <w:tr>
        <w:tblPrEx/>
        <w:trPr>
          <w:tblCellSpacing w:w="142" w:type="dxa"/>
          <w:trHeight w:val="338"/>
        </w:trPr>
        <w:tc>
          <w:tcPr>
            <w:shd w:val="clear" w:color="b8cce4" w:fill="b8cce4"/>
            <w:tcW w:w="2285" w:type="dxa"/>
            <w:textDirection w:val="lrTb"/>
            <w:noWrap w:val="false"/>
          </w:tcPr>
          <w:p>
            <w:r>
              <w:t xml:space="preserve">Между </w:t>
            </w:r>
            <w:r/>
          </w:p>
        </w:tc>
        <w:tc>
          <w:tcPr>
            <w:gridSpan w:val="2"/>
            <w:shd w:val="clear" w:color="b8cce4" w:fill="b8cce4"/>
            <w:tcW w:w="7070" w:type="dxa"/>
            <w:textDirection w:val="lrTb"/>
            <w:noWrap w:val="false"/>
          </w:tcPr>
          <w:p>
            <w:r>
              <w:t xml:space="preserve">ячейками</w:t>
            </w:r>
            <w:r/>
          </w:p>
        </w:tc>
      </w:tr>
      <w:tr>
        <w:tblPrEx/>
        <w:trPr>
          <w:tblCellSpacing w:w="142" w:type="dxa"/>
          <w:trHeight w:val="474"/>
        </w:trPr>
        <w:tc>
          <w:tcPr>
            <w:gridSpan w:val="2"/>
            <w:shd w:val="clear" w:color="b8cce4" w:fill="b8cce4"/>
            <w:tcW w:w="3639" w:type="dxa"/>
            <w:textDirection w:val="lrTb"/>
            <w:noWrap w:val="false"/>
          </w:tcPr>
          <w:p>
            <w:r>
              <w:t xml:space="preserve">может быть </w:t>
            </w:r>
            <w:r/>
          </w:p>
        </w:tc>
        <w:tc>
          <w:tcPr>
            <w:shd w:val="clear" w:color="b8cce4" w:fill="b8cce4"/>
            <w:tcW w:w="5716" w:type="dxa"/>
            <w:textDirection w:val="lrTb"/>
            <w:noWrap w:val="false"/>
          </w:tcPr>
          <w:p>
            <w:r>
              <w:t xml:space="preserve">интервал,</w:t>
            </w:r>
            <w:r/>
          </w:p>
        </w:tc>
      </w:tr>
      <w:tr>
        <w:tblPrEx/>
        <w:trPr>
          <w:tblCellSpacing w:w="142" w:type="dxa"/>
        </w:trPr>
        <w:tc>
          <w:tcPr>
            <w:shd w:val="clear" w:color="b8cce4" w:fill="b8cce4"/>
            <w:tcMar>
              <w:left w:w="0" w:type="auto"/>
              <w:top w:w="142" w:type="dxa"/>
              <w:right w:w="0" w:type="auto"/>
              <w:bottom w:w="142" w:type="dxa"/>
            </w:tcMar>
            <w:tcW w:w="2285" w:type="dxa"/>
            <w:textDirection w:val="lrTb"/>
            <w:noWrap w:val="false"/>
          </w:tcPr>
          <w:p>
            <w:r>
              <w:t xml:space="preserve">а в самих ячейках</w:t>
            </w:r>
            <w:r/>
          </w:p>
        </w:tc>
        <w:tc>
          <w:tcPr>
            <w:gridSpan w:val="2"/>
            <w:shd w:val="clear" w:color="b8cce4" w:fill="b8cce4"/>
            <w:tcMar>
              <w:left w:w="0" w:type="auto"/>
              <w:top w:w="284" w:type="dxa"/>
              <w:right w:w="0" w:type="auto"/>
              <w:bottom w:w="0" w:type="auto"/>
            </w:tcMar>
            <w:tcW w:w="7070" w:type="dxa"/>
            <w:textDirection w:val="lrTb"/>
            <w:noWrap w:val="false"/>
          </w:tcPr>
          <w:p>
            <w:r>
              <w:t xml:space="preserve">поля</w:t>
            </w:r>
            <w:r/>
          </w:p>
        </w:tc>
      </w:tr>
    </w:tbl>
    <w:p>
      <w:pPr>
        <w:pStyle w:val="946"/>
      </w:pPr>
      <w:r>
        <w:t xml:space="preserve">Работа с формулами</w:t>
      </w:r>
      <w:r/>
    </w:p>
    <w:p>
      <w:pPr>
        <w:rPr>
          <w:rFonts w:ascii="Arial" w:hAnsi="Arial" w:eastAsia="Arial" w:cs="Arial"/>
          <w:sz w:val="20"/>
          <w:szCs w:val="20"/>
        </w:rPr>
      </w:pPr>
      <w:r/>
      <m:oMathPara>
        <m:oMathParaPr/>
        <m:oMath>
          <m:r>
            <w:rPr>
              <w:rFonts w:ascii="Cambria Math" w:hAnsi="Cambria Math"/>
              <w:sz w:val="20"/>
              <w:szCs w:val="20"/>
            </w:rPr>
            <m:rPr>
              <m:sty m:val="p"/>
            </m:rPr>
            <m:t>Γ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rPr/>
                <m:t>z</m:t>
              </m:r>
            </m:e>
          </m:d>
          <m:r>
            <w:rPr>
              <w:rFonts w:ascii="Cambria Math" w:hAnsi="Cambria Math"/>
              <w:sz w:val="20"/>
              <w:szCs w:val="20"/>
            </w:rPr>
            <m:rPr/>
            <m:t>=</m:t>
          </m:r>
          <m:r>
            <w:rPr>
              <w:rFonts w:ascii="Cambria Math" w:hAnsi="Cambria Math"/>
              <w:sz w:val="20"/>
              <w:szCs w:val="20"/>
            </w:rPr>
            <m:rPr/>
            <m:t>xxxs</m:t>
          </m:r>
          <m:r>
            <w:rPr>
              <w:rFonts w:ascii="Cambria Math" w:hAnsi="Cambria Math"/>
              <w:sz w:val="20"/>
              <w:szCs w:val="20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rPr/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rPr/>
                    <m:t>-</m:t>
                  </m:r>
                  <m:r>
                    <w:rPr>
                      <w:rFonts w:ascii="Cambria Math" w:hAnsi="Cambria Math" w:cs="Cambria Math"/>
                      <w:sz w:val="20"/>
                      <w:szCs w:val="20"/>
                      <w:cs/>
                    </w:rPr>
                    <m:rPr/>
                    <m:t>γ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rPr/>
                    <m:t>z</m:t>
                  </m:r>
                </m:sup>
              </m:sSup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rPr/>
                <m:t>z</m:t>
              </m:r>
            </m:den>
          </m:f>
          <m:nary>
            <m:naryPr>
              <m:chr m:val="∏"/>
              <m:grow m:val="off"/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/>
                  <w:sz w:val="20"/>
                  <w:szCs w:val="20"/>
                </w:rPr>
                <m:rPr/>
                <m:t>k=1</m:t>
              </m:r>
            </m:sub>
            <m:sup>
              <m:r>
                <w:rPr>
                  <w:rFonts w:ascii="Cambria Math" w:hAnsi="Cambria Math"/>
                  <w:sz w:val="20"/>
                  <w:szCs w:val="20"/>
                </w:rPr>
                <m:rPr/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rPr/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rPr/>
                            <m:t>z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rPr/>
                            <m:t>k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rPr/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rPr/>
                    <m:t>e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rPr/>
                    <m:t>z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rPr>
                      <m:lit m:val="on"/>
                    </m:rPr>
                    <m:t>/</m:t>
                  </m:r>
                  <m:r>
                    <w:rPr>
                      <w:rFonts w:ascii="Cambria Math" w:hAnsi="Cambria Math"/>
                      <w:sz w:val="20"/>
                      <w:szCs w:val="20"/>
                    </w:rPr>
                    <m:rPr/>
                    <m:t>k</m:t>
                  </m:r>
                </m:sup>
              </m:sSup>
            </m:e>
          </m:nary>
          <m:r>
            <w:rPr>
              <w:rFonts w:ascii="Cambria Math" w:hAnsi="Cambria Math" w:eastAsia="Cambria" w:cs="Cambria"/>
              <w:sz w:val="20"/>
              <w:szCs w:val="20"/>
            </w:rPr>
            <m:rPr/>
            <m:t>,</m:t>
          </m:r>
          <m:r>
            <w:rPr>
              <w:rFonts w:ascii="Cambria Math" w:hAnsi="Cambria Math" w:eastAsia="Cambria" w:cs="Cambria"/>
              <w:sz w:val="20"/>
              <w:szCs w:val="20"/>
            </w:rPr>
            <m:rPr>
              <m:sty m:val="p"/>
            </m:rPr>
            <m:t>  </m:t>
          </m:r>
          <m:r>
            <w:rPr>
              <w:rFonts w:ascii="Cambria Math" w:hAnsi="Cambria Math" w:cs="Cambria Math"/>
              <w:sz w:val="20"/>
              <w:szCs w:val="20"/>
              <w:cs/>
            </w:rPr>
            <m:rPr/>
            <m:t>γ</m:t>
          </m:r>
          <m:r>
            <w:rPr>
              <w:rFonts w:ascii="Cambria Math" w:hAnsi="Cambria Math"/>
              <w:sz w:val="20"/>
              <w:szCs w:val="20"/>
            </w:rPr>
            <m:rPr/>
            <m:t>≈0.577216</m:t>
          </m:r>
        </m:oMath>
      </m:oMathPara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>
      <w:r/>
      <m:oMathPara>
        <m:oMathParaPr/>
        <m:oMath>
          <m:r>
            <w:rPr>
              <w:rFonts w:ascii="Cambria Math" w:hAnsi="Cambria Math" w:cs="Cambria Math"/>
              <w:cs/>
            </w:rPr>
            <m:rPr>
              <m:sty m:val="b"/>
            </m:rPr>
            <m:t>∇</m:t>
          </m:r>
          <m:r>
            <w:rPr>
              <w:rFonts w:ascii="Cambria Math" w:hAnsi="Cambria Math"/>
            </w:rPr>
            <m:rPr>
              <m:sty m:val="bi"/>
            </m:rPr>
            <m:t>⋅</m:t>
          </m:r>
          <m:r>
            <w:rPr>
              <w:rFonts w:ascii="Cambria Math" w:hAnsi="Cambria Math" w:cs="Cambria Math"/>
              <w:cs/>
            </w:rPr>
            <m:rPr>
              <m:sty m:val="b"/>
            </m:rPr>
            <m:t>∇</m:t>
          </m:r>
          <m:r>
            <w:rPr>
              <w:rFonts w:ascii="Cambria Math" w:hAnsi="Cambria Math" w:cs="Cambria Math"/>
              <w:cs/>
            </w:rPr>
            <m:rPr/>
            <m:t>ψ</m:t>
          </m:r>
          <m:r>
            <w:rPr>
              <w:rFonts w:ascii="Cambria Math" w:hAnsi="Cambria Math"/>
            </w:rPr>
            <m:rPr/>
            <m:t>=</m:t>
          </m:r>
          <m:f>
            <m:fPr>
              <m:ctrlPr>
                <w:rPr>
                  <w:rFonts w:ascii="Cambria Math" w:hAnsi="Cambria Math" w:cs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s/>
                    </w:rPr>
                    <m:rPr/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  <m:r>
                <w:rPr>
                  <w:rFonts w:ascii="Cambria Math" w:hAnsi="Cambria Math" w:cs="Cambria Math"/>
                  <w:cs/>
                </w:rPr>
                <m:rPr/>
                <m:t>ψ</m:t>
              </m:r>
            </m:num>
            <m:den>
              <m:r>
                <w:rPr>
                  <w:rFonts w:ascii="Cambria Math" w:hAnsi="Cambria Math" w:cs="Cambria Math"/>
                  <w:cs/>
                </w:rPr>
                <m:rPr/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rPr/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rPr/>
            <m:t>+</m:t>
          </m:r>
          <m:f>
            <m:fPr>
              <m:ctrlPr>
                <w:rPr>
                  <w:rFonts w:ascii="Cambria Math" w:hAnsi="Cambria Math" w:cs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s/>
                    </w:rPr>
                    <m:rPr/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  <m:r>
                <w:rPr>
                  <w:rFonts w:ascii="Cambria Math" w:hAnsi="Cambria Math" w:cs="Cambria Math"/>
                  <w:cs/>
                </w:rPr>
                <m:rPr/>
                <m:t>ψ</m:t>
              </m:r>
            </m:num>
            <m:den>
              <m:r>
                <w:rPr>
                  <w:rFonts w:ascii="Cambria Math" w:hAnsi="Cambria Math" w:cs="Cambria Math"/>
                  <w:cs/>
                </w:rPr>
                <m:rPr/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rPr/>
                    <m:t>y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rPr/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rPr/>
            <m:t>+</m:t>
          </m:r>
          <m:f>
            <m:fPr>
              <m:ctrlPr>
                <w:rPr>
                  <w:rFonts w:ascii="Cambria Math" w:hAnsi="Cambria Math" w:cs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s/>
                    </w:rPr>
                    <m:rPr/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  <m:r>
                <w:rPr>
                  <w:rFonts w:ascii="Cambria Math" w:hAnsi="Cambria Math" w:cs="Cambria Math"/>
                  <w:cs/>
                </w:rPr>
                <m:rPr/>
                <m:t>ψ</m:t>
              </m:r>
            </m:num>
            <m:den>
              <m:r>
                <w:rPr>
                  <w:rFonts w:ascii="Cambria Math" w:hAnsi="Cambria Math" w:cs="Cambria Math"/>
                  <w:cs/>
                </w:rPr>
                <m:rPr/>
                <m:t>∂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rPr/>
                    <m:t>z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rPr/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</w:rPr>
            <m:rPr>
              <m:brk m:alnAt="2"/>
            </m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rPr/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rPr/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rPr/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sin</m:t>
                  </m:r>
                </m:fName>
                <m:e>
                  <m:r>
                    <w:rPr>
                      <w:rFonts w:ascii="Cambria Math" w:hAnsi="Cambria Math" w:cs="Cambria Math"/>
                      <w:cs/>
                    </w:rPr>
                    <m:rPr/>
                    <m:t>θ</m:t>
                  </m:r>
                </m:e>
              </m:func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rPr>
                      <m:sty m:val="p"/>
                    </m:rPr>
                    <m:t>sin</m:t>
                  </m:r>
                </m:fName>
                <m:e>
                  <m:r>
                    <w:rPr>
                      <w:rFonts w:ascii="Cambria Math" w:hAnsi="Cambria Math" w:cs="Cambria Math"/>
                      <w:cs/>
                    </w:rPr>
                    <m:rPr/>
                    <m:t>θ</m:t>
                  </m:r>
                </m:e>
              </m:func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cs/>
                    </w:rPr>
                    <m:rPr/>
                    <m:t>∂</m:t>
                  </m:r>
                </m:num>
                <m:den>
                  <m:r>
                    <w:rPr>
                      <w:rFonts w:ascii="Cambria Math" w:hAnsi="Cambria Math" w:cs="Cambria Math"/>
                      <w:cs/>
                    </w:rPr>
                    <m:rPr/>
                    <m:t>∂</m:t>
                  </m:r>
                  <m:r>
                    <w:rPr>
                      <w:rFonts w:ascii="Cambria Math" w:hAnsi="Cambria Math"/>
                    </w:rPr>
                    <m:rPr/>
                    <m:t>r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rPr/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rPr/>
                        <m:t>2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cs/>
                        </w:rPr>
                        <m:rPr/>
                        <m:t>∂ψ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cs/>
                        </w:rPr>
                        <m:rPr/>
                        <m:t>∂</m:t>
                      </m:r>
                      <m:r>
                        <w:rPr>
                          <w:rFonts w:ascii="Cambria Math" w:hAnsi="Cambria Math"/>
                        </w:rPr>
                        <m:rPr/>
                        <m:t>r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cs/>
                    </w:rPr>
                    <m:rPr/>
                    <m:t>∂</m:t>
                  </m:r>
                </m:num>
                <m:den>
                  <m:r>
                    <w:rPr>
                      <w:rFonts w:ascii="Cambria Math" w:hAnsi="Cambria Math" w:cs="Cambria Math"/>
                      <w:cs/>
                    </w:rPr>
                    <m:rPr/>
                    <m:t>∂θ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rPr>
                          <m:sty m:val="p"/>
                        </m:rPr>
                        <m:t>sin</m:t>
                      </m:r>
                    </m:fName>
                    <m:e>
                      <m:r>
                        <w:rPr>
                          <w:rFonts w:ascii="Cambria Math" w:hAnsi="Cambria Math" w:cs="Cambria Math"/>
                          <w:cs/>
                        </w:rPr>
                        <m:rPr/>
                        <m:t>θ</m:t>
                      </m:r>
                    </m:e>
                  </m:func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  <w:cs/>
                        </w:rPr>
                        <m:rPr/>
                        <m:t>∂ψ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  <w:cs/>
                        </w:rPr>
                        <m:rPr/>
                        <m:t>∂θ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rPr/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rPr/>
                    <m:t>1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</w:rPr>
                        <m:rPr>
                          <m:sty m:val="p"/>
                        </m:rPr>
                        <m:t>sin</m:t>
                      </m:r>
                    </m:fName>
                    <m:e>
                      <m:r>
                        <w:rPr>
                          <w:rFonts w:ascii="Cambria Math" w:hAnsi="Cambria Math" w:cs="Cambria Math"/>
                          <w:cs/>
                        </w:rPr>
                        <m:rPr/>
                        <m:t>θ</m:t>
                      </m:r>
                    </m:e>
                  </m:func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cs/>
                        </w:rPr>
                        <m:rPr/>
                        <m:t>∂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  <w:cs/>
                    </w:rPr>
                    <m:rPr/>
                    <m:t>ψ</m:t>
                  </m:r>
                </m:num>
                <m:den>
                  <m:r>
                    <w:rPr>
                      <w:rFonts w:ascii="Cambria Math" w:hAnsi="Cambria Math" w:cs="Cambria Math"/>
                      <w:cs/>
                    </w:rPr>
                    <m:rPr/>
                    <m:t>∂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  <w:cs/>
                        </w:rPr>
                        <m:rPr/>
                        <m:t>φ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  <w:r/>
      <w:r/>
    </w:p>
    <w:p>
      <w:pPr>
        <w:pStyle w:val="946"/>
      </w:pPr>
      <w:r>
        <w:rPr>
          <w:lang w:eastAsia="ru-RU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28544" behindDoc="1" locked="0" layoutInCell="1" allowOverlap="1">
            <wp:simplePos x="0" y="0"/>
            <wp:positionH relativeFrom="column">
              <wp:posOffset>4440</wp:posOffset>
            </wp:positionH>
            <wp:positionV relativeFrom="paragraph">
              <wp:posOffset>2501895</wp:posOffset>
            </wp:positionV>
            <wp:extent cx="2947665" cy="1957068"/>
            <wp:effectExtent l="38095" t="0" r="5075" b="5075"/>
            <wp:wrapTight wrapText="bothSides">
              <wp:wrapPolygon edited="1">
                <wp:start x="-270" y="0"/>
                <wp:lineTo x="-270" y="21436"/>
                <wp:lineTo x="21492" y="21436"/>
                <wp:lineTo x="21492" y="0"/>
                <wp:lineTo x="-270" y="0"/>
              </wp:wrapPolygon>
            </wp:wrapTight>
            <wp:docPr id="7" name="Диаграмма 3" hidden="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ru-RU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41856" behindDoc="1" locked="0" layoutInCell="1" allowOverlap="1">
            <wp:simplePos x="0" y="0"/>
            <wp:positionH relativeFrom="column">
              <wp:posOffset>2952747</wp:posOffset>
            </wp:positionH>
            <wp:positionV relativeFrom="paragraph">
              <wp:posOffset>2500625</wp:posOffset>
            </wp:positionV>
            <wp:extent cx="2981955" cy="2338098"/>
            <wp:effectExtent l="4762" t="4762" r="4762" b="4762"/>
            <wp:wrapTight wrapText="bothSides">
              <wp:wrapPolygon edited="1">
                <wp:start x="0" y="0"/>
                <wp:lineTo x="0" y="21420"/>
                <wp:lineTo x="21519" y="21420"/>
                <wp:lineTo x="21519" y="0"/>
                <wp:lineTo x="0" y="0"/>
              </wp:wrapPolygon>
            </wp:wrapTight>
            <wp:docPr id="8" name="Диаграмма 5" hidden="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anchor>
        </w:drawing>
      </w:r>
      <w:r>
        <w:rPr>
          <w:lang w:eastAsia="ru-RU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33664" behindDoc="1" locked="0" layoutInCell="1" allowOverlap="1">
            <wp:simplePos x="0" y="0"/>
            <wp:positionH relativeFrom="column">
              <wp:posOffset>2952747</wp:posOffset>
            </wp:positionH>
            <wp:positionV relativeFrom="paragraph">
              <wp:posOffset>439416</wp:posOffset>
            </wp:positionV>
            <wp:extent cx="2981955" cy="2061840"/>
            <wp:effectExtent l="0" t="0" r="8885" b="0"/>
            <wp:wrapTight wrapText="bothSides">
              <wp:wrapPolygon edited="1">
                <wp:start x="0" y="0"/>
                <wp:lineTo x="0" y="21348"/>
                <wp:lineTo x="21519" y="21348"/>
                <wp:lineTo x="21519" y="0"/>
                <wp:lineTo x="0" y="0"/>
              </wp:wrapPolygon>
            </wp:wrapTight>
            <wp:docPr id="9" name="Диаграмма 4" hidden="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ru-RU"/>
        </w:rPr>
        <w:drawing>
          <wp:anchor xmlns:wp="http://schemas.openxmlformats.org/drawingml/2006/wordprocessingDrawing" xmlns:wp14="http://schemas.microsoft.com/office/word/2010/wordprocessingDrawing" distT="0" distB="0" distL="114300" distR="114300" simplePos="0" relativeHeight="251638784" behindDoc="1" locked="0" layoutInCell="1" allowOverlap="1">
            <wp:simplePos x="0" y="0"/>
            <wp:positionH relativeFrom="column">
              <wp:posOffset>-2535</wp:posOffset>
            </wp:positionH>
            <wp:positionV relativeFrom="paragraph">
              <wp:posOffset>446390</wp:posOffset>
            </wp:positionV>
            <wp:extent cx="2947665" cy="2055492"/>
            <wp:effectExtent l="0" t="0" r="5075" b="1900"/>
            <wp:wrapTight wrapText="bothSides">
              <wp:wrapPolygon edited="1">
                <wp:start x="0" y="0"/>
                <wp:lineTo x="0" y="21420"/>
                <wp:lineTo x="21492" y="21420"/>
                <wp:lineTo x="21492" y="0"/>
                <wp:lineTo x="0" y="0"/>
              </wp:wrapPolygon>
            </wp:wrapTight>
            <wp:docPr id="10" name="Диаграмма 2" hidden="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Работа с диаграммами</w:t>
      </w:r>
      <w:r/>
    </w:p>
    <w:p>
      <w:pPr>
        <w:pStyle w:val="946"/>
      </w:pPr>
      <w:r>
        <w:t xml:space="preserve">Работа с автофигурами</w:t>
      </w:r>
      <w:r/>
    </w:p>
    <w:p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3361050</wp:posOffset>
                </wp:positionH>
                <wp:positionV relativeFrom="paragraph">
                  <wp:posOffset>8885</wp:posOffset>
                </wp:positionV>
                <wp:extent cx="2579365" cy="1079496"/>
                <wp:effectExtent l="0" t="0" r="0" b="6345"/>
                <wp:wrapNone/>
                <wp:docPr id="11" name="Выноска со стрелкой вниз 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579370" cy="1079500"/>
                        </a:xfrm>
                        <a:prstGeom prst="downArrowCallout">
                          <a:avLst>
                            <a:gd name="adj1" fmla="val 25000"/>
                            <a:gd name="adj2" fmla="val 25000"/>
                            <a:gd name="adj3" fmla="val 25000"/>
                            <a:gd name="adj4" fmla="val 6497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Промежуточная стадия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6" o:spid="_x0000_s6" o:spt="80" type="#_x0000_t80" style="position:absolute;z-index:251656192;o:allowoverlap:true;o:allowincell:true;mso-position-horizontal-relative:text;margin-left:264.65pt;mso-position-horizontal:absolute;mso-position-vertical-relative:text;margin-top:0.70pt;mso-position-vertical:absolute;width:203.10pt;height:85.00pt;mso-wrap-distance-left:9.00pt;mso-wrap-distance-top:0.00pt;mso-wrap-distance-right:9.00pt;mso-wrap-distance-bottom:0.00pt;v-text-anchor:bottom;visibility:visible;" fillcolor="#4F81BD" stroked="f">
                <v:textbox inset="0,0,0,0">
                  <w:txbxContent>
                    <w:p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Промежуточная стадия</w:t>
                      </w:r>
                      <w:r>
                        <w:rPr>
                          <w:sz w:val="36"/>
                          <w:szCs w:val="36"/>
                        </w:rPr>
                      </w:r>
                      <w:r>
                        <w:rPr>
                          <w:sz w:val="36"/>
                          <w:szCs w:val="3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2004012</wp:posOffset>
                </wp:positionH>
                <wp:positionV relativeFrom="paragraph">
                  <wp:posOffset>234000</wp:posOffset>
                </wp:positionV>
                <wp:extent cx="1139185" cy="224785"/>
                <wp:effectExtent l="0" t="0" r="3807" b="3807"/>
                <wp:wrapTight wrapText="bothSides">
                  <wp:wrapPolygon edited="1">
                    <wp:start x="18774" y="0"/>
                    <wp:lineTo x="0" y="3652"/>
                    <wp:lineTo x="0" y="16466"/>
                    <wp:lineTo x="18774" y="20133"/>
                    <wp:lineTo x="20223" y="20133"/>
                    <wp:lineTo x="21303" y="12805"/>
                    <wp:lineTo x="21303" y="7312"/>
                    <wp:lineTo x="20223" y="0"/>
                    <wp:lineTo x="18774" y="0"/>
                  </wp:wrapPolygon>
                </wp:wrapTight>
                <wp:docPr id="12" name="Стрелка вправо 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39190" cy="22479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7" o:spid="_x0000_s7" o:spt="13" type="#_x0000_t13" style="position:absolute;z-index:-251646976;o:allowoverlap:true;o:allowincell:true;mso-position-horizontal-relative:text;margin-left:157.80pt;mso-position-horizontal:absolute;mso-position-vertical-relative:text;margin-top:18.43pt;mso-position-vertical:absolute;width:89.70pt;height:17.70pt;mso-wrap-distance-left:9.00pt;mso-wrap-distance-top:0.00pt;mso-wrap-distance-right:9.00pt;mso-wrap-distance-bottom:0.00pt;visibility:visible;" wrapcoords="86917 0 0 16907 0 76231 86917 93208 93625 93208 98625 59282 98625 33852 93625 0 86917 0" fillcolor="#F79646" stroked="f">
                <w10:wrap type="tight"/>
              </v:shape>
            </w:pict>
          </mc:Fallback>
        </mc:AlternateContent>
      </w: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4440</wp:posOffset>
                </wp:positionH>
                <wp:positionV relativeFrom="paragraph">
                  <wp:posOffset>16506</wp:posOffset>
                </wp:positionV>
                <wp:extent cx="1799586" cy="719450"/>
                <wp:effectExtent l="0" t="0" r="0" b="4440"/>
                <wp:wrapNone/>
                <wp:docPr id="13" name="Скругленный прямоугольник 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99590" cy="7194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  <a:miter/>
                        </a:ln>
                      </wps:spPr>
                      <wps:style>
                        <a:lnRef idx="0">
                          <a:srgbClr val="000000"/>
                        </a:lnRef>
                        <a:fillRef idx="0">
                          <a:srgbClr val="000000"/>
                        </a:fillRef>
                        <a:effectRef idx="0">
                          <a:srgbClr val="00000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Начало</w:t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</w:r>
                            <w:r>
                              <w:rPr>
                                <w:sz w:val="36"/>
                                <w:szCs w:val="36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o:spt="2" type="#_x0000_t2" style="position:absolute;z-index:251651072;o:allowoverlap:true;o:allowincell:true;mso-position-horizontal-relative:text;margin-left:0.35pt;mso-position-horizontal:absolute;mso-position-vertical-relative:text;margin-top:1.30pt;mso-position-vertical:absolute;width:141.70pt;height:56.65pt;mso-wrap-distance-left:9.00pt;mso-wrap-distance-top:0.00pt;mso-wrap-distance-right:9.00pt;mso-wrap-distance-bottom:0.00pt;v-text-anchor:bottom;visibility:visible;" fillcolor="#4F81BD" stroked="f">
                <v:textbox inset="0,0,0,0">
                  <w:txbxContent>
                    <w:p>
                      <w:pPr>
                        <w:jc w:val="center"/>
                        <w:rPr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Начало</w:t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</w:r>
                      <w:r>
                        <w:rPr>
                          <w:sz w:val="36"/>
                          <w:szCs w:val="36"/>
                          <w:lang w:val="en-US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w:t xml:space="preserve"> </w:t>
      </w:r>
      <w:r/>
    </w:p>
    <w:p>
      <w:r>
        <w:rPr>
          <w:lang w:eastAsia="ru-RU"/>
        </w:rPr>
      </w:r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1967178</wp:posOffset>
                </wp:positionH>
                <wp:positionV relativeFrom="paragraph">
                  <wp:posOffset>157172</wp:posOffset>
                </wp:positionV>
                <wp:extent cx="1254755" cy="1705113"/>
                <wp:effectExtent l="0" t="0" r="2535" b="28575"/>
                <wp:wrapNone/>
                <wp:docPr id="14" name="Группа 27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254760" cy="1705117"/>
                          <a:chOff x="0" y="0"/>
                          <a:chExt cx="1254760" cy="1705117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254760" cy="1377950"/>
                          </a:xfrm>
                          <a:prstGeom prst="leftRightUpArrow">
                            <a:avLst>
                              <a:gd name="adj1" fmla="val 9928"/>
                              <a:gd name="adj2" fmla="val 10359"/>
                              <a:gd name="adj3" fmla="val 14667"/>
                            </a:avLst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402609" y="1419367"/>
                            <a:ext cx="481013" cy="285750"/>
                          </a:xfrm>
                          <a:prstGeom prst="bracketPair">
                            <a:avLst>
                              <a:gd name="adj" fmla="val 23051"/>
                            </a:avLst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b/>
                                  <w:color w:val="548dd4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48dd4" w:themeColor="text2" w:themeTint="99"/>
                                  <w:sz w:val="28"/>
                                </w:rPr>
                                <w:t xml:space="preserve">ДА</w:t>
                              </w:r>
                              <w:r>
                                <w:rPr>
                                  <w:b/>
                                  <w:color w:val="548dd4"/>
                                  <w:sz w:val="28"/>
                                </w:rPr>
                              </w:r>
                              <w:r>
                                <w:rPr>
                                  <w:b/>
                                  <w:color w:val="548dd4"/>
                                  <w:sz w:val="28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 rot="16199998">
                            <a:off x="453788" y="617561"/>
                            <a:ext cx="783589" cy="174625"/>
                          </a:xfrm>
                          <a:prstGeom prst="bracketPair">
                            <a:avLst>
                              <a:gd name="adj" fmla="val 23051"/>
                            </a:avLst>
                          </a:prstGeom>
                          <a:ln w="285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b/>
                                  <w:color w:val="548dd4"/>
                                </w:rPr>
                              </w:pPr>
                              <w:r>
                                <w:rPr>
                                  <w:b/>
                                  <w:color w:val="548dd4" w:themeColor="text2" w:themeTint="99"/>
                                  <w:sz w:val="28"/>
                                </w:rPr>
                                <w:t xml:space="preserve">НЕТ</w:t>
                              </w:r>
                              <w:r>
                                <w:rPr>
                                  <w:b/>
                                  <w:color w:val="548dd4"/>
                                </w:rPr>
                              </w:r>
                              <w:r>
                                <w:rPr>
                                  <w:b/>
                                  <w:color w:val="548dd4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  <a:prstTxWarp prst="textNoShape"/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" o:spid="_x0000_s0000" style="position:absolute;z-index:251688960;o:allowoverlap:true;o:allowincell:true;mso-position-horizontal-relative:text;margin-left:154.90pt;mso-position-horizontal:absolute;mso-position-vertical-relative:text;margin-top:12.38pt;mso-position-vertical:absolute;width:98.80pt;height:134.26pt;mso-wrap-distance-left:9.00pt;mso-wrap-distance-top:0.00pt;mso-wrap-distance-right:9.00pt;mso-wrap-distance-bottom:0.00pt;" coordorigin="0,0" coordsize="12547,17051">
                <v:shape id="shape 10" o:spid="_x0000_s10" o:spt="182" type="#_x0000_t182" style="position:absolute;left:0;top:0;width:12547;height:13779;visibility:visible;" fillcolor="#C0504D" stroked="f"/>
                <v:shape id="shape 11" o:spid="_x0000_s11" o:spt="185" type="#_x0000_t185" style="position:absolute;left:4026;top:14193;width:4810;height:2857;v-text-anchor:top;visibility:visible;" filled="f" strokecolor="#487BB4" strokeweight="3.00pt">
                  <v:stroke dashstyle="solid"/>
                  <v:textbox inset="0,0,0,0">
                    <w:txbxContent>
                      <w:p>
                        <w:pPr>
                          <w:jc w:val="center"/>
                          <w:rPr>
                            <w:b/>
                            <w:color w:val="548dd4"/>
                            <w:sz w:val="28"/>
                          </w:rPr>
                        </w:pPr>
                        <w:r>
                          <w:rPr>
                            <w:b/>
                            <w:color w:val="548dd4" w:themeColor="text2" w:themeTint="99"/>
                            <w:sz w:val="28"/>
                          </w:rPr>
                          <w:t xml:space="preserve">ДА</w:t>
                        </w:r>
                        <w:r>
                          <w:rPr>
                            <w:b/>
                            <w:color w:val="548dd4"/>
                            <w:sz w:val="28"/>
                          </w:rPr>
                        </w:r>
                        <w:r>
                          <w:rPr>
                            <w:b/>
                            <w:color w:val="548dd4"/>
                            <w:sz w:val="28"/>
                          </w:rPr>
                        </w:r>
                      </w:p>
                    </w:txbxContent>
                  </v:textbox>
                </v:shape>
                <v:shape id="shape 12" o:spid="_x0000_s12" o:spt="185" type="#_x0000_t185" style="position:absolute;left:4537;top:6175;width:7835;height:1746;rotation:269;v-text-anchor:top;visibility:visible;" filled="f" strokecolor="#487BB4" strokeweight="2.25pt">
                  <v:stroke dashstyle="solid"/>
                  <v:textbox inset="0,0,0,0">
                    <w:txbxContent>
                      <w:p>
                        <w:pPr>
                          <w:rPr>
                            <w:b/>
                            <w:color w:val="548dd4"/>
                          </w:rPr>
                        </w:pPr>
                        <w:r>
                          <w:rPr>
                            <w:b/>
                            <w:color w:val="548dd4" w:themeColor="text2" w:themeTint="99"/>
                            <w:sz w:val="28"/>
                          </w:rPr>
                          <w:t xml:space="preserve">НЕТ</w:t>
                        </w:r>
                        <w:r>
                          <w:rPr>
                            <w:b/>
                            <w:color w:val="548dd4"/>
                          </w:rPr>
                        </w:r>
                        <w:r>
                          <w:rPr>
                            <w:b/>
                            <w:color w:val="548dd4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/>
    </w:p>
    <w:p>
      <w:pPr>
        <w:jc w:val="both"/>
        <w:sectPr>
          <w:footnotePr/>
          <w:endnotePr/>
          <w:type w:val="continuous"/>
          <w:pgSz w:w="11906" w:h="16838" w:orient="portrait"/>
          <w:pgMar w:top="1134" w:right="850" w:bottom="1134" w:left="1701" w:header="737" w:footer="708" w:gutter="0"/>
          <w:cols w:num="1" w:sep="1" w:space="710" w:equalWidth="1"/>
          <w:docGrid w:linePitch="360"/>
        </w:sectPr>
      </w:pPr>
      <w:r/>
      <w:r/>
    </w:p>
    <w:p>
      <w:pPr>
        <w:rPr>
          <w:lang w:eastAsia="ru-RU"/>
        </w:rPr>
      </w:pPr>
      <w:r>
        <w:rPr>
          <w:lang w:eastAsia="ru-RU"/>
        </w:rPr>
      </w:r>
      <w:r>
        <w:rPr>
          <w:lang w:eastAsia="ru-RU"/>
        </w:rPr>
      </w:r>
      <w:r>
        <w:rPr>
          <w:lang w:eastAsia="ru-RU"/>
        </w:rPr>
      </w:r>
    </w:p>
    <w:p>
      <w:r>
        <w:rPr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9200" behindDoc="0" locked="0" layoutInCell="1" allowOverlap="1">
                <wp:simplePos x="0" y="0"/>
                <wp:positionH relativeFrom="column">
                  <wp:posOffset>3383850</wp:posOffset>
                </wp:positionH>
                <wp:positionV relativeFrom="paragraph">
                  <wp:posOffset>583578</wp:posOffset>
                </wp:positionV>
                <wp:extent cx="2533764" cy="800100"/>
                <wp:effectExtent l="6350" t="6350" r="6350" b="6350"/>
                <wp:wrapNone/>
                <wp:docPr id="15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2533763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rou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sz w:val="40"/>
                                <w14:textOutline w14:w="12700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93B3D6"/>
                                      </w14:gs>
                                      <w14:gs w14:pos="100000">
                                        <w14:srgbClr w14:val="FFFFFF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40"/>
                                <w14:textOutline w14:w="12700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  <w14:miter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93B3D6"/>
                                      </w14:gs>
                                      <w14:gs w14:pos="100000">
                                        <w14:srgbClr w14:val="FFFFFF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 xml:space="preserve">Выполнение условия</w:t>
                            </w:r>
                            <w:r>
                              <w:rPr>
                                <w:b/>
                                <w:sz w:val="40"/>
                                <w14:textOutline w14:w="12700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93B3D6"/>
                                      </w14:gs>
                                      <w14:gs w14:pos="100000">
                                        <w14:srgbClr w14:val="FFFFFF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  <w:r>
                              <w:rPr>
                                <w:b/>
                                <w:sz w:val="40"/>
                                <w14:textOutline w14:w="12700">
                                  <w14:solidFill>
                                    <w14:schemeClr w14:val="accent5">
                                      <w14:lumMod w14:val="75000"/>
                                    </w14:schemeClr>
                                  </w14:solidFill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93B3D6"/>
                                      </w14:gs>
                                      <w14:gs w14:pos="100000">
                                        <w14:srgbClr w14:val="FFFFFF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clip" vert="horz" wrap="square" lIns="91440" tIns="45720" rIns="91440" bIns="45720" numCol="1" spcCol="0" rtlCol="0" fromWordArt="0" anchor="t" anchorCtr="0" forceAA="0" upright="0" compatLnSpc="1">
                        <a:prstTxWarp prst="textTriangle">
                          <a:avLst>
                            <a:gd name="adj" fmla="val 50000"/>
                          </a:avLst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1" type="#_x0000_t1" style="position:absolute;z-index:251699200;o:allowoverlap:true;o:allowincell:true;mso-position-horizontal-relative:text;margin-left:266.44pt;mso-position-horizontal:absolute;mso-position-vertical-relative:text;margin-top:45.95pt;mso-position-vertical:absolute;width:199.51pt;height:63.00pt;mso-wrap-distance-left:9.07pt;mso-wrap-distance-top:0.00pt;mso-wrap-distance-right:9.07pt;mso-wrap-distance-bottom:0.00pt;v-text-anchor:top;visibility:visible;" filled="f" stroked="f">
                <v:textbox inset="0,0,0,0">
                  <w:txbxContent>
                    <w:p>
                      <w:pPr>
                        <w:jc w:val="center"/>
                        <w:rPr>
                          <w:b/>
                          <w:sz w:val="40"/>
                          <w14:textOutline w14:w="12700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93B3D6"/>
                                </w14:gs>
                                <w14:gs w14:pos="100000">
                                  <w14:srgbClr w14:val="FFFFFF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40"/>
                          <w14:textOutline w14:w="12700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  <w14:miter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93B3D6"/>
                                </w14:gs>
                                <w14:gs w14:pos="100000">
                                  <w14:srgbClr w14:val="FFFFFF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 xml:space="preserve">Выполнение условия</w:t>
                      </w:r>
                      <w:r>
                        <w:rPr>
                          <w:b/>
                          <w:sz w:val="40"/>
                          <w14:textOutline w14:w="12700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93B3D6"/>
                                </w14:gs>
                                <w14:gs w14:pos="100000">
                                  <w14:srgbClr w14:val="FFFFFF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r>
                      <w:r>
                        <w:rPr>
                          <w:b/>
                          <w:sz w:val="40"/>
                          <w14:textOutline w14:w="12700">
                            <w14:solidFill>
                              <w14:schemeClr w14:val="accent5">
                                <w14:lumMod w14:val="75000"/>
                              </w14:schemeClr>
                            </w14:solidFill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93B3D6"/>
                                </w14:gs>
                                <w14:gs w14:pos="100000">
                                  <w14:srgbClr w14:val="FFFFFF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94080" behindDoc="0" locked="0" layoutInCell="1" allowOverlap="1">
                <wp:simplePos x="0" y="0"/>
                <wp:positionH relativeFrom="column">
                  <wp:posOffset>46983</wp:posOffset>
                </wp:positionH>
                <wp:positionV relativeFrom="paragraph">
                  <wp:posOffset>58903</wp:posOffset>
                </wp:positionV>
                <wp:extent cx="1714500" cy="1285875"/>
                <wp:effectExtent l="12700" t="12700" r="12700" b="12700"/>
                <wp:wrapNone/>
                <wp:docPr id="16" name="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0" flipV="0">
                          <a:off x="0" y="0"/>
                          <a:ext cx="1714500" cy="1285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 xml:space="preserve">Конец</w:t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3" type="#_x0000_t3" style="position:absolute;z-index:251694080;o:allowoverlap:true;o:allowincell:true;mso-position-horizontal-relative:text;margin-left:3.70pt;mso-position-horizontal:absolute;mso-position-vertical-relative:text;margin-top:4.64pt;mso-position-vertical:absolute;width:135.00pt;height:101.25pt;mso-wrap-distance-left:9.07pt;mso-wrap-distance-top:0.00pt;mso-wrap-distance-right:9.07pt;mso-wrap-distance-bottom:0.00pt;v-text-anchor:middle;visibility:visible;" fillcolor="#4F81BD" strokecolor="#27405E" strokeweight="2.00pt">
                <v:stroke dashstyle="solid"/>
                <v:textbox inset="0,0,0,0">
                  <w:txbxContent>
                    <w:p>
                      <w:pPr>
                        <w:jc w:val="center"/>
                      </w:pPr>
                      <w:r>
                        <w:t xml:space="preserve">Конец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eastAsia="ru-RU"/>
        </w:rPr>
        <w:br w:type="page" w:clear="all"/>
      </w:r>
      <w:r/>
    </w:p>
    <w:p>
      <w:pPr>
        <w:rPr>
          <w:b/>
          <w:highlight w:val="none"/>
          <w:lang w:eastAsia="ru-RU"/>
        </w:rPr>
      </w:pPr>
      <w:r>
        <w:rPr>
          <w:b/>
          <w:highlight w:val="none"/>
          <w:lang w:eastAsia="ru-RU"/>
        </w:rPr>
      </w:r>
      <w:r>
        <w:rPr>
          <w:b/>
          <w:highlight w:val="none"/>
          <w:lang w:eastAsia="ru-RU"/>
        </w:rPr>
      </w:r>
      <w:r>
        <w:rPr>
          <w:b/>
          <w:highlight w:val="none"/>
          <w:lang w:eastAsia="ru-RU"/>
        </w:rPr>
      </w:r>
    </w:p>
    <w:sectPr>
      <w:footnotePr/>
      <w:endnotePr/>
      <w:type w:val="continuous"/>
      <w:pgSz w:w="11906" w:h="16838" w:orient="portrait"/>
      <w:pgMar w:top="1134" w:right="850" w:bottom="1134" w:left="1701" w:header="794" w:footer="708" w:gutter="0"/>
      <w:cols w:num="1" w:sep="1" w:space="709" w:equalWidth="1">
        <w:col w:w="1508" w:space="710"/>
        <w:col w:w="3214" w:space="710"/>
        <w:col w:w="3213" w:space="0"/>
      </w:cols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158064573"/>
      <w:rPr/>
    </w:sdtPr>
    <w:sdtContent>
      <w:p>
        <w:pPr>
          <w:pStyle w:val="1020"/>
          <w:jc w:val="right"/>
          <w:rPr>
            <w:color w:val="244061"/>
          </w:rPr>
        </w:pPr>
        <w:r>
          <w:rPr>
            <w:color w:val="244061" w:themeColor="accent1" w:themeShade="80"/>
            <w:spacing w:val="60"/>
          </w:rPr>
          <w:t xml:space="preserve">Страница</w:t>
        </w:r>
        <w:r>
          <w:rPr>
            <w:color w:val="244061" w:themeColor="accent1" w:themeShade="80"/>
          </w:rPr>
          <w:t xml:space="preserve"> | </w:t>
        </w:r>
        <w:r>
          <w:fldChar w:fldCharType="begin"/>
        </w:r>
        <w:r>
          <w:instrText xml:space="preserve">PAGE \* MERGEFORMAT</w:instrText>
        </w:r>
        <w:r>
          <w:fldChar w:fldCharType="separate"/>
        </w:r>
        <w:r>
          <w:rPr>
            <w:b/>
            <w:bCs/>
            <w:color w:val="244061" w:themeColor="accent1" w:themeShade="80"/>
          </w:rPr>
          <w:t xml:space="preserve">3</w:t>
        </w:r>
        <w:r>
          <w:rPr>
            <w:b/>
            <w:bCs/>
            <w:color w:val="244061" w:themeColor="accent1" w:themeShade="80"/>
          </w:rPr>
          <w:fldChar w:fldCharType="end"/>
        </w:r>
        <w:r>
          <w:rPr>
            <w:color w:val="244061"/>
          </w:rPr>
        </w:r>
        <w:r>
          <w:rPr>
            <w:color w:val="244061"/>
          </w:rPr>
        </w:r>
      </w:p>
    </w:sdtContent>
  </w:sdt>
  <w:p>
    <w:pPr>
      <w:pStyle w:val="102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0"/>
      <w:rPr>
        <w:color w:val="0070c0"/>
      </w:rPr>
      <w:pBdr>
        <w:top w:val="single" w:color="244161" w:sz="8" w:space="0"/>
      </w:pBdr>
    </w:pPr>
    <w:r>
      <w:fldChar w:fldCharType="begin"/>
    </w:r>
    <w:r>
      <w:instrText xml:space="preserve">PAGE \* MERGEFORMAT</w:instrText>
    </w:r>
    <w:r>
      <w:fldChar w:fldCharType="separate"/>
    </w:r>
    <w:r>
      <w:rPr>
        <w:b/>
        <w:bCs/>
        <w:color w:val="244161"/>
      </w:rPr>
      <w:t xml:space="preserve">2</w:t>
    </w:r>
    <w:r>
      <w:rPr>
        <w:b/>
        <w:bCs/>
        <w:color w:val="244161"/>
      </w:rPr>
      <w:fldChar w:fldCharType="end"/>
    </w:r>
    <w:r>
      <w:rPr>
        <w:b/>
        <w:bCs/>
        <w:color w:val="244061" w:themeColor="accent1" w:themeShade="80"/>
      </w:rPr>
      <w:t xml:space="preserve"> </w:t>
    </w:r>
    <w:r>
      <w:rPr>
        <w:color w:val="244061" w:themeColor="accent1" w:themeShade="80"/>
      </w:rPr>
      <w:t xml:space="preserve">|</w:t>
    </w:r>
    <w:r>
      <w:rPr>
        <w:b/>
        <w:bCs/>
        <w:color w:val="244061" w:themeColor="accent1" w:themeShade="80"/>
      </w:rPr>
      <w:t xml:space="preserve"> </w:t>
    </w:r>
    <w:r>
      <w:rPr>
        <w:color w:val="244061" w:themeColor="accent1" w:themeShade="80"/>
        <w:spacing w:val="60"/>
      </w:rPr>
      <w:t xml:space="preserve">Страница</w:t>
    </w:r>
    <w:r>
      <w:rPr>
        <w:color w:val="0070c0"/>
      </w:rPr>
    </w:r>
    <w:r>
      <w:rPr>
        <w:color w:val="0070c0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0"/>
      <w:jc w:val="right"/>
      <w:rPr>
        <w:color w:val="244061"/>
      </w:rPr>
    </w:pPr>
    <w:r>
      <w:rPr>
        <w:color w:val="244061" w:themeColor="accent1" w:themeShade="80"/>
        <w:spacing w:val="60"/>
      </w:rPr>
      <w:t xml:space="preserve">Страница</w:t>
    </w:r>
    <w:r>
      <w:rPr>
        <w:color w:val="244061" w:themeColor="accent1" w:themeShade="80"/>
      </w:rPr>
      <w:t xml:space="preserve"> | </w:t>
    </w:r>
    <w:r>
      <w:fldChar w:fldCharType="begin"/>
    </w:r>
    <w:r>
      <w:instrText xml:space="preserve">PAGE \* MERGEFORMAT</w:instrText>
    </w:r>
    <w:r>
      <w:fldChar w:fldCharType="separate"/>
    </w:r>
    <w:r>
      <w:rPr>
        <w:b/>
        <w:bCs/>
        <w:color w:val="244061" w:themeColor="accent1" w:themeShade="80"/>
      </w:rPr>
      <w:t xml:space="preserve">1</w:t>
    </w:r>
    <w:r>
      <w:rPr>
        <w:b/>
        <w:bCs/>
        <w:color w:val="244061" w:themeColor="accent1" w:themeShade="80"/>
      </w:rPr>
      <w:fldChar w:fldCharType="end"/>
    </w:r>
    <w:r>
      <w:rPr>
        <w:b/>
        <w:bCs/>
        <w:color w:val="244061" w:themeColor="accent1" w:themeShade="80"/>
      </w:rPr>
      <w:t xml:space="preserve"> из </w:t>
    </w:r>
    <w:r>
      <w:fldChar w:fldCharType="begin"/>
    </w:r>
    <w:r>
      <w:instrText xml:space="preserve">NUMPAGES \* MERGEFORMAT</w:instrText>
    </w:r>
    <w:r>
      <w:fldChar w:fldCharType="separate"/>
    </w:r>
    <w:r>
      <w:rPr>
        <w:b/>
        <w:bCs/>
        <w:color w:val="244061" w:themeColor="accent1" w:themeShade="80"/>
      </w:rPr>
      <w:t xml:space="preserve">3</w:t>
    </w:r>
    <w:r>
      <w:rPr>
        <w:b/>
        <w:bCs/>
        <w:color w:val="244061" w:themeColor="accent1" w:themeShade="80"/>
      </w:rPr>
      <w:fldChar w:fldCharType="end"/>
    </w:r>
    <w:r>
      <w:rPr>
        <w:color w:val="244061"/>
      </w:rPr>
    </w:r>
    <w:r>
      <w:rPr>
        <w:color w:val="244061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jc w:val="right"/>
      <w:rPr>
        <w:sz w:val="28"/>
        <w:szCs w:val="32"/>
      </w:rPr>
    </w:pPr>
    <w:r>
      <w:rPr>
        <w:rFonts w:ascii="Times New Roman" w:hAnsi="Times New Roman" w:cs="Times New Roman"/>
        <w:sz w:val="24"/>
        <w:szCs w:val="24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82880" distB="182880" distL="91440" distR="91440" simplePos="0" relativeHeight="251662336" behindDoc="0" locked="0" layoutInCell="1" allowOverlap="1">
              <wp:simplePos x="0" y="0"/>
              <wp:positionH relativeFrom="page">
                <wp:posOffset>-910590</wp:posOffset>
              </wp:positionH>
              <wp:positionV relativeFrom="line">
                <wp:posOffset>462280</wp:posOffset>
              </wp:positionV>
              <wp:extent cx="2192400" cy="349200"/>
              <wp:effectExtent l="7302" t="0" r="6033" b="6032"/>
              <wp:wrapSquare wrapText="bothSides"/>
              <wp:docPr id="1" name="Прямоугольник 22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5400000">
                        <a:off x="0" y="0"/>
                        <a:ext cx="2192400" cy="3492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1029"/>
                            <w:ind w:left="0" w:right="52"/>
                            <w:jc w:val="center"/>
                            <w:spacing w:before="0" w:after="0"/>
                            <w:rPr>
                              <w:i w:val="0"/>
                              <w:sz w:val="24"/>
                              <w:szCs w:val="20"/>
                            </w:rPr>
                          </w:pP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t xml:space="preserve">Страница </w:t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PAGE \* MERGEFORMAT</w:instrText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t xml:space="preserve">3</w:t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t xml:space="preserve"> из </w:t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instrText xml:space="preserve">NUMPAGES \* MERGEFORMAT</w:instrText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t xml:space="preserve">3</w:t>
                          </w:r>
                          <w:r>
                            <w:rPr>
                              <w:i w:val="0"/>
                              <w:color w:val="ffffff" w:themeColor="background1"/>
                              <w:sz w:val="24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i w:val="0"/>
                              <w:sz w:val="24"/>
                              <w:szCs w:val="20"/>
                            </w:rPr>
                          </w:r>
                          <w:r>
                            <w:rPr>
                              <w:i w:val="0"/>
                              <w:sz w:val="24"/>
                              <w:szCs w:val="20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62336;o:allowoverlap:true;o:allowincell:true;mso-position-horizontal-relative:page;margin-left:-71.70pt;mso-position-horizontal:absolute;mso-position-vertical-relative:line;margin-top:36.40pt;mso-position-vertical:absolute;width:172.63pt;height:27.50pt;mso-wrap-distance-left:7.20pt;mso-wrap-distance-top:14.40pt;mso-wrap-distance-right:7.20pt;mso-wrap-distance-bottom:14.40pt;rotation:90;v-text-anchor:middle;visibility:visible;" fillcolor="#4F81BD" stroked="f" strokeweight="0.50pt">
              <w10:wrap type="square"/>
              <v:textbox inset="0,0,0,0">
                <w:txbxContent>
                  <w:p>
                    <w:pPr>
                      <w:pStyle w:val="1029"/>
                      <w:ind w:left="0" w:right="52"/>
                      <w:jc w:val="center"/>
                      <w:spacing w:before="0" w:after="0"/>
                      <w:rPr>
                        <w:i w:val="0"/>
                        <w:sz w:val="24"/>
                        <w:szCs w:val="20"/>
                      </w:rPr>
                    </w:pP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t xml:space="preserve">Страница </w:t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instrText xml:space="preserve">PAGE \* MERGEFORMAT</w:instrText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t xml:space="preserve">3</w:t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t xml:space="preserve"> из </w:t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fldChar w:fldCharType="begin"/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instrText xml:space="preserve">NUMPAGES \* MERGEFORMAT</w:instrText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fldChar w:fldCharType="separate"/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t xml:space="preserve">3</w:t>
                    </w:r>
                    <w:r>
                      <w:rPr>
                        <w:i w:val="0"/>
                        <w:color w:val="ffffff" w:themeColor="background1"/>
                        <w:sz w:val="24"/>
                        <w:szCs w:val="20"/>
                      </w:rPr>
                      <w:fldChar w:fldCharType="end"/>
                    </w:r>
                    <w:r>
                      <w:rPr>
                        <w:i w:val="0"/>
                        <w:sz w:val="24"/>
                        <w:szCs w:val="20"/>
                      </w:rPr>
                    </w:r>
                    <w:r>
                      <w:rPr>
                        <w:i w:val="0"/>
                        <w:sz w:val="24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8"/>
        <w:szCs w:val="32"/>
      </w:rPr>
      <w:t xml:space="preserve">Этот колонтитул для нечетных страниц</w:t>
    </w:r>
    <w:r>
      <w:rPr>
        <w:sz w:val="28"/>
        <w:szCs w:val="32"/>
      </w:rPr>
    </w:r>
    <w:r>
      <w:rPr>
        <w:sz w:val="28"/>
        <w:szCs w:val="32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8"/>
      <w:spacing w:before="0" w:after="300" w:line="240" w:lineRule="auto"/>
      <w:rPr>
        <w:b w:val="0"/>
        <w:sz w:val="28"/>
        <w:szCs w:val="32"/>
      </w:rPr>
    </w:pPr>
    <w:r>
      <w:rPr>
        <w:b w:val="0"/>
        <w:sz w:val="28"/>
        <w:szCs w:val="32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topMargin">
                <wp:posOffset>414820</wp:posOffset>
              </wp:positionV>
              <wp:extent cx="1199511" cy="299718"/>
              <wp:effectExtent l="0" t="0" r="630" b="5075"/>
              <wp:wrapSquare wrapText="bothSides"/>
              <wp:docPr id="2" name="Рисунок 19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" name="Изображение для колонтитула.png" hidden="0"/>
                      <pic:cNvPicPr>
                        <a:picLocks noChangeAspect="1"/>
                      </pic:cNvPicPr>
                      <pic:nvPr isPhoto="0" userDrawn="0"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199515" cy="299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1" o:spid="_x0000_s1" type="#_x0000_t75" style="position:absolute;z-index:251660288;o:allowoverlap:true;o:allowincell:true;mso-position-horizontal-relative:margin;mso-position-horizontal:right;mso-position-vertical-relative:top-margin-area;margin-top:32.66pt;mso-position-vertical:absolute;width:94.45pt;height:23.60pt;mso-wrap-distance-left:9.00pt;mso-wrap-distance-top:0.00pt;mso-wrap-distance-right:9.00pt;mso-wrap-distance-bottom:0.00pt;" stroked="false">
              <v:path textboxrect="0,0,0,0"/>
              <w10:wrap type="square"/>
              <v:imagedata r:id="rId1" o:title=""/>
            </v:shape>
          </w:pict>
        </mc:Fallback>
      </mc:AlternateContent>
    </w:r>
    <w:r>
      <w:rPr>
        <w:b w:val="0"/>
        <w:sz w:val="28"/>
        <w:szCs w:val="32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288000</wp:posOffset>
              </wp:positionV>
              <wp:extent cx="5930381" cy="0"/>
              <wp:effectExtent l="0" t="0" r="13330" b="19045"/>
              <wp:wrapNone/>
              <wp:docPr id="3" name="Прямая соединительная линия 1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9303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shape 2" o:spid="_x0000_s2" style="position:absolute;left:0;text-align:left;z-index:251659264;mso-wrap-distance-left:9.00pt;mso-wrap-distance-top:0.00pt;mso-wrap-distance-right:9.00pt;mso-wrap-distance-bottom:0.00pt;visibility:visible;" from="0.0pt,22.7pt" to="467.0pt,22.7pt" filled="f" strokecolor="#487BB4" strokeweight="0.75pt">
              <v:stroke dashstyle="solid"/>
            </v:line>
          </w:pict>
        </mc:Fallback>
      </mc:AlternateContent>
    </w:r>
    <w:r>
      <w:rPr>
        <w:b w:val="0"/>
        <w:sz w:val="32"/>
        <w:szCs w:val="32"/>
      </w:rPr>
      <w:t xml:space="preserve">Этот колонтитул для четных страниц</w:t>
    </w:r>
    <w:r>
      <w:rPr>
        <w:b w:val="0"/>
        <w:sz w:val="28"/>
        <w:szCs w:val="32"/>
      </w:rPr>
    </w:r>
    <w:r>
      <w:rPr>
        <w:b w:val="0"/>
        <w:sz w:val="28"/>
        <w:szCs w:val="32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22"/>
      <w:rPr>
        <w:sz w:val="28"/>
        <w:szCs w:val="28"/>
      </w:rPr>
    </w:pPr>
    <w:r>
      <w:rPr>
        <w:sz w:val="28"/>
        <w:szCs w:val="28"/>
      </w:rPr>
      <w:t xml:space="preserve">Это особый колонтитул для первой страницы </w:t>
    </w:r>
    <w:r>
      <w:rPr>
        <w:sz w:val="28"/>
        <w:szCs w:val="28"/>
      </w:rPr>
    </w:r>
    <w:r>
      <w:rPr>
        <w:sz w:val="28"/>
        <w:szCs w:val="28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818">
    <w:name w:val="table of figures"/>
    <w:basedOn w:val="945"/>
    <w:next w:val="945"/>
    <w:uiPriority w:val="99"/>
    <w:unhideWhenUsed/>
    <w:pPr>
      <w:spacing w:after="0" w:afterAutospacing="0"/>
    </w:pPr>
  </w:style>
  <w:style w:type="character" w:styleId="819">
    <w:name w:val="Heading 1 Char"/>
    <w:basedOn w:val="955"/>
    <w:link w:val="946"/>
    <w:uiPriority w:val="9"/>
    <w:rPr>
      <w:rFonts w:ascii="Arial" w:hAnsi="Arial" w:eastAsia="Arial" w:cs="Arial"/>
      <w:sz w:val="40"/>
      <w:szCs w:val="40"/>
    </w:rPr>
  </w:style>
  <w:style w:type="character" w:styleId="820">
    <w:name w:val="Heading 2 Char"/>
    <w:basedOn w:val="955"/>
    <w:link w:val="947"/>
    <w:uiPriority w:val="9"/>
    <w:rPr>
      <w:rFonts w:ascii="Arial" w:hAnsi="Arial" w:eastAsia="Arial" w:cs="Arial"/>
      <w:sz w:val="34"/>
    </w:rPr>
  </w:style>
  <w:style w:type="character" w:styleId="821">
    <w:name w:val="Heading 3 Char"/>
    <w:basedOn w:val="955"/>
    <w:link w:val="948"/>
    <w:uiPriority w:val="9"/>
    <w:rPr>
      <w:rFonts w:ascii="Arial" w:hAnsi="Arial" w:eastAsia="Arial" w:cs="Arial"/>
      <w:sz w:val="30"/>
      <w:szCs w:val="30"/>
    </w:rPr>
  </w:style>
  <w:style w:type="character" w:styleId="822">
    <w:name w:val="Heading 4 Char"/>
    <w:basedOn w:val="955"/>
    <w:link w:val="949"/>
    <w:uiPriority w:val="9"/>
    <w:rPr>
      <w:rFonts w:ascii="Arial" w:hAnsi="Arial" w:eastAsia="Arial" w:cs="Arial"/>
      <w:b/>
      <w:bCs/>
      <w:sz w:val="26"/>
      <w:szCs w:val="26"/>
    </w:rPr>
  </w:style>
  <w:style w:type="character" w:styleId="823">
    <w:name w:val="Heading 5 Char"/>
    <w:basedOn w:val="955"/>
    <w:link w:val="950"/>
    <w:uiPriority w:val="9"/>
    <w:rPr>
      <w:rFonts w:ascii="Arial" w:hAnsi="Arial" w:eastAsia="Arial" w:cs="Arial"/>
      <w:b/>
      <w:bCs/>
      <w:sz w:val="24"/>
      <w:szCs w:val="24"/>
    </w:rPr>
  </w:style>
  <w:style w:type="character" w:styleId="824">
    <w:name w:val="Heading 6 Char"/>
    <w:basedOn w:val="955"/>
    <w:link w:val="951"/>
    <w:uiPriority w:val="9"/>
    <w:rPr>
      <w:rFonts w:ascii="Arial" w:hAnsi="Arial" w:eastAsia="Arial" w:cs="Arial"/>
      <w:b/>
      <w:bCs/>
      <w:sz w:val="22"/>
      <w:szCs w:val="22"/>
    </w:rPr>
  </w:style>
  <w:style w:type="character" w:styleId="825">
    <w:name w:val="Heading 7 Char"/>
    <w:basedOn w:val="955"/>
    <w:link w:val="95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26">
    <w:name w:val="Heading 8 Char"/>
    <w:basedOn w:val="955"/>
    <w:link w:val="953"/>
    <w:uiPriority w:val="9"/>
    <w:rPr>
      <w:rFonts w:ascii="Arial" w:hAnsi="Arial" w:eastAsia="Arial" w:cs="Arial"/>
      <w:i/>
      <w:iCs/>
      <w:sz w:val="22"/>
      <w:szCs w:val="22"/>
    </w:rPr>
  </w:style>
  <w:style w:type="character" w:styleId="827">
    <w:name w:val="Heading 9 Char"/>
    <w:basedOn w:val="955"/>
    <w:link w:val="954"/>
    <w:uiPriority w:val="9"/>
    <w:rPr>
      <w:rFonts w:ascii="Arial" w:hAnsi="Arial" w:eastAsia="Arial" w:cs="Arial"/>
      <w:i/>
      <w:iCs/>
      <w:sz w:val="21"/>
      <w:szCs w:val="21"/>
    </w:rPr>
  </w:style>
  <w:style w:type="character" w:styleId="828">
    <w:name w:val="Title Char"/>
    <w:basedOn w:val="955"/>
    <w:link w:val="1022"/>
    <w:uiPriority w:val="10"/>
    <w:rPr>
      <w:sz w:val="48"/>
      <w:szCs w:val="48"/>
    </w:rPr>
  </w:style>
  <w:style w:type="character" w:styleId="829">
    <w:name w:val="Subtitle Char"/>
    <w:basedOn w:val="955"/>
    <w:link w:val="991"/>
    <w:uiPriority w:val="11"/>
    <w:rPr>
      <w:sz w:val="24"/>
      <w:szCs w:val="24"/>
    </w:rPr>
  </w:style>
  <w:style w:type="character" w:styleId="830">
    <w:name w:val="Quote Char"/>
    <w:link w:val="992"/>
    <w:uiPriority w:val="29"/>
    <w:rPr>
      <w:i/>
    </w:rPr>
  </w:style>
  <w:style w:type="character" w:styleId="831">
    <w:name w:val="Intense Quote Char"/>
    <w:link w:val="1029"/>
    <w:uiPriority w:val="30"/>
    <w:rPr>
      <w:i/>
    </w:rPr>
  </w:style>
  <w:style w:type="character" w:styleId="832">
    <w:name w:val="Header Char"/>
    <w:basedOn w:val="955"/>
    <w:link w:val="1018"/>
    <w:uiPriority w:val="99"/>
  </w:style>
  <w:style w:type="character" w:styleId="833">
    <w:name w:val="Footer Char"/>
    <w:basedOn w:val="955"/>
    <w:link w:val="1020"/>
    <w:uiPriority w:val="99"/>
  </w:style>
  <w:style w:type="paragraph" w:styleId="834">
    <w:name w:val="Caption"/>
    <w:basedOn w:val="945"/>
    <w:next w:val="94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35">
    <w:name w:val="Caption Char"/>
    <w:basedOn w:val="834"/>
    <w:link w:val="1020"/>
    <w:uiPriority w:val="99"/>
  </w:style>
  <w:style w:type="table" w:styleId="836">
    <w:name w:val="Table Grid Light"/>
    <w:basedOn w:val="9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37">
    <w:name w:val="Plain Table 1"/>
    <w:basedOn w:val="9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38">
    <w:name w:val="Plain Table 2"/>
    <w:basedOn w:val="9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39">
    <w:name w:val="Plain Table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0">
    <w:name w:val="Plain Table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>
    <w:name w:val="Plain Table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2">
    <w:name w:val="Grid Table 1 Light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>
    <w:name w:val="Grid Table 1 Light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Grid Table 1 Light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Grid Table 1 Light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Grid Table 1 Light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Grid Table 1 Light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Grid Table 1 Light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Grid Table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Grid Table 2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Grid Table 2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Grid Table 2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Grid Table 2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Grid Table 2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Grid Table 2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Grid Table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Grid Table 3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>
    <w:name w:val="Grid Table 3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>
    <w:name w:val="Grid Table 3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>
    <w:name w:val="Grid Table 3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>
    <w:name w:val="Grid Table 3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>
    <w:name w:val="Grid Table 3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>
    <w:name w:val="Grid Table 4"/>
    <w:basedOn w:val="9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4">
    <w:name w:val="Grid Table 4 - Accent 1"/>
    <w:basedOn w:val="9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65">
    <w:name w:val="Grid Table 4 - Accent 2"/>
    <w:basedOn w:val="9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66">
    <w:name w:val="Grid Table 4 - Accent 3"/>
    <w:basedOn w:val="9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67">
    <w:name w:val="Grid Table 4 - Accent 4"/>
    <w:basedOn w:val="9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68">
    <w:name w:val="Grid Table 4 - Accent 5"/>
    <w:basedOn w:val="9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69">
    <w:name w:val="Grid Table 4 - Accent 6"/>
    <w:basedOn w:val="9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70">
    <w:name w:val="Grid Table 5 Dark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light1" w:sz="4" w:space="0"/>
        </w:tcBorders>
      </w:tcPr>
    </w:tblStylePr>
  </w:style>
  <w:style w:type="table" w:styleId="871">
    <w:name w:val="Grid Table 5 Dark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light1" w:sz="4" w:space="0"/>
        </w:tcBorders>
      </w:tcPr>
    </w:tblStylePr>
  </w:style>
  <w:style w:type="table" w:styleId="872">
    <w:name w:val="Grid Table 5 Dark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light1" w:sz="4" w:space="0"/>
        </w:tcBorders>
      </w:tcPr>
    </w:tblStylePr>
  </w:style>
  <w:style w:type="table" w:styleId="873">
    <w:name w:val="Grid Table 5 Dark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light1" w:sz="4" w:space="0"/>
        </w:tcBorders>
      </w:tcPr>
    </w:tblStylePr>
  </w:style>
  <w:style w:type="table" w:styleId="874">
    <w:name w:val="Grid Table 5 Dark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light1" w:sz="4" w:space="0"/>
        </w:tcBorders>
      </w:tcPr>
    </w:tblStylePr>
  </w:style>
  <w:style w:type="table" w:styleId="875">
    <w:name w:val="Grid Table 5 Dark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light1" w:sz="4" w:space="0"/>
        </w:tcBorders>
      </w:tcPr>
    </w:tblStylePr>
  </w:style>
  <w:style w:type="table" w:styleId="876">
    <w:name w:val="Grid Table 5 Dark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fill="ffffff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fill="ffffff"/>
        <w:tcBorders>
          <w:top w:val="single" w:color="000000" w:themeColor="light1" w:sz="4" w:space="0"/>
        </w:tcBorders>
      </w:tcPr>
    </w:tblStylePr>
  </w:style>
  <w:style w:type="table" w:styleId="877">
    <w:name w:val="Grid Table 6 Colorful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78">
    <w:name w:val="Grid Table 6 Colorful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79">
    <w:name w:val="Grid Table 6 Colorful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80">
    <w:name w:val="Grid Table 6 Colorful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81">
    <w:name w:val="Grid Table 6 Colorful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82">
    <w:name w:val="Grid Table 6 Colorful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83">
    <w:name w:val="Grid Table 6 Colorful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84">
    <w:name w:val="Grid Table 7 Colorful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fill="ffffff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>
    <w:name w:val="Grid Table 7 Colorful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fill="ffffff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>
    <w:name w:val="Grid Table 7 Colorful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>
    <w:name w:val="Grid Table 7 Colorful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fill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>
    <w:name w:val="Grid Table 7 Colorful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>
    <w:name w:val="Grid Table 7 Colorful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fill="ffffff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>
    <w:name w:val="Grid Table 7 Colorful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fill="ffffff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>
    <w:name w:val="List Table 1 Light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>
    <w:name w:val="List Table 1 Light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>
    <w:name w:val="List Table 1 Light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>
    <w:name w:val="List Table 1 Light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>
    <w:name w:val="List Table 1 Light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>
    <w:name w:val="List Table 1 Light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>
    <w:name w:val="List Table 1 Light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>
    <w:name w:val="List Table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99">
    <w:name w:val="List Table 2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900">
    <w:name w:val="List Table 2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901">
    <w:name w:val="List Table 2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902">
    <w:name w:val="List Table 2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903">
    <w:name w:val="List Table 2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904">
    <w:name w:val="List Table 2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905">
    <w:name w:val="List Table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>
    <w:name w:val="List Table 3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>
    <w:name w:val="List Table 3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>
    <w:name w:val="List Table 3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>
    <w:name w:val="List Table 3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>
    <w:name w:val="List Table 3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>
    <w:name w:val="List Table 3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>
    <w:name w:val="List Table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>
    <w:name w:val="List Table 4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>
    <w:name w:val="List Table 4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>
    <w:name w:val="List Table 4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>
    <w:name w:val="List Table 4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>
    <w:name w:val="List Table 4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>
    <w:name w:val="List Table 4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fill="ffffff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>
    <w:name w:val="List Table 5 Dark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fill="ffffff"/>
    </w:tblPr>
    <w:tblStylePr w:type="band1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fffff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fill="ffffff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0">
    <w:name w:val="List Table 5 Dark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fill="ffffff"/>
    </w:tblPr>
    <w:tblStylePr w:type="band1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fffff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fill="ffffff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1">
    <w:name w:val="List Table 5 Dark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fill="ffffff"/>
    </w:tblPr>
    <w:tblStylePr w:type="band1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fffff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fill="ffffff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2">
    <w:name w:val="List Table 5 Dark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fill="ffffff"/>
    </w:tblPr>
    <w:tblStylePr w:type="band1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fffff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fill="ffffff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3">
    <w:name w:val="List Table 5 Dark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fill="ffffff"/>
    </w:tblPr>
    <w:tblStylePr w:type="band1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fffff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fill="ffffff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4">
    <w:name w:val="List Table 5 Dark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fill="ffffff"/>
    </w:tblPr>
    <w:tblStylePr w:type="band1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fffff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fill="ffffff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5">
    <w:name w:val="List Table 5 Dark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fill="ffffff"/>
    </w:tblPr>
    <w:tblStylePr w:type="band1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fffff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fffff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fill="ffffff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26">
    <w:name w:val="List Table 6 Colorful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27">
    <w:name w:val="List Table 6 Colorful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28">
    <w:name w:val="List Table 6 Colorful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29">
    <w:name w:val="List Table 6 Colorful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30">
    <w:name w:val="List Table 6 Colorful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31">
    <w:name w:val="List Table 6 Colorful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32">
    <w:name w:val="List Table 6 Colorful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33">
    <w:name w:val="List Table 7 Colorful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fill="ffffff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34">
    <w:name w:val="List Table 7 Colorful - Accent 1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fill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35">
    <w:name w:val="List Table 7 Colorful - Accent 2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fill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36">
    <w:name w:val="List Table 7 Colorful - Accent 3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fill="ffffff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37">
    <w:name w:val="List Table 7 Colorful - Accent 4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fill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38">
    <w:name w:val="List Table 7 Colorful - Accent 5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fill="ffffff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39">
    <w:name w:val="List Table 7 Colorful - Accent 6"/>
    <w:basedOn w:val="9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fill="ffffff"/>
      </w:tcPr>
    </w:tblStylePr>
    <w:tblStylePr w:type="band1Vert">
      <w:tcPr>
        <w:shd w:val="clear" w:color="ffffff" w:fill="ffffff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 w:fill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fill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fill="ffffff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40">
    <w:name w:val="Lined - Accent"/>
    <w:basedOn w:val="9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fffff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fffff"/>
      </w:tcPr>
    </w:tblStylePr>
  </w:style>
  <w:style w:type="table" w:styleId="941">
    <w:name w:val="Bordered &amp; Lined - Accent"/>
    <w:basedOn w:val="95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fill="ffffff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fill="ffffff"/>
      </w:tcPr>
    </w:tblStylePr>
  </w:style>
  <w:style w:type="paragraph" w:styleId="942">
    <w:name w:val="endnote text"/>
    <w:basedOn w:val="945"/>
    <w:link w:val="943"/>
    <w:uiPriority w:val="99"/>
    <w:semiHidden/>
    <w:unhideWhenUsed/>
    <w:pPr>
      <w:spacing w:after="0" w:line="240" w:lineRule="auto"/>
    </w:pPr>
    <w:rPr>
      <w:sz w:val="20"/>
    </w:rPr>
  </w:style>
  <w:style w:type="character" w:styleId="943">
    <w:name w:val="Endnote Text Char"/>
    <w:link w:val="942"/>
    <w:uiPriority w:val="99"/>
    <w:rPr>
      <w:sz w:val="20"/>
    </w:rPr>
  </w:style>
  <w:style w:type="character" w:styleId="944">
    <w:name w:val="endnote reference"/>
    <w:basedOn w:val="955"/>
    <w:uiPriority w:val="99"/>
    <w:semiHidden/>
    <w:unhideWhenUsed/>
    <w:rPr>
      <w:vertAlign w:val="superscript"/>
    </w:rPr>
  </w:style>
  <w:style w:type="paragraph" w:styleId="945" w:default="1">
    <w:name w:val="Normal"/>
    <w:qFormat/>
  </w:style>
  <w:style w:type="paragraph" w:styleId="946">
    <w:name w:val="Heading 1"/>
    <w:basedOn w:val="945"/>
    <w:next w:val="945"/>
    <w:link w:val="958"/>
    <w:uiPriority w:val="9"/>
    <w:qFormat/>
    <w:pPr>
      <w:keepLines/>
      <w:keepNext/>
      <w:spacing w:before="480" w:after="0"/>
      <w:outlineLvl w:val="0"/>
    </w:pPr>
    <w:rPr>
      <w:rFonts w:ascii="Cambria" w:hAnsi="Cambria" w:eastAsia="Cambria" w:cs="Cambria"/>
      <w:b/>
      <w:bCs/>
      <w:color w:val="365f91" w:themeColor="accent1" w:themeShade="BF"/>
      <w:sz w:val="28"/>
      <w:szCs w:val="28"/>
    </w:rPr>
  </w:style>
  <w:style w:type="paragraph" w:styleId="947">
    <w:name w:val="Heading 2"/>
    <w:basedOn w:val="945"/>
    <w:link w:val="959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48">
    <w:name w:val="Heading 3"/>
    <w:basedOn w:val="945"/>
    <w:next w:val="945"/>
    <w:link w:val="960"/>
    <w:uiPriority w:val="9"/>
    <w:unhideWhenUsed/>
    <w:qFormat/>
    <w:pPr>
      <w:keepLines/>
      <w:keepNext/>
      <w:spacing w:before="200" w:after="0"/>
      <w:outlineLvl w:val="2"/>
    </w:pPr>
    <w:rPr>
      <w:rFonts w:ascii="Cambria" w:hAnsi="Cambria" w:eastAsia="Cambria" w:cs="Cambria"/>
      <w:b/>
      <w:bCs/>
      <w:color w:val="4f81bd" w:themeColor="accent1"/>
    </w:rPr>
  </w:style>
  <w:style w:type="paragraph" w:styleId="949">
    <w:name w:val="Heading 4"/>
    <w:basedOn w:val="945"/>
    <w:next w:val="945"/>
    <w:link w:val="961"/>
    <w:uiPriority w:val="9"/>
    <w:unhideWhenUsed/>
    <w:qFormat/>
    <w:pPr>
      <w:keepLines/>
      <w:keepNext/>
      <w:spacing w:before="200" w:after="0"/>
      <w:outlineLvl w:val="3"/>
    </w:pPr>
    <w:rPr>
      <w:rFonts w:ascii="Arial" w:hAnsi="Arial" w:eastAsia="Arial" w:cs="Arial"/>
      <w:color w:val="232323"/>
      <w:sz w:val="32"/>
      <w:szCs w:val="32"/>
    </w:rPr>
  </w:style>
  <w:style w:type="paragraph" w:styleId="950">
    <w:name w:val="Heading 5"/>
    <w:basedOn w:val="945"/>
    <w:next w:val="945"/>
    <w:link w:val="962"/>
    <w:uiPriority w:val="9"/>
    <w:unhideWhenUsed/>
    <w:qFormat/>
    <w:pPr>
      <w:keepLines/>
      <w:keepNext/>
      <w:spacing w:before="200" w:after="0"/>
      <w:outlineLvl w:val="4"/>
    </w:pPr>
    <w:rPr>
      <w:rFonts w:ascii="Arial" w:hAnsi="Arial" w:eastAsia="Arial" w:cs="Arial"/>
      <w:b/>
      <w:bCs/>
      <w:color w:val="444444"/>
      <w:sz w:val="28"/>
      <w:szCs w:val="28"/>
    </w:rPr>
  </w:style>
  <w:style w:type="paragraph" w:styleId="951">
    <w:name w:val="Heading 6"/>
    <w:basedOn w:val="945"/>
    <w:next w:val="945"/>
    <w:link w:val="963"/>
    <w:uiPriority w:val="9"/>
    <w:unhideWhenUsed/>
    <w:qFormat/>
    <w:pPr>
      <w:keepLines/>
      <w:keepNext/>
      <w:spacing w:before="200" w:after="0"/>
      <w:outlineLvl w:val="5"/>
    </w:pPr>
    <w:rPr>
      <w:rFonts w:ascii="Arial" w:hAnsi="Arial" w:eastAsia="Arial" w:cs="Arial"/>
      <w:i/>
      <w:iCs/>
      <w:color w:val="232323"/>
      <w:sz w:val="28"/>
      <w:szCs w:val="28"/>
    </w:rPr>
  </w:style>
  <w:style w:type="paragraph" w:styleId="952">
    <w:name w:val="Heading 7"/>
    <w:basedOn w:val="945"/>
    <w:next w:val="945"/>
    <w:link w:val="964"/>
    <w:uiPriority w:val="9"/>
    <w:unhideWhenUsed/>
    <w:qFormat/>
    <w:pPr>
      <w:keepLines/>
      <w:keepNext/>
      <w:spacing w:before="200" w:after="0"/>
      <w:outlineLvl w:val="6"/>
    </w:pPr>
    <w:rPr>
      <w:rFonts w:ascii="Arial" w:hAnsi="Arial" w:eastAsia="Arial" w:cs="Arial"/>
      <w:b/>
      <w:bCs/>
      <w:color w:val="606060"/>
      <w:sz w:val="24"/>
      <w:szCs w:val="24"/>
    </w:rPr>
  </w:style>
  <w:style w:type="paragraph" w:styleId="953">
    <w:name w:val="Heading 8"/>
    <w:basedOn w:val="945"/>
    <w:next w:val="945"/>
    <w:link w:val="965"/>
    <w:uiPriority w:val="9"/>
    <w:unhideWhenUsed/>
    <w:qFormat/>
    <w:pPr>
      <w:keepLines/>
      <w:keepNext/>
      <w:spacing w:before="200" w:after="0"/>
      <w:outlineLvl w:val="7"/>
    </w:pPr>
    <w:rPr>
      <w:rFonts w:ascii="Arial" w:hAnsi="Arial" w:eastAsia="Arial" w:cs="Arial"/>
      <w:color w:val="444444"/>
      <w:sz w:val="24"/>
      <w:szCs w:val="24"/>
    </w:rPr>
  </w:style>
  <w:style w:type="paragraph" w:styleId="954">
    <w:name w:val="Heading 9"/>
    <w:basedOn w:val="945"/>
    <w:next w:val="945"/>
    <w:link w:val="966"/>
    <w:uiPriority w:val="9"/>
    <w:unhideWhenUsed/>
    <w:qFormat/>
    <w:pPr>
      <w:keepLines/>
      <w:keepNext/>
      <w:spacing w:before="200" w:after="0"/>
      <w:outlineLvl w:val="8"/>
    </w:pPr>
    <w:rPr>
      <w:rFonts w:ascii="Arial" w:hAnsi="Arial" w:eastAsia="Arial" w:cs="Arial"/>
      <w:i/>
      <w:iCs/>
      <w:color w:val="444444"/>
      <w:sz w:val="23"/>
      <w:szCs w:val="23"/>
    </w:rPr>
  </w:style>
  <w:style w:type="character" w:styleId="955" w:default="1">
    <w:name w:val="Default Paragraph Font"/>
    <w:uiPriority w:val="1"/>
    <w:semiHidden/>
    <w:unhideWhenUsed/>
  </w:style>
  <w:style w:type="table" w:styleId="9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57" w:default="1">
    <w:name w:val="No List"/>
    <w:uiPriority w:val="99"/>
    <w:semiHidden/>
    <w:unhideWhenUsed/>
  </w:style>
  <w:style w:type="character" w:styleId="958" w:customStyle="1">
    <w:name w:val="Заголовок 1 Знак1"/>
    <w:basedOn w:val="955"/>
    <w:link w:val="946"/>
    <w:uiPriority w:val="9"/>
    <w:rPr>
      <w:rFonts w:ascii="Arial" w:hAnsi="Arial" w:eastAsia="Arial" w:cs="Arial"/>
      <w:sz w:val="40"/>
      <w:szCs w:val="40"/>
    </w:rPr>
  </w:style>
  <w:style w:type="character" w:styleId="959" w:customStyle="1">
    <w:name w:val="Заголовок 2 Знак1"/>
    <w:basedOn w:val="955"/>
    <w:link w:val="947"/>
    <w:uiPriority w:val="9"/>
    <w:rPr>
      <w:rFonts w:ascii="Arial" w:hAnsi="Arial" w:eastAsia="Arial" w:cs="Arial"/>
      <w:sz w:val="34"/>
    </w:rPr>
  </w:style>
  <w:style w:type="character" w:styleId="960" w:customStyle="1">
    <w:name w:val="Заголовок 3 Знак1"/>
    <w:basedOn w:val="955"/>
    <w:link w:val="948"/>
    <w:uiPriority w:val="9"/>
    <w:rPr>
      <w:rFonts w:ascii="Arial" w:hAnsi="Arial" w:eastAsia="Arial" w:cs="Arial"/>
      <w:sz w:val="30"/>
      <w:szCs w:val="30"/>
    </w:rPr>
  </w:style>
  <w:style w:type="character" w:styleId="961" w:customStyle="1">
    <w:name w:val="Заголовок 4 Знак"/>
    <w:basedOn w:val="955"/>
    <w:link w:val="949"/>
    <w:uiPriority w:val="9"/>
    <w:rPr>
      <w:rFonts w:ascii="Arial" w:hAnsi="Arial" w:eastAsia="Arial" w:cs="Arial"/>
      <w:b/>
      <w:bCs/>
      <w:sz w:val="26"/>
      <w:szCs w:val="26"/>
    </w:rPr>
  </w:style>
  <w:style w:type="character" w:styleId="962" w:customStyle="1">
    <w:name w:val="Заголовок 5 Знак"/>
    <w:basedOn w:val="955"/>
    <w:link w:val="950"/>
    <w:uiPriority w:val="9"/>
    <w:rPr>
      <w:rFonts w:ascii="Arial" w:hAnsi="Arial" w:eastAsia="Arial" w:cs="Arial"/>
      <w:b/>
      <w:bCs/>
      <w:sz w:val="24"/>
      <w:szCs w:val="24"/>
    </w:rPr>
  </w:style>
  <w:style w:type="character" w:styleId="963" w:customStyle="1">
    <w:name w:val="Заголовок 6 Знак"/>
    <w:basedOn w:val="955"/>
    <w:link w:val="951"/>
    <w:uiPriority w:val="9"/>
    <w:rPr>
      <w:rFonts w:ascii="Arial" w:hAnsi="Arial" w:eastAsia="Arial" w:cs="Arial"/>
      <w:b/>
      <w:bCs/>
      <w:sz w:val="22"/>
      <w:szCs w:val="22"/>
    </w:rPr>
  </w:style>
  <w:style w:type="character" w:styleId="964" w:customStyle="1">
    <w:name w:val="Заголовок 7 Знак"/>
    <w:basedOn w:val="955"/>
    <w:link w:val="95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965" w:customStyle="1">
    <w:name w:val="Заголовок 8 Знак"/>
    <w:basedOn w:val="955"/>
    <w:link w:val="953"/>
    <w:uiPriority w:val="9"/>
    <w:rPr>
      <w:rFonts w:ascii="Arial" w:hAnsi="Arial" w:eastAsia="Arial" w:cs="Arial"/>
      <w:i/>
      <w:iCs/>
      <w:sz w:val="22"/>
      <w:szCs w:val="22"/>
    </w:rPr>
  </w:style>
  <w:style w:type="character" w:styleId="966" w:customStyle="1">
    <w:name w:val="Заголовок 9 Знак"/>
    <w:basedOn w:val="955"/>
    <w:link w:val="954"/>
    <w:uiPriority w:val="9"/>
    <w:rPr>
      <w:rFonts w:ascii="Arial" w:hAnsi="Arial" w:eastAsia="Arial" w:cs="Arial"/>
      <w:i/>
      <w:iCs/>
      <w:sz w:val="21"/>
      <w:szCs w:val="21"/>
    </w:rPr>
  </w:style>
  <w:style w:type="character" w:styleId="967" w:customStyle="1">
    <w:name w:val="Название Знак"/>
    <w:basedOn w:val="955"/>
    <w:link w:val="1022"/>
    <w:uiPriority w:val="10"/>
    <w:rPr>
      <w:sz w:val="48"/>
      <w:szCs w:val="48"/>
    </w:rPr>
  </w:style>
  <w:style w:type="character" w:styleId="968" w:customStyle="1">
    <w:name w:val="Подзаголовок Знак"/>
    <w:basedOn w:val="955"/>
    <w:link w:val="991"/>
    <w:uiPriority w:val="11"/>
    <w:rPr>
      <w:sz w:val="24"/>
      <w:szCs w:val="24"/>
    </w:rPr>
  </w:style>
  <w:style w:type="character" w:styleId="969" w:customStyle="1">
    <w:name w:val="Цитата 2 Знак"/>
    <w:link w:val="992"/>
    <w:uiPriority w:val="29"/>
    <w:rPr>
      <w:i/>
    </w:rPr>
  </w:style>
  <w:style w:type="character" w:styleId="970" w:customStyle="1">
    <w:name w:val="Выделенная цитата Знак1"/>
    <w:link w:val="1029"/>
    <w:uiPriority w:val="30"/>
    <w:rPr>
      <w:i/>
    </w:rPr>
  </w:style>
  <w:style w:type="character" w:styleId="971" w:customStyle="1">
    <w:name w:val="Верхний колонтитул Знак1"/>
    <w:basedOn w:val="955"/>
    <w:link w:val="1018"/>
    <w:uiPriority w:val="99"/>
  </w:style>
  <w:style w:type="character" w:styleId="972" w:customStyle="1">
    <w:name w:val="Нижний колонтитул Знак1"/>
    <w:basedOn w:val="955"/>
    <w:link w:val="1020"/>
    <w:uiPriority w:val="99"/>
  </w:style>
  <w:style w:type="table" w:styleId="973" w:customStyle="1">
    <w:name w:val="Bordered &amp; Lined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d9d9d9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/>
      </w:tcPr>
    </w:tblStylePr>
  </w:style>
  <w:style w:type="table" w:styleId="974" w:customStyle="1">
    <w:name w:val="Bordered &amp; Lined - Accent 1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d9f1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c6d9f1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548dd4" w:fill="548dd4"/>
      </w:tcPr>
    </w:tblStylePr>
  </w:style>
  <w:style w:type="table" w:styleId="975" w:customStyle="1">
    <w:name w:val="Bordered &amp; Lined - Accent 2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bdb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f2dbdb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d99594" w:fill="d99594"/>
      </w:tcPr>
    </w:tblStylePr>
  </w:style>
  <w:style w:type="table" w:styleId="976" w:customStyle="1">
    <w:name w:val="Bordered &amp; Lined - Accent 3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eaf1dd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9bbb59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fill="9bbb59"/>
      </w:tcPr>
    </w:tblStylePr>
  </w:style>
  <w:style w:type="table" w:styleId="977" w:customStyle="1">
    <w:name w:val="Bordered &amp; Lined - Accent 4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b2a1c7" w:fill="b2a1c7"/>
      </w:tcPr>
    </w:tblStylePr>
  </w:style>
  <w:style w:type="table" w:styleId="978" w:customStyle="1">
    <w:name w:val="Bordered &amp; Lined - Accent 5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fill="4bacc6"/>
      </w:tcPr>
    </w:tblStylePr>
  </w:style>
  <w:style w:type="table" w:styleId="979" w:customStyle="1">
    <w:name w:val="Bordered &amp; Lined - Accent 6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fde9d9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fill="f79646"/>
      </w:tcPr>
    </w:tblStylePr>
  </w:style>
  <w:style w:type="paragraph" w:styleId="980">
    <w:name w:val="toc 1"/>
    <w:basedOn w:val="945"/>
    <w:next w:val="945"/>
    <w:uiPriority w:val="39"/>
    <w:unhideWhenUsed/>
    <w:pPr>
      <w:spacing w:after="57"/>
    </w:pPr>
  </w:style>
  <w:style w:type="paragraph" w:styleId="981">
    <w:name w:val="toc 2"/>
    <w:basedOn w:val="945"/>
    <w:next w:val="945"/>
    <w:uiPriority w:val="39"/>
    <w:unhideWhenUsed/>
    <w:pPr>
      <w:ind w:left="283"/>
      <w:spacing w:after="57"/>
    </w:pPr>
  </w:style>
  <w:style w:type="paragraph" w:styleId="982">
    <w:name w:val="toc 3"/>
    <w:basedOn w:val="945"/>
    <w:next w:val="945"/>
    <w:uiPriority w:val="39"/>
    <w:unhideWhenUsed/>
    <w:pPr>
      <w:ind w:left="567"/>
      <w:spacing w:after="57"/>
    </w:pPr>
  </w:style>
  <w:style w:type="paragraph" w:styleId="983">
    <w:name w:val="toc 4"/>
    <w:basedOn w:val="945"/>
    <w:next w:val="945"/>
    <w:uiPriority w:val="39"/>
    <w:unhideWhenUsed/>
    <w:pPr>
      <w:ind w:left="850"/>
      <w:spacing w:after="57"/>
    </w:pPr>
  </w:style>
  <w:style w:type="paragraph" w:styleId="984">
    <w:name w:val="toc 5"/>
    <w:basedOn w:val="945"/>
    <w:next w:val="945"/>
    <w:uiPriority w:val="39"/>
    <w:unhideWhenUsed/>
    <w:pPr>
      <w:ind w:left="1134"/>
      <w:spacing w:after="57"/>
    </w:pPr>
  </w:style>
  <w:style w:type="paragraph" w:styleId="985">
    <w:name w:val="toc 6"/>
    <w:basedOn w:val="945"/>
    <w:next w:val="945"/>
    <w:uiPriority w:val="39"/>
    <w:unhideWhenUsed/>
    <w:pPr>
      <w:ind w:left="1417"/>
      <w:spacing w:after="57"/>
    </w:pPr>
  </w:style>
  <w:style w:type="paragraph" w:styleId="986">
    <w:name w:val="toc 7"/>
    <w:basedOn w:val="945"/>
    <w:next w:val="945"/>
    <w:uiPriority w:val="39"/>
    <w:unhideWhenUsed/>
    <w:pPr>
      <w:ind w:left="1701"/>
      <w:spacing w:after="57"/>
    </w:pPr>
  </w:style>
  <w:style w:type="paragraph" w:styleId="987">
    <w:name w:val="toc 8"/>
    <w:basedOn w:val="945"/>
    <w:next w:val="945"/>
    <w:uiPriority w:val="39"/>
    <w:unhideWhenUsed/>
    <w:pPr>
      <w:ind w:left="1984"/>
      <w:spacing w:after="57"/>
    </w:pPr>
  </w:style>
  <w:style w:type="paragraph" w:styleId="988">
    <w:name w:val="toc 9"/>
    <w:basedOn w:val="945"/>
    <w:next w:val="945"/>
    <w:uiPriority w:val="39"/>
    <w:unhideWhenUsed/>
    <w:pPr>
      <w:ind w:left="2268"/>
      <w:spacing w:after="57"/>
    </w:pPr>
  </w:style>
  <w:style w:type="paragraph" w:styleId="989">
    <w:name w:val="TOC Heading"/>
    <w:uiPriority w:val="39"/>
    <w:unhideWhenUsed/>
  </w:style>
  <w:style w:type="paragraph" w:styleId="990">
    <w:name w:val="List Paragraph"/>
    <w:basedOn w:val="945"/>
    <w:uiPriority w:val="34"/>
    <w:qFormat/>
    <w:pPr>
      <w:contextualSpacing/>
      <w:ind w:left="720"/>
    </w:pPr>
  </w:style>
  <w:style w:type="paragraph" w:styleId="991">
    <w:name w:val="Subtitle"/>
    <w:basedOn w:val="945"/>
    <w:next w:val="945"/>
    <w:link w:val="968"/>
    <w:uiPriority w:val="11"/>
    <w:qFormat/>
    <w:pPr>
      <w:spacing w:line="240" w:lineRule="auto"/>
    </w:pPr>
    <w:rPr>
      <w:i/>
      <w:color w:val="444444"/>
      <w:sz w:val="52"/>
    </w:rPr>
  </w:style>
  <w:style w:type="paragraph" w:styleId="992">
    <w:name w:val="Quote"/>
    <w:basedOn w:val="945"/>
    <w:next w:val="945"/>
    <w:link w:val="969"/>
    <w:uiPriority w:val="29"/>
    <w:qFormat/>
    <w:pPr>
      <w:ind w:left="3402"/>
      <w:pBdr>
        <w:left w:val="single" w:color="A6A6A6" w:sz="12" w:space="11"/>
        <w:bottom w:val="single" w:color="A6A6A6" w:sz="12" w:space="3"/>
      </w:pBdr>
    </w:pPr>
    <w:rPr>
      <w:i/>
      <w:color w:val="373737"/>
      <w:sz w:val="18"/>
    </w:rPr>
  </w:style>
  <w:style w:type="table" w:styleId="993" w:customStyle="1">
    <w:name w:val="Lined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/>
      </w:tcPr>
    </w:tblStylePr>
  </w:style>
  <w:style w:type="table" w:styleId="994" w:customStyle="1">
    <w:name w:val="Lined - Accent 1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d9f1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c6d9f1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548dd4" w:fill="548dd4"/>
      </w:tcPr>
    </w:tblStylePr>
  </w:style>
  <w:style w:type="table" w:styleId="995" w:customStyle="1">
    <w:name w:val="Lined - Accent 2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bdb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f2dbdb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d99594" w:fill="d99594"/>
      </w:tcPr>
    </w:tblStylePr>
  </w:style>
  <w:style w:type="table" w:styleId="996" w:customStyle="1">
    <w:name w:val="Lined - Accent 3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eaf1dd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9bb559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9bb559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9bb559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9bb559" w:fill="9bb559"/>
      </w:tcPr>
    </w:tblStylePr>
  </w:style>
  <w:style w:type="table" w:styleId="997" w:customStyle="1">
    <w:name w:val="Lined - Accent 4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b2a1c7" w:fill="b2a1c7"/>
      </w:tcPr>
    </w:tblStylePr>
  </w:style>
  <w:style w:type="table" w:styleId="998" w:customStyle="1">
    <w:name w:val="Lined - Accent 5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fill="4bacc6"/>
      </w:tcPr>
    </w:tblStylePr>
  </w:style>
  <w:style w:type="table" w:styleId="999" w:customStyle="1">
    <w:name w:val="Lined - Accent 6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fde9d9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fill="f79646"/>
      </w:tcPr>
    </w:tblStylePr>
  </w:style>
  <w:style w:type="table" w:styleId="1000" w:customStyle="1">
    <w:name w:val="Bordered"/>
    <w:basedOn w:val="95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1001" w:customStyle="1">
    <w:name w:val="Bordered - Accent 1"/>
    <w:basedOn w:val="95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8CCE4" w:sz="4" w:space="0"/>
          <w:left w:val="single" w:color="B8CCE4" w:sz="4" w:space="0"/>
          <w:bottom w:val="single" w:color="B8CCE4" w:sz="4" w:space="0"/>
          <w:right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1002" w:customStyle="1">
    <w:name w:val="Bordered - Accent 2"/>
    <w:basedOn w:val="956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8B7" w:sz="4" w:space="0"/>
          <w:left w:val="single" w:color="E5B8B7" w:sz="4" w:space="0"/>
          <w:bottom w:val="single" w:color="E5B8B7" w:sz="4" w:space="0"/>
          <w:right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1003" w:customStyle="1">
    <w:name w:val="Bordered - Accent 3"/>
    <w:basedOn w:val="956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C" w:sz="4" w:space="0"/>
          <w:left w:val="single" w:color="D6E3BC" w:sz="4" w:space="0"/>
          <w:bottom w:val="single" w:color="D6E3BC" w:sz="4" w:space="0"/>
          <w:right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1004" w:customStyle="1">
    <w:name w:val="Bordered - Accent 4"/>
    <w:basedOn w:val="956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CC0D9" w:sz="4" w:space="0"/>
          <w:left w:val="single" w:color="CCC0D9" w:sz="4" w:space="0"/>
          <w:bottom w:val="single" w:color="CCC0D9" w:sz="4" w:space="0"/>
          <w:right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1005" w:customStyle="1">
    <w:name w:val="Bordered - Accent 5"/>
    <w:basedOn w:val="956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1006" w:customStyle="1">
    <w:name w:val="Bordered - Accent 6"/>
    <w:basedOn w:val="956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1007" w:customStyle="1">
    <w:name w:val="Bordered &amp;amp;Lined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d9d9d9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fill="7f7f7f"/>
      </w:tcPr>
    </w:tblStylePr>
  </w:style>
  <w:style w:type="table" w:styleId="1008" w:customStyle="1">
    <w:name w:val="Bordered &amp;amp;Lined - Accent 1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1F497D" w:sz="4" w:space="0"/>
        <w:left w:val="single" w:color="1F497D" w:sz="4" w:space="0"/>
        <w:bottom w:val="single" w:color="1F497D" w:sz="4" w:space="0"/>
        <w:right w:val="single" w:color="1F497D" w:sz="4" w:space="0"/>
        <w:insideH w:val="single" w:color="1F497D" w:sz="4" w:space="0"/>
        <w:insideV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6d9f1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c6d9f1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548dd4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548dd4" w:fill="548dd4"/>
      </w:tcPr>
    </w:tblStylePr>
  </w:style>
  <w:style w:type="table" w:styleId="1009" w:customStyle="1">
    <w:name w:val="Bordered &amp;amp;Lined - Accent 2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  <w:insideH w:val="single" w:color="C0504D" w:sz="4" w:space="0"/>
        <w:insideV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bdb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f2dbdb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d99594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d99594" w:fill="d99594"/>
      </w:tcPr>
    </w:tblStylePr>
  </w:style>
  <w:style w:type="table" w:styleId="1010" w:customStyle="1">
    <w:name w:val="Bordered &amp;amp;Lined - Accent 3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6923C" w:sz="4" w:space="0"/>
        <w:left w:val="single" w:color="76923C" w:sz="4" w:space="0"/>
        <w:bottom w:val="single" w:color="76923C" w:sz="4" w:space="0"/>
        <w:right w:val="single" w:color="76923C" w:sz="4" w:space="0"/>
        <w:insideH w:val="single" w:color="76923C" w:sz="4" w:space="0"/>
        <w:insideV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eaf1dd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9bbb59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fill="9bbb59"/>
      </w:tcPr>
    </w:tblStylePr>
  </w:style>
  <w:style w:type="table" w:styleId="1011" w:customStyle="1">
    <w:name w:val="Bordered &amp;amp;Lined - Accent 4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  <w:insideH w:val="single" w:color="8064A2" w:sz="4" w:space="0"/>
        <w:insideV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b2a1c7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b2a1c7" w:fill="b2a1c7"/>
      </w:tcPr>
    </w:tblStylePr>
  </w:style>
  <w:style w:type="table" w:styleId="1012" w:customStyle="1">
    <w:name w:val="Bordered &amp;amp;Lined - Accent 5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31849B" w:sz="4" w:space="0"/>
        <w:left w:val="single" w:color="31849B" w:sz="4" w:space="0"/>
        <w:bottom w:val="single" w:color="31849B" w:sz="4" w:space="0"/>
        <w:right w:val="single" w:color="31849B" w:sz="4" w:space="0"/>
        <w:insideH w:val="single" w:color="31849B" w:sz="4" w:space="0"/>
        <w:insideV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fill="4bacc6"/>
      </w:tcPr>
    </w:tblStylePr>
  </w:style>
  <w:style w:type="table" w:styleId="1013" w:customStyle="1">
    <w:name w:val="Bordered &amp;amp;Lined - Accent 6"/>
    <w:basedOn w:val="956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E36C0A" w:sz="4" w:space="0"/>
        <w:left w:val="single" w:color="E36C0A" w:sz="4" w:space="0"/>
        <w:bottom w:val="single" w:color="E36C0A" w:sz="4" w:space="0"/>
        <w:right w:val="single" w:color="E36C0A" w:sz="4" w:space="0"/>
        <w:insideH w:val="single" w:color="E36C0A" w:sz="4" w:space="0"/>
        <w:insideV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fde9d9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fill="f79646"/>
      </w:tcPr>
    </w:tblStylePr>
  </w:style>
  <w:style w:type="character" w:styleId="1014">
    <w:name w:val="Hyperlink"/>
    <w:uiPriority w:val="99"/>
    <w:unhideWhenUsed/>
    <w:rPr>
      <w:color w:val="0000ff" w:themeColor="hyperlink"/>
      <w:u w:val="single"/>
    </w:rPr>
  </w:style>
  <w:style w:type="paragraph" w:styleId="1015">
    <w:name w:val="footnote text"/>
    <w:basedOn w:val="945"/>
    <w:uiPriority w:val="99"/>
    <w:semiHidden/>
    <w:unhideWhenUsed/>
    <w:pPr>
      <w:spacing w:after="0" w:line="240" w:lineRule="auto"/>
    </w:pPr>
    <w:rPr>
      <w:sz w:val="20"/>
    </w:rPr>
  </w:style>
  <w:style w:type="character" w:styleId="1016" w:customStyle="1">
    <w:name w:val="Footnote Text Char"/>
    <w:basedOn w:val="955"/>
    <w:uiPriority w:val="99"/>
    <w:semiHidden/>
    <w:rPr>
      <w:sz w:val="20"/>
    </w:rPr>
  </w:style>
  <w:style w:type="character" w:styleId="1017">
    <w:name w:val="footnote reference"/>
    <w:basedOn w:val="955"/>
    <w:uiPriority w:val="99"/>
    <w:semiHidden/>
    <w:unhideWhenUsed/>
    <w:rPr>
      <w:vertAlign w:val="superscript"/>
    </w:rPr>
  </w:style>
  <w:style w:type="paragraph" w:styleId="1018">
    <w:name w:val="Header"/>
    <w:basedOn w:val="945"/>
    <w:link w:val="97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19" w:customStyle="1">
    <w:name w:val="Верхний колонтитул Знак"/>
    <w:basedOn w:val="955"/>
    <w:uiPriority w:val="99"/>
  </w:style>
  <w:style w:type="paragraph" w:styleId="1020">
    <w:name w:val="Footer"/>
    <w:basedOn w:val="945"/>
    <w:link w:val="972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21" w:customStyle="1">
    <w:name w:val="Нижний колонтитул Знак"/>
    <w:basedOn w:val="955"/>
    <w:uiPriority w:val="99"/>
  </w:style>
  <w:style w:type="paragraph" w:styleId="1022">
    <w:name w:val="Title"/>
    <w:basedOn w:val="945"/>
    <w:next w:val="945"/>
    <w:link w:val="967"/>
    <w:uiPriority w:val="10"/>
    <w:qFormat/>
    <w:pPr>
      <w:contextualSpacing/>
      <w:spacing w:after="300" w:line="240" w:lineRule="auto"/>
      <w:pBdr>
        <w:bottom w:val="single" w:color="4F81BD" w:themeColor="accent1" w:sz="8" w:space="4"/>
      </w:pBdr>
    </w:pPr>
    <w:rPr>
      <w:rFonts w:ascii="Cambria" w:hAnsi="Cambria" w:eastAsia="Cambria" w:cs="Cambria"/>
      <w:color w:val="17365d" w:themeColor="text2" w:themeShade="BF"/>
      <w:spacing w:val="5"/>
      <w:sz w:val="52"/>
      <w:szCs w:val="52"/>
    </w:rPr>
  </w:style>
  <w:style w:type="character" w:styleId="1023" w:customStyle="1">
    <w:name w:val="Заголовок Знак"/>
    <w:basedOn w:val="955"/>
    <w:uiPriority w:val="10"/>
    <w:rPr>
      <w:rFonts w:ascii="Cambria" w:hAnsi="Cambria" w:eastAsia="Cambria" w:cs="Cambria"/>
      <w:color w:val="17365d" w:themeColor="text2" w:themeShade="BF"/>
      <w:spacing w:val="5"/>
      <w:sz w:val="52"/>
      <w:szCs w:val="52"/>
    </w:rPr>
  </w:style>
  <w:style w:type="character" w:styleId="1024" w:customStyle="1">
    <w:name w:val="Заголовок 1 Знак"/>
    <w:basedOn w:val="955"/>
    <w:uiPriority w:val="9"/>
    <w:rPr>
      <w:rFonts w:ascii="Cambria" w:hAnsi="Cambria" w:eastAsia="Cambria" w:cs="Cambria"/>
      <w:b/>
      <w:bCs/>
      <w:color w:val="365f91" w:themeColor="accent1" w:themeShade="BF"/>
      <w:sz w:val="28"/>
      <w:szCs w:val="28"/>
    </w:rPr>
  </w:style>
  <w:style w:type="paragraph" w:styleId="1025">
    <w:name w:val="Balloon Text"/>
    <w:basedOn w:val="94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026" w:customStyle="1">
    <w:name w:val="Текст выноски Знак"/>
    <w:basedOn w:val="955"/>
    <w:uiPriority w:val="99"/>
    <w:semiHidden/>
    <w:rPr>
      <w:rFonts w:ascii="Tahoma" w:hAnsi="Tahoma" w:cs="Tahoma"/>
      <w:sz w:val="16"/>
      <w:szCs w:val="16"/>
    </w:rPr>
  </w:style>
  <w:style w:type="character" w:styleId="1027" w:customStyle="1">
    <w:name w:val="Заголовок 2 Знак"/>
    <w:basedOn w:val="955"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1028" w:customStyle="1">
    <w:name w:val="Заголовок 3 Знак"/>
    <w:basedOn w:val="955"/>
    <w:uiPriority w:val="9"/>
    <w:rPr>
      <w:rFonts w:ascii="Cambria" w:hAnsi="Cambria" w:eastAsia="Cambria" w:cs="Cambria"/>
      <w:b/>
      <w:bCs/>
      <w:color w:val="4f81bd" w:themeColor="accent1"/>
    </w:rPr>
  </w:style>
  <w:style w:type="paragraph" w:styleId="1029">
    <w:name w:val="Intense Quote"/>
    <w:basedOn w:val="945"/>
    <w:next w:val="945"/>
    <w:link w:val="970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  <w:lang w:eastAsia="ru-RU"/>
    </w:rPr>
  </w:style>
  <w:style w:type="character" w:styleId="1030" w:customStyle="1">
    <w:name w:val="Выделенная цитата Знак"/>
    <w:basedOn w:val="955"/>
    <w:uiPriority w:val="30"/>
    <w:rPr>
      <w:rFonts w:eastAsia="Calibri"/>
      <w:b/>
      <w:bCs/>
      <w:i/>
      <w:iCs/>
      <w:color w:val="4f81bd" w:themeColor="accent1"/>
      <w:lang w:eastAsia="ru-RU"/>
    </w:rPr>
  </w:style>
  <w:style w:type="table" w:styleId="1031">
    <w:name w:val="Table Grid"/>
    <w:basedOn w:val="956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032">
    <w:name w:val="Light List Accent 1"/>
    <w:basedOn w:val="956"/>
    <w:uiPriority w:val="61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4f81bd" w:fill="4f81bd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character" w:styleId="1033">
    <w:name w:val="Placeholder Text"/>
    <w:basedOn w:val="955"/>
    <w:uiPriority w:val="99"/>
    <w:semiHidden/>
    <w:rPr>
      <w:color w:val="808080"/>
    </w:rPr>
  </w:style>
  <w:style w:type="paragraph" w:styleId="1034">
    <w:name w:val="No Spacing"/>
    <w:uiPriority w:val="1"/>
    <w:qFormat/>
    <w:pPr>
      <w:spacing w:after="0" w:line="240" w:lineRule="auto"/>
    </w:pPr>
    <w:rPr>
      <w:lang w:eastAsia="zh-CN"/>
    </w:rPr>
  </w:style>
  <w:style w:type="character" w:styleId="1035" w:customStyle="1">
    <w:name w:val="Без интервала Знак"/>
    <w:basedOn w:val="955"/>
    <w:uiPriority w:val="1"/>
    <w:rPr>
      <w:rFonts w:eastAsia="Calibri"/>
      <w:lang w:eastAsia="zh-CN"/>
    </w:rPr>
  </w:style>
  <w:style w:type="character" w:styleId="1036">
    <w:name w:val="annotation reference"/>
    <w:basedOn w:val="955"/>
    <w:uiPriority w:val="99"/>
    <w:semiHidden/>
    <w:unhideWhenUsed/>
    <w:rPr>
      <w:sz w:val="16"/>
      <w:szCs w:val="16"/>
    </w:rPr>
  </w:style>
  <w:style w:type="paragraph" w:styleId="1037">
    <w:name w:val="annotation text"/>
    <w:basedOn w:val="945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1038" w:customStyle="1">
    <w:name w:val="Текст примечания Знак"/>
    <w:basedOn w:val="955"/>
    <w:uiPriority w:val="99"/>
    <w:semiHidden/>
    <w:rPr>
      <w:sz w:val="20"/>
      <w:szCs w:val="20"/>
    </w:rPr>
  </w:style>
  <w:style w:type="paragraph" w:styleId="1039">
    <w:name w:val="annotation subject"/>
    <w:basedOn w:val="1037"/>
    <w:next w:val="1037"/>
    <w:uiPriority w:val="99"/>
    <w:semiHidden/>
    <w:unhideWhenUsed/>
    <w:rPr>
      <w:b/>
      <w:bCs/>
    </w:rPr>
  </w:style>
  <w:style w:type="character" w:styleId="1040" w:customStyle="1">
    <w:name w:val="Тема примечания Знак"/>
    <w:basedOn w:val="1038"/>
    <w:uiPriority w:val="99"/>
    <w:semiHidden/>
    <w:rPr>
      <w:b/>
      <w:bCs/>
      <w:sz w:val="20"/>
      <w:szCs w:val="20"/>
    </w:rPr>
  </w:style>
  <w:style w:type="paragraph" w:styleId="1041">
    <w:name w:val="Revision"/>
    <w:hidden/>
    <w:uiPriority w:val="99"/>
    <w:semiHidden/>
    <w:pPr>
      <w:spacing w:after="0" w:line="240" w:lineRule="auto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chart" Target="charts/chart1.xml" /><Relationship Id="rId16" Type="http://schemas.openxmlformats.org/officeDocument/2006/relationships/chart" Target="charts/chart2.xml" /><Relationship Id="rId17" Type="http://schemas.openxmlformats.org/officeDocument/2006/relationships/chart" Target="charts/chart3.xml" /><Relationship Id="rId18" Type="http://schemas.openxmlformats.org/officeDocument/2006/relationships/chart" Target="charts/chart4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 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 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 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4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600" b="1" i="0" u="none" strike="noStrike" spc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</a:defRPr>
            </a:pPr>
            <a:r>
              <a:rPr lang="ru-RU">
                <a:latin typeface="Cambria"/>
                <a:ea typeface="Cambria"/>
              </a:rPr>
              <a:t>Продажи</a:t>
            </a:r>
            <a:endParaRPr lang="ru-RU"/>
          </a:p>
        </c:rich>
      </c:tx>
      <c:layout/>
      <c:overlay val="0"/>
      <c:spPr bwMode="auto">
        <a:prstGeom prst="rect">
          <a:avLst/>
        </a:prstGeom>
        <a:noFill/>
        <a:ln>
          <a:noFill/>
        </a:ln>
      </c:spPr>
    </c:title>
    <c:autoTitleDeleted val="0"/>
    <c:view3D>
      <c:rotX val="30"/>
      <c:rotY val="0"/>
      <c:depthPercent val="100"/>
      <c:rAngAx val="0"/>
      <c:perspective val="50"/>
    </c:view3D>
    <c:floor>
      <c:thickness val="0"/>
      <c:spPr bwMode="auto">
        <a:prstGeom prst="rect">
          <a:avLst/>
        </a:prstGeom>
        <a:noFill/>
        <a:ln>
          <a:noFill/>
        </a:ln>
      </c:spPr>
    </c:floor>
    <c:sideWall>
      <c:thickness val="0"/>
      <c:spPr bwMode="auto">
        <a:prstGeom prst="rect">
          <a:avLst/>
        </a:prstGeom>
        <a:noFill/>
        <a:ln>
          <a:noFill/>
        </a:ln>
      </c:spPr>
    </c:sideWall>
    <c:backWall>
      <c:thickness val="0"/>
      <c:spPr bwMode="auto">
        <a:prstGeom prst="rect">
          <a:avLst/>
        </a:prstGeom>
        <a:noFill/>
        <a:ln>
          <a:noFill/>
          <a:miter/>
        </a:ln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 bwMode="auto">
              <a:prstGeom prst="rect">
                <a:avLst/>
              </a:prstGeom>
              <a:gradFill>
                <a:gsLst>
                  <a:gs pos="0">
                    <a:schemeClr val="accent1"/>
                  </a:gs>
                  <a:gs pos="100000">
                    <a:schemeClr val="accent1">
                      <a:lumMod val="60000"/>
                      <a:lumOff val="40000"/>
                    </a:schemeClr>
                  </a:gs>
                </a:gsLst>
                <a:lin ang="5400000" scaled="0"/>
              </a:gradFill>
              <a:ln w="50800">
                <a:solidFill>
                  <a:schemeClr val="lt1"/>
                </a:solidFill>
              </a:ln>
            </c:spPr>
          </c:dPt>
          <c:dPt>
            <c:idx val="1"/>
            <c:bubble3D val="0"/>
            <c:spPr bwMode="auto">
              <a:prstGeom prst="rect">
                <a:avLst/>
              </a:prstGeom>
              <a:gradFill>
                <a:gsLst>
                  <a:gs pos="0">
                    <a:schemeClr val="accent2"/>
                  </a:gs>
                  <a:gs pos="100000">
                    <a:schemeClr val="accent2">
                      <a:lumMod val="60000"/>
                      <a:lumOff val="40000"/>
                    </a:schemeClr>
                  </a:gs>
                </a:gsLst>
                <a:lin ang="5400000" scaled="0"/>
              </a:gradFill>
              <a:ln w="50800">
                <a:solidFill>
                  <a:schemeClr val="lt1"/>
                </a:solidFill>
              </a:ln>
            </c:spPr>
          </c:dPt>
          <c:dPt>
            <c:idx val="2"/>
            <c:bubble3D val="0"/>
            <c:spPr bwMode="auto">
              <a:prstGeom prst="rect">
                <a:avLst/>
              </a:prstGeom>
              <a:gradFill>
                <a:gsLst>
                  <a:gs pos="0">
                    <a:schemeClr val="accent3"/>
                  </a:gs>
                  <a:gs pos="100000">
                    <a:schemeClr val="accent3">
                      <a:lumMod val="60000"/>
                      <a:lumOff val="40000"/>
                    </a:schemeClr>
                  </a:gs>
                </a:gsLst>
                <a:lin ang="5400000" scaled="0"/>
              </a:gradFill>
              <a:ln w="50800">
                <a:solidFill>
                  <a:schemeClr val="lt1"/>
                </a:solidFill>
              </a:ln>
            </c:spPr>
          </c:dPt>
          <c:dPt>
            <c:idx val="3"/>
            <c:bubble3D val="0"/>
            <c:spPr bwMode="auto">
              <a:prstGeom prst="rect">
                <a:avLst/>
              </a:prstGeom>
              <a:gradFill>
                <a:gsLst>
                  <a:gs pos="0">
                    <a:schemeClr val="accent4"/>
                  </a:gs>
                  <a:gs pos="100000">
                    <a:schemeClr val="accent4">
                      <a:lumMod val="60000"/>
                      <a:lumOff val="40000"/>
                    </a:schemeClr>
                  </a:gs>
                </a:gsLst>
                <a:lin ang="5400000" scaled="0"/>
              </a:gradFill>
              <a:ln w="50800">
                <a:solidFill>
                  <a:schemeClr val="lt1"/>
                </a:solidFill>
              </a:ln>
            </c:spPr>
          </c:dPt>
          <c:cat>
            <c:strRef>
              <c:f>Лист1!$A$2:$A$5</c:f>
              <c:strCache>
                <c:ptCount val="4"/>
                <c:pt idx="0">
                  <c:v xml:space="preserve">Кв. 1</c:v>
                </c:pt>
                <c:pt idx="1">
                  <c:v xml:space="preserve">Кв. 2</c:v>
                </c:pt>
                <c:pt idx="2">
                  <c:v xml:space="preserve">Кв. 3</c:v>
                </c:pt>
                <c:pt idx="3">
                  <c:v xml:space="preserve">Кв.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8.2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</c:ser>
        <c:dLbls>
          <c:showBubbleSize val="0"/>
          <c:showCatName val="0"/>
          <c:showLeaderLines val="1"/>
          <c:showLegendKey val="0"/>
          <c:showPercent val="0"/>
          <c:showSerName val="0"/>
          <c:showVal val="0"/>
        </c:dLbls>
      </c:pie3DChart>
      <c:spPr bwMode="auto">
        <a:prstGeom prst="rect">
          <a:avLst/>
        </a:prstGeom>
        <a:noFill/>
        <a:ln>
          <a:noFill/>
          <a:bevel/>
        </a:ln>
      </c:spPr>
    </c:plotArea>
    <c:legend>
      <c:legendPos val="r"/>
      <c:layout/>
      <c:overlay val="0"/>
      <c:spPr bwMode="auto">
        <a:prstGeom prst="rect">
          <a:avLst/>
        </a:prstGeom>
        <a:solidFill>
          <a:schemeClr val="lt1">
            <a:alpha val="50000"/>
          </a:schemeClr>
        </a:solidFill>
        <a:ln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</a:defRPr>
          </a:pPr>
          <a:endParaRPr lang="ru-RU"/>
        </a:p>
      </c:txPr>
    </c:legend>
    <c:plotVisOnly val="1"/>
    <c:dispBlanksAs val="gap"/>
    <c:showDLblsOverMax val="0"/>
  </c:chart>
  <c:spPr bwMode="auto">
    <a:prstGeom prst="rect">
      <a:avLst/>
    </a:prstGeom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 xml:space="preserve">Ряд 1</c:v>
                </c:pt>
              </c:strCache>
            </c:strRef>
          </c:tx>
          <c:spPr bwMode="auto">
            <a:prstGeom prst="rect">
              <a:avLst/>
            </a:prstGeom>
            <a:gradFill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round/>
            </a:ln>
          </c:spPr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 xml:space="preserve">Ряд 2</c:v>
                </c:pt>
              </c:strCache>
            </c:strRef>
          </c:tx>
          <c:spPr bwMode="auto">
            <a:prstGeom prst="rect">
              <a:avLst/>
            </a:prstGeom>
            <a:gradFill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/>
          </c:spPr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 xml:space="preserve">Ряд 3</c:v>
                </c:pt>
              </c:strCache>
            </c:strRef>
          </c:tx>
          <c:spPr bwMode="auto">
            <a:prstGeom prst="rect">
              <a:avLst/>
            </a:prstGeom>
            <a:gradFill>
              <a:gsLst>
                <a:gs pos="0">
                  <a:schemeClr val="accent3">
                    <a:shade val="51000"/>
                    <a:satMod val="130000"/>
                  </a:schemeClr>
                </a:gs>
                <a:gs pos="80000">
                  <a:schemeClr val="accent3">
                    <a:shade val="93000"/>
                    <a:satMod val="130000"/>
                  </a:schemeClr>
                </a:gs>
                <a:gs pos="100000">
                  <a:schemeClr val="accent3">
                    <a:shade val="94000"/>
                    <a:satMod val="135000"/>
                  </a:schemeClr>
                </a:gs>
              </a:gsLst>
              <a:lin ang="16200000" scaled="0"/>
            </a:gradFill>
            <a:ln/>
          </c:spPr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dLblPos val="ctr"/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gapWidth val="150"/>
        <c:overlap val="100"/>
        <c:axId val="284058753"/>
        <c:axId val="284058754"/>
      </c:barChart>
      <c:catAx>
        <c:axId val="284058753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284058754"/>
        <c:crosses val="autoZero"/>
        <c:auto val="1"/>
        <c:lblAlgn val="ctr"/>
        <c:lblOffset val="100"/>
        <c:noMultiLvlLbl val="0"/>
      </c:catAx>
      <c:valAx>
        <c:axId val="284058754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</c:spPr>
        </c:majorGridlines>
        <c:numFmt formatCode="0%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+mn-lt"/>
                <a:ea typeface="+mn-ea"/>
              </a:defRPr>
            </a:pPr>
            <a:endParaRPr lang="ru-RU"/>
          </a:p>
        </c:txPr>
        <c:crossAx val="284058753"/>
        <c:crosses val="autoZero"/>
        <c:crossBetween val="midCat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+mn-lt"/>
                <a:ea typeface="+mn-ea"/>
              </a:defRPr>
            </a:pPr>
            <a:endParaRPr lang="ru-RU"/>
          </a:p>
        </c:txPr>
      </c:legendEntry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2"/>
                </a:solidFill>
                <a:latin typeface="+mn-lt"/>
                <a:ea typeface="+mn-ea"/>
              </a:defRPr>
            </a:pPr>
            <a:endParaRPr lang="ru-RU"/>
          </a:p>
        </c:txPr>
      </c:legendEntry>
      <c:layout/>
      <c:overlay val="0"/>
      <c:spPr bwMode="auto">
        <a:prstGeom prst="rect">
          <a:avLst/>
        </a:prstGeom>
        <a:noFill/>
        <a:ln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>
              <a:solidFill>
                <a:schemeClr val="tx2"/>
              </a:solidFill>
              <a:latin typeface="+mn-lt"/>
              <a:ea typeface="+mn-ea"/>
            </a:defRPr>
          </a:pPr>
          <a:endParaRPr lang="ru-RU"/>
        </a:p>
      </c:txPr>
    </c:legend>
    <c:plotVisOnly val="1"/>
    <c:dispBlanksAs val="zero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spc="100">
                <a:solidFill>
                  <a:schemeClr val="lt1">
                    <a:lumMod val="95000"/>
                  </a:schemeClr>
                </a:solidFill>
                <a:latin typeface="+mn-lt"/>
                <a:ea typeface="+mn-ea"/>
              </a:defRPr>
            </a:pPr>
            <a:r>
              <a:rPr lang="ru-RU" sz="1400"/>
              <a:t>Линейчатая диаграмма</a:t>
            </a:r>
            <a:endParaRPr lang="ru-RU"/>
          </a:p>
        </c:rich>
      </c:tx>
      <c:layout/>
      <c:overlay val="0"/>
      <c:spPr bwMode="auto">
        <a:prstGeom prst="rect">
          <a:avLst/>
        </a:prstGeom>
        <a:noFill/>
        <a:ln>
          <a:noFill/>
        </a:ln>
      </c:spPr>
    </c:title>
    <c:autoTitleDeleted val="0"/>
    <c:view3D>
      <c:rotX val="15"/>
      <c:rotY val="20"/>
      <c:depthPercent val="100"/>
      <c:rAngAx val="1"/>
    </c:view3D>
    <c:floor>
      <c:thickness val="0"/>
      <c:spPr bwMode="auto">
        <a:prstGeom prst="rect">
          <a:avLst/>
        </a:prstGeom>
        <a:noFill/>
        <a:ln>
          <a:noFill/>
        </a:ln>
      </c:spPr>
    </c:floor>
    <c:sideWall>
      <c:thickness val="0"/>
      <c:spPr bwMode="auto">
        <a:prstGeom prst="rect">
          <a:avLst/>
        </a:prstGeom>
        <a:noFill/>
        <a:ln>
          <a:noFill/>
        </a:ln>
      </c:spPr>
    </c:sideWall>
    <c:backWall>
      <c:thickness val="0"/>
      <c:spPr bwMode="auto">
        <a:prstGeom prst="rect">
          <a:avLst/>
        </a:prstGeom>
        <a:noFill/>
        <a:ln>
          <a:noFill/>
        </a:ln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 xml:space="preserve">Ряд 1</c:v>
                </c:pt>
              </c:strCache>
            </c:strRef>
          </c:tx>
          <c:spPr bwMode="auto">
            <a:prstGeom prst="rect">
              <a:avLst/>
            </a:prstGeom>
            <a:gradFill>
              <a:gsLst>
                <a:gs pos="0">
                  <a:schemeClr val="accent1">
                    <a:shade val="51000"/>
                    <a:satMod val="130000"/>
                  </a:schemeClr>
                </a:gs>
                <a:gs pos="80000">
                  <a:schemeClr val="accent1">
                    <a:shade val="93000"/>
                    <a:satMod val="130000"/>
                  </a:schemeClr>
                </a:gs>
                <a:gs pos="100000">
                  <a:schemeClr val="accent1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 xml:space="preserve">Ряд 2</c:v>
                </c:pt>
              </c:strCache>
            </c:strRef>
          </c:tx>
          <c:spPr bwMode="auto">
            <a:prstGeom prst="rect">
              <a:avLst/>
            </a:prstGeom>
            <a:gradFill>
              <a:gsLst>
                <a:gs pos="0">
                  <a:schemeClr val="accent2">
                    <a:shade val="51000"/>
                    <a:satMod val="130000"/>
                  </a:schemeClr>
                </a:gs>
                <a:gs pos="80000">
                  <a:schemeClr val="accent2">
                    <a:shade val="93000"/>
                    <a:satMod val="130000"/>
                  </a:schemeClr>
                </a:gs>
                <a:gs pos="100000">
                  <a:schemeClr val="accent2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 xml:space="preserve">Ряд 3</c:v>
                </c:pt>
              </c:strCache>
            </c:strRef>
          </c:tx>
          <c:spPr bwMode="auto">
            <a:prstGeom prst="rect">
              <a:avLst/>
            </a:prstGeom>
            <a:gradFill>
              <a:gsLst>
                <a:gs pos="0">
                  <a:schemeClr val="accent3">
                    <a:shade val="51000"/>
                    <a:satMod val="130000"/>
                  </a:schemeClr>
                </a:gs>
                <a:gs pos="80000">
                  <a:schemeClr val="accent3">
                    <a:shade val="93000"/>
                    <a:satMod val="130000"/>
                  </a:schemeClr>
                </a:gs>
                <a:gs pos="100000">
                  <a:schemeClr val="accent3">
                    <a:shade val="94000"/>
                    <a:satMod val="135000"/>
                  </a:schemeClr>
                </a:gs>
              </a:gsLst>
              <a:lin ang="16200000" scaled="0"/>
            </a:gradFill>
            <a:ln>
              <a:noFill/>
            </a:ln>
          </c:spPr>
          <c:invertIfNegative val="0"/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gapWidth val="150"/>
        <c:shape val="box"/>
        <c:axId val="271535616"/>
        <c:axId val="258669888"/>
      </c:bar3DChart>
      <c:catAx>
        <c:axId val="27153561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</a:defRPr>
            </a:pPr>
            <a:endParaRPr lang="ru-RU"/>
          </a:p>
        </c:txPr>
        <c:crossAx val="258669888"/>
        <c:crosses val="autoZero"/>
        <c:auto val="1"/>
        <c:lblAlgn val="ctr"/>
        <c:lblOffset val="100"/>
        <c:noMultiLvlLbl val="0"/>
      </c:catAx>
      <c:valAx>
        <c:axId val="258669888"/>
        <c:scaling>
          <c:orientation val="minMax"/>
        </c:scaling>
        <c:delete val="0"/>
        <c:axPos val="b"/>
        <c:majorGridlines>
          <c:spPr bwMode="auto">
            <a:prstGeom prst="rect">
              <a:avLst/>
            </a:prstGeom>
            <a:ln w="9525" cap="flat" cmpd="sng" algn="ctr">
              <a:solidFill>
                <a:schemeClr val="dk1">
                  <a:lumMod val="50000"/>
                  <a:lumOff val="50000"/>
                </a:schemeClr>
              </a:solidFill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</a:defRPr>
            </a:pPr>
            <a:endParaRPr lang="ru-RU"/>
          </a:p>
        </c:txPr>
        <c:crossAx val="271535616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/>
      <c:overlay val="0"/>
      <c:spPr bwMode="auto">
        <a:prstGeom prst="rect">
          <a:avLst/>
        </a:prstGeom>
        <a:noFill/>
        <a:ln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>
              <a:solidFill>
                <a:schemeClr val="lt1">
                  <a:lumMod val="85000"/>
                </a:schemeClr>
              </a:solidFill>
              <a:latin typeface="+mn-lt"/>
              <a:ea typeface="+mn-ea"/>
            </a:defRPr>
          </a:pPr>
          <a:endParaRPr lang="ru-RU"/>
        </a:p>
      </c:txPr>
    </c:legend>
    <c:plotVisOnly val="1"/>
    <c:dispBlanksAs val="gap"/>
    <c:showDLblsOverMax val="0"/>
  </c:chart>
  <c:spPr bwMode="auto">
    <a:prstGeom prst="rect">
      <a:avLst/>
    </a:prstGeom>
    <a:gradFill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/>
    </a:gradFill>
    <a:ln>
      <a:noFill/>
    </a:ln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ru-RU"/>
  <c:roundedCorners val="0"/>
  <mc:AlternateContent>
    <mc:Choice Requires="c14">
      <c14:style val="102"/>
    </mc:Choice>
    <mc:Fallback>
      <c:style val="2"/>
    </mc:Fallback>
  </mc:AlternateContent>
  <c:chart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 xml:space="preserve">Ряд 1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1"/>
            </a:solidFill>
            <a:ln>
              <a:noFill/>
            </a:ln>
          </c:spPr>
          <c:invertIfNegative val="0"/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 xml:space="preserve">Ряд 2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2"/>
            </a:solidFill>
            <a:ln>
              <a:noFill/>
            </a:ln>
          </c:spPr>
          <c:invertIfNegative val="0"/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 xml:space="preserve">Ряд 3</c:v>
                </c:pt>
              </c:strCache>
            </c:strRef>
          </c:tx>
          <c:spPr bwMode="auto">
            <a:prstGeom prst="rect">
              <a:avLst/>
            </a:prstGeom>
            <a:solidFill>
              <a:schemeClr val="accent3"/>
            </a:solidFill>
            <a:ln>
              <a:noFill/>
            </a:ln>
          </c:spPr>
          <c:invertIfNegative val="0"/>
          <c:cat>
            <c:strRef>
              <c:f>Лист1!$A$2:$A$5</c:f>
              <c:strCache>
                <c:ptCount val="4"/>
                <c:pt idx="0">
                  <c:v xml:space="preserve">Категория 1</c:v>
                </c:pt>
                <c:pt idx="1">
                  <c:v xml:space="preserve">Категория 2</c:v>
                </c:pt>
                <c:pt idx="2">
                  <c:v xml:space="preserve">Категория 3</c:v>
                </c:pt>
                <c:pt idx="3">
                  <c:v xml:space="preserve">Категория 4</c:v>
                </c:pt>
              </c:strCache>
            </c:strRef>
          </c:cat>
          <c:val>
            <c:numRef>
              <c:f>Лист1!$D$2:$D$5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BubbleSize val="0"/>
          <c:showCatName val="0"/>
          <c:showLeaderLines val="0"/>
          <c:showLegendKey val="0"/>
          <c:showPercent val="0"/>
          <c:showSerName val="0"/>
          <c:showVal val="0"/>
        </c:dLbls>
        <c:gapWidth val="219"/>
        <c:overlap val="-27"/>
        <c:axId val="283568640"/>
        <c:axId val="284058752"/>
      </c:barChart>
      <c:catAx>
        <c:axId val="2835686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</a:defRPr>
            </a:pPr>
            <a:endParaRPr lang="ru-RU"/>
          </a:p>
        </c:txPr>
        <c:crossAx val="284058752"/>
        <c:crosses val="autoZero"/>
        <c:auto val="1"/>
        <c:lblAlgn val="ctr"/>
        <c:lblOffset val="100"/>
        <c:noMultiLvlLbl val="0"/>
      </c:catAx>
      <c:valAx>
        <c:axId val="284058752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</c:spPr>
        </c:majorGridlines>
        <c:numFmt formatCode="General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</a:defRPr>
            </a:pPr>
            <a:endParaRPr lang="ru-RU"/>
          </a:p>
        </c:txPr>
        <c:crossAx val="283568640"/>
        <c:crosses val="autoZero"/>
        <c:crossBetween val="between"/>
      </c:valAx>
      <c:spPr bwMode="auto">
        <a:prstGeom prst="rect">
          <a:avLst/>
        </a:prstGeom>
        <a:noFill/>
        <a:ln>
          <a:noFill/>
        </a:ln>
      </c:spPr>
    </c:plotArea>
    <c:legend>
      <c:legendPos val="b"/>
      <c:layout/>
      <c:overlay val="0"/>
      <c:spPr bwMode="auto">
        <a:prstGeom prst="rect">
          <a:avLst/>
        </a:prstGeom>
        <a:noFill/>
        <a:ln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</a:defRPr>
          </a:pPr>
          <a:endParaRPr lang="ru-RU"/>
        </a:p>
      </c:txPr>
    </c:legend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</c:spPr>
  <c:txPr>
    <a:bodyPr/>
    <a:lstStyle/>
    <a:p>
      <a:pPr>
        <a:defRPr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OnlyOffice</dc:creator>
  <cp:lastModifiedBy>Ярослав Маслов</cp:lastModifiedBy>
  <cp:revision>27</cp:revision>
  <dcterms:created xsi:type="dcterms:W3CDTF">2018-10-23T16:43:00Z</dcterms:created>
  <dcterms:modified xsi:type="dcterms:W3CDTF">2024-07-12T13:45:06Z</dcterms:modified>
</cp:coreProperties>
</file>