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лабораторная-работа"/>
    <w:p>
      <w:pPr>
        <w:pStyle w:val="Heading1"/>
      </w:pPr>
      <w:r>
        <w:t xml:space="preserve">12 Лабораторная Работа</w:t>
      </w:r>
    </w:p>
    <w:bookmarkStart w:id="29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28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### Ход Работы: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FirstParagraph"/>
      </w:pPr>
      <w:r>
        <w:t xml:space="preserve">Для выполнения данной задачи создадим файл semafor.sh и откроем его в emacs (рис.1).</w:t>
      </w:r>
    </w:p>
    <w:p>
      <w:pPr>
        <w:pStyle w:val="CaptionedFigure"/>
      </w:pPr>
      <w:r>
        <w:drawing>
          <wp:inline>
            <wp:extent cx="3797300" cy="6604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28-ffdf7064-6de2-4cb2-9491-91981a0e0f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В файле напишем соответствующий скрипт (рис.2) и проверим его работу (команда ./semafor.sh 2 4), предварительно добавив права на выполнение (команда chmod +x semafor.sh) (рис.3).</w:t>
      </w:r>
    </w:p>
    <w:p>
      <w:pPr>
        <w:pStyle w:val="CaptionedFigure"/>
      </w:pPr>
      <w:r>
        <w:drawing>
          <wp:inline>
            <wp:extent cx="5334000" cy="47424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51-dbc65cbe-a246-4a3f-8613-e3f74da709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5334000" cy="286471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73-c5f06720-3928-4c5a-8ce2-7c1af9ba39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Затем изменим скрипт так, чтобы можно было запускать командный файл в одном виртуальном терминале в фоновом режиме, перенаправив его вывод в другой (рис.4).</w:t>
      </w:r>
    </w:p>
    <w:p>
      <w:pPr>
        <w:pStyle w:val="CaptionedFigure"/>
      </w:pPr>
      <w:r>
        <w:drawing>
          <wp:inline>
            <wp:extent cx="4508500" cy="8343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87-27c903f2-d089-42ac-948e-29c0dd357d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Проверим его работу (например, команда ./semafor.sh 2 4 Ожидание &gt; /dev/pts/1) и увидим, что нам отказано в доступе (рис.6). Но при этом скрипт работает корректно (рис.7) при вводе команды ./semafor.sh 2 4 Ожидание.</w:t>
      </w:r>
    </w:p>
    <w:p>
      <w:pPr>
        <w:pStyle w:val="CaptionedFigure"/>
      </w:pPr>
      <w:r>
        <w:drawing>
          <wp:inline>
            <wp:extent cx="5334000" cy="315336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07-4a9bb50a-396c-4910-9b86-a38fac4871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4559300" cy="2794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24-2834155f-6a3a-4d52-a1a9-c5bd97820d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напишим командный файл, генерирующий случайную последовательность букв латинского алфавита. Для этого создадим файл random.sh и откроем его в emacs.</w:t>
      </w:r>
    </w:p>
    <w:p>
      <w:pPr>
        <w:pStyle w:val="FirstParagraph"/>
      </w:pPr>
      <w:r>
        <w:t xml:space="preserve">Напишем скрипт для выполнения 3 задания (рис.14).</w:t>
      </w:r>
    </w:p>
    <w:p>
      <w:pPr>
        <w:pStyle w:val="CaptionedFigure"/>
      </w:pPr>
      <w:r>
        <w:drawing>
          <wp:inline>
            <wp:extent cx="5334000" cy="84649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46-be1fc30c-7c5d-4ca4-9f35-7076115936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Проверим его работу (команда ./random.sh 158), предварительно дав ему право на выполнение с помощью команды chmod +x random.sh (рис.15).</w:t>
      </w:r>
    </w:p>
    <w:p>
      <w:pPr>
        <w:pStyle w:val="CaptionedFigure"/>
      </w:pPr>
      <w:r>
        <w:drawing>
          <wp:inline>
            <wp:extent cx="5334000" cy="76698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64-455b1882-d30a-41a1-a058-505b92260a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8"/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4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4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  <w:r>
        <w:t xml:space="preserve"> </w:t>
      </w:r>
      <w:r>
        <w:t xml:space="preserve">VAR1=“Hello,</w:t>
      </w:r>
    </w:p>
    <w:p>
      <w:pPr>
        <w:pStyle w:val="FirstParagraph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FirstParagraph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7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7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7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7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7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7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numPr>
          <w:ilvl w:val="0"/>
          <w:numId w:val="1008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8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8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8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8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8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8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numPr>
          <w:ilvl w:val="0"/>
          <w:numId w:val="1009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0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0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0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0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2022-05-28T05:54:41Z</dcterms:created>
  <dcterms:modified xsi:type="dcterms:W3CDTF">2022-05-28T05:54:41Z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