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Homework - 18</w:t>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Tasks</w:t>
      </w:r>
    </w:p>
    <w:p w:rsidR="00000000" w:rsidDel="00000000" w:rsidP="00000000" w:rsidRDefault="00000000" w:rsidRPr="00000000" w14:paraId="00000003">
      <w:pPr>
        <w:rPr>
          <w:i w:val="1"/>
          <w:sz w:val="20"/>
          <w:szCs w:val="20"/>
        </w:rPr>
      </w:pPr>
      <w:r w:rsidDel="00000000" w:rsidR="00000000" w:rsidRPr="00000000">
        <w:rPr>
          <w:i w:val="1"/>
          <w:sz w:val="20"/>
          <w:szCs w:val="20"/>
          <w:rtl w:val="0"/>
        </w:rPr>
        <w:t xml:space="preserve">Цель: </w:t>
      </w:r>
    </w:p>
    <w:p w:rsidR="00000000" w:rsidDel="00000000" w:rsidP="00000000" w:rsidRDefault="00000000" w:rsidRPr="00000000" w14:paraId="00000004">
      <w:pPr>
        <w:ind w:firstLine="720"/>
        <w:rPr>
          <w:i w:val="1"/>
          <w:sz w:val="20"/>
          <w:szCs w:val="20"/>
        </w:rPr>
      </w:pPr>
      <w:r w:rsidDel="00000000" w:rsidR="00000000" w:rsidRPr="00000000">
        <w:rPr>
          <w:i w:val="1"/>
          <w:sz w:val="20"/>
          <w:szCs w:val="20"/>
          <w:rtl w:val="0"/>
        </w:rPr>
        <w:t xml:space="preserve">Закрепить знания по написанию CRUD на Flask.</w:t>
      </w:r>
    </w:p>
    <w:p w:rsidR="00000000" w:rsidDel="00000000" w:rsidP="00000000" w:rsidRDefault="00000000" w:rsidRPr="00000000" w14:paraId="00000005">
      <w:pPr>
        <w:widowControl w:val="0"/>
        <w:spacing w:after="320" w:lineRule="auto"/>
        <w:rPr>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sz w:val="24"/>
          <w:szCs w:val="24"/>
          <w:rtl w:val="0"/>
        </w:rPr>
        <w:t xml:space="preserve">Написать сайт. Сайт предоставляет полный CRUD для работы с продуктами. Модель продукта состоит из id, name, price, amount, comment. На главной странице отображена краткая информация(id, name, price, amount) по всем продуктам. При нажатии на продукт происходит перенаправление на детализированную информацию по продукту. На детализированной странице продукта есть кнопки позволяющие отредактировать и удалить продукт.</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