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07380" w14:textId="00032D97" w:rsidR="00CB72F3" w:rsidRPr="002E6BDA" w:rsidRDefault="00CB72F3" w:rsidP="007441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2E6BDA">
        <w:rPr>
          <w:rFonts w:ascii="Times New Roman" w:hAnsi="Times New Roman" w:cs="Times New Roman"/>
          <w:sz w:val="24"/>
          <w:szCs w:val="24"/>
        </w:rPr>
        <w:t xml:space="preserve">УДК  </w:t>
      </w:r>
      <w:r w:rsidR="000B1918" w:rsidRPr="000B1918">
        <w:rPr>
          <w:rFonts w:ascii="Times New Roman" w:hAnsi="Times New Roman" w:cs="Times New Roman"/>
          <w:sz w:val="24"/>
          <w:szCs w:val="24"/>
        </w:rPr>
        <w:t>614.23</w:t>
      </w:r>
      <w:proofErr w:type="gramEnd"/>
      <w:r w:rsidR="000B1918" w:rsidRPr="000B1918">
        <w:rPr>
          <w:rFonts w:ascii="Times New Roman" w:hAnsi="Times New Roman" w:cs="Times New Roman"/>
          <w:sz w:val="24"/>
          <w:szCs w:val="24"/>
        </w:rPr>
        <w:t>-053.2(540)</w:t>
      </w:r>
    </w:p>
    <w:p w14:paraId="43488853" w14:textId="77777777" w:rsidR="00744124" w:rsidRDefault="00E13527" w:rsidP="00664E2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13527">
        <w:rPr>
          <w:rFonts w:ascii="Times New Roman" w:hAnsi="Times New Roman" w:cs="Times New Roman"/>
          <w:b/>
          <w:bCs/>
          <w:sz w:val="24"/>
          <w:szCs w:val="24"/>
        </w:rPr>
        <w:t>Кадамбини</w:t>
      </w:r>
      <w:proofErr w:type="spellEnd"/>
      <w:r w:rsidRPr="00E135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3527">
        <w:rPr>
          <w:rFonts w:ascii="Times New Roman" w:hAnsi="Times New Roman" w:cs="Times New Roman"/>
          <w:b/>
          <w:bCs/>
          <w:sz w:val="24"/>
          <w:szCs w:val="24"/>
        </w:rPr>
        <w:t>Гангули</w:t>
      </w:r>
      <w:proofErr w:type="spellEnd"/>
      <w:r w:rsidRPr="00E13527">
        <w:rPr>
          <w:rFonts w:ascii="Times New Roman" w:hAnsi="Times New Roman" w:cs="Times New Roman"/>
          <w:b/>
          <w:bCs/>
          <w:sz w:val="24"/>
          <w:szCs w:val="24"/>
        </w:rPr>
        <w:t xml:space="preserve">: первая женщина-врач Индии и </w:t>
      </w:r>
    </w:p>
    <w:p w14:paraId="3570F6B1" w14:textId="67159D83" w:rsidR="0023086B" w:rsidRDefault="00E13527" w:rsidP="00664E2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3527">
        <w:rPr>
          <w:rFonts w:ascii="Times New Roman" w:hAnsi="Times New Roman" w:cs="Times New Roman"/>
          <w:b/>
          <w:bCs/>
          <w:sz w:val="24"/>
          <w:szCs w:val="24"/>
        </w:rPr>
        <w:t>её борьба за профессиональное признание</w:t>
      </w:r>
    </w:p>
    <w:p w14:paraId="7EA47FDC" w14:textId="77777777" w:rsidR="00E13527" w:rsidRDefault="00E13527" w:rsidP="0097444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6170464" w14:textId="77777777" w:rsidR="0023086B" w:rsidRDefault="0023086B" w:rsidP="0097444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  <w:sectPr w:rsidR="0023086B" w:rsidSect="00974444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6801A44D" w14:textId="3090EA7F" w:rsidR="002D5F05" w:rsidRPr="0023086B" w:rsidRDefault="002D5F05" w:rsidP="002D5F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Чеботарь</w:t>
      </w:r>
      <w:r w:rsidR="000B1918">
        <w:rPr>
          <w:rFonts w:ascii="Times New Roman" w:hAnsi="Times New Roman" w:cs="Times New Roman"/>
          <w:b/>
          <w:bCs/>
          <w:sz w:val="24"/>
          <w:szCs w:val="24"/>
        </w:rPr>
        <w:t xml:space="preserve"> Екатерина Ивановна</w:t>
      </w:r>
    </w:p>
    <w:p w14:paraId="22090F6B" w14:textId="77777777" w:rsidR="002D5F05" w:rsidRPr="00E54E94" w:rsidRDefault="002D5F05" w:rsidP="002D5F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54E94">
        <w:rPr>
          <w:rFonts w:ascii="Times New Roman" w:hAnsi="Times New Roman" w:cs="Times New Roman"/>
          <w:i/>
          <w:iCs/>
          <w:sz w:val="24"/>
          <w:szCs w:val="24"/>
        </w:rPr>
        <w:t xml:space="preserve">Студент 1 курса, ФГБОУ ВО ЛГМУ им. </w:t>
      </w:r>
      <w:proofErr w:type="spellStart"/>
      <w:r w:rsidRPr="00E54E94">
        <w:rPr>
          <w:rFonts w:ascii="Times New Roman" w:hAnsi="Times New Roman" w:cs="Times New Roman"/>
          <w:i/>
          <w:iCs/>
          <w:sz w:val="24"/>
          <w:szCs w:val="24"/>
        </w:rPr>
        <w:t>Свт</w:t>
      </w:r>
      <w:proofErr w:type="spellEnd"/>
      <w:r w:rsidRPr="00E54E94">
        <w:rPr>
          <w:rFonts w:ascii="Times New Roman" w:hAnsi="Times New Roman" w:cs="Times New Roman"/>
          <w:i/>
          <w:iCs/>
          <w:sz w:val="24"/>
          <w:szCs w:val="24"/>
        </w:rPr>
        <w:t>. Луки Минздрава России, Россия, г. Луганск</w:t>
      </w:r>
    </w:p>
    <w:p w14:paraId="50A12F7F" w14:textId="77777777" w:rsidR="002D5F05" w:rsidRDefault="002D5F05" w:rsidP="002D5F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52A7FABF" w14:textId="77777777" w:rsidR="002D5F05" w:rsidRDefault="002D5F05" w:rsidP="002D5F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086B">
        <w:rPr>
          <w:rFonts w:ascii="Times New Roman" w:hAnsi="Times New Roman" w:cs="Times New Roman"/>
          <w:b/>
          <w:bCs/>
          <w:sz w:val="24"/>
          <w:szCs w:val="24"/>
        </w:rPr>
        <w:t xml:space="preserve">Зеленский Виктор Викторович  </w:t>
      </w:r>
    </w:p>
    <w:p w14:paraId="114B428A" w14:textId="77777777" w:rsidR="002D5F05" w:rsidRDefault="002D5F05" w:rsidP="002D5F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54E94">
        <w:rPr>
          <w:rFonts w:ascii="Times New Roman" w:hAnsi="Times New Roman" w:cs="Times New Roman"/>
          <w:i/>
          <w:iCs/>
          <w:sz w:val="24"/>
          <w:szCs w:val="24"/>
        </w:rPr>
        <w:t xml:space="preserve">Студент ординатор 1 год, ФГБОУ ВО ЛГМУ им. </w:t>
      </w:r>
      <w:proofErr w:type="spellStart"/>
      <w:r w:rsidRPr="00E54E94">
        <w:rPr>
          <w:rFonts w:ascii="Times New Roman" w:hAnsi="Times New Roman" w:cs="Times New Roman"/>
          <w:i/>
          <w:iCs/>
          <w:sz w:val="24"/>
          <w:szCs w:val="24"/>
        </w:rPr>
        <w:t>Свт</w:t>
      </w:r>
      <w:proofErr w:type="spellEnd"/>
      <w:r w:rsidRPr="00E54E94">
        <w:rPr>
          <w:rFonts w:ascii="Times New Roman" w:hAnsi="Times New Roman" w:cs="Times New Roman"/>
          <w:i/>
          <w:iCs/>
          <w:sz w:val="24"/>
          <w:szCs w:val="24"/>
        </w:rPr>
        <w:t>. Луки Минздрава России, Россия, г. Луганск</w:t>
      </w:r>
    </w:p>
    <w:p w14:paraId="0F4450BF" w14:textId="77777777" w:rsidR="002D5F05" w:rsidRDefault="002D5F05" w:rsidP="002D5F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D6F783E" w14:textId="77777777" w:rsidR="002D5F05" w:rsidRDefault="002D5F05" w:rsidP="002D5F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44C02CF" w14:textId="0BD56368" w:rsidR="000B1918" w:rsidRPr="000B1918" w:rsidRDefault="000B1918" w:rsidP="000B191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0B191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Знагован</w:t>
      </w:r>
      <w:proofErr w:type="spellEnd"/>
      <w:r w:rsidRPr="000B191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Светлана Юрьевна</w:t>
      </w:r>
    </w:p>
    <w:p w14:paraId="11076F25" w14:textId="0D5A6367" w:rsidR="002D5F05" w:rsidRDefault="000B1918" w:rsidP="002D5F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16EC3">
        <w:rPr>
          <w:rFonts w:ascii="Times New Roman" w:hAnsi="Times New Roman" w:cs="Times New Roman"/>
          <w:i/>
          <w:iCs/>
          <w:sz w:val="24"/>
          <w:szCs w:val="24"/>
        </w:rPr>
        <w:t>к.м.н., доцент, кафедра общественного здоровья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6EC3">
        <w:rPr>
          <w:rFonts w:ascii="Times New Roman" w:hAnsi="Times New Roman" w:cs="Times New Roman"/>
          <w:i/>
          <w:iCs/>
          <w:sz w:val="24"/>
          <w:szCs w:val="24"/>
        </w:rPr>
        <w:t xml:space="preserve">и </w:t>
      </w:r>
      <w:proofErr w:type="gramStart"/>
      <w:r w:rsidRPr="00016EC3">
        <w:rPr>
          <w:rFonts w:ascii="Times New Roman" w:hAnsi="Times New Roman" w:cs="Times New Roman"/>
          <w:i/>
          <w:iCs/>
          <w:sz w:val="24"/>
          <w:szCs w:val="24"/>
        </w:rPr>
        <w:t>здравоохранения,  ФГБОУ</w:t>
      </w:r>
      <w:proofErr w:type="gramEnd"/>
      <w:r w:rsidRPr="00016EC3">
        <w:rPr>
          <w:rFonts w:ascii="Times New Roman" w:hAnsi="Times New Roman" w:cs="Times New Roman"/>
          <w:i/>
          <w:iCs/>
          <w:sz w:val="24"/>
          <w:szCs w:val="24"/>
        </w:rPr>
        <w:t xml:space="preserve"> ВО ЛГМУ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6EC3">
        <w:rPr>
          <w:rFonts w:ascii="Times New Roman" w:hAnsi="Times New Roman" w:cs="Times New Roman"/>
          <w:i/>
          <w:iCs/>
          <w:sz w:val="24"/>
          <w:szCs w:val="24"/>
        </w:rPr>
        <w:t xml:space="preserve">им. </w:t>
      </w:r>
      <w:proofErr w:type="spellStart"/>
      <w:r w:rsidRPr="00016EC3">
        <w:rPr>
          <w:rFonts w:ascii="Times New Roman" w:hAnsi="Times New Roman" w:cs="Times New Roman"/>
          <w:i/>
          <w:iCs/>
          <w:sz w:val="24"/>
          <w:szCs w:val="24"/>
        </w:rPr>
        <w:t>Свт</w:t>
      </w:r>
      <w:proofErr w:type="spellEnd"/>
      <w:r w:rsidRPr="00016EC3">
        <w:rPr>
          <w:rFonts w:ascii="Times New Roman" w:hAnsi="Times New Roman" w:cs="Times New Roman"/>
          <w:i/>
          <w:iCs/>
          <w:sz w:val="24"/>
          <w:szCs w:val="24"/>
        </w:rPr>
        <w:t>. Луки Минздрава России, Россия, г. Луганск</w:t>
      </w:r>
    </w:p>
    <w:p w14:paraId="653FA3D3" w14:textId="77777777" w:rsidR="002D5F05" w:rsidRPr="00E54E94" w:rsidRDefault="002D5F05" w:rsidP="002D5F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75A8DA6" w14:textId="7423FF2C" w:rsidR="002D5F05" w:rsidRPr="000B1918" w:rsidRDefault="002D5F05" w:rsidP="000B1918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E54E94">
        <w:rPr>
          <w:rFonts w:ascii="Times New Roman" w:hAnsi="Times New Roman" w:cs="Times New Roman"/>
          <w:i/>
          <w:iCs/>
          <w:sz w:val="24"/>
          <w:szCs w:val="24"/>
        </w:rPr>
        <w:t>Автор</w:t>
      </w:r>
    </w:p>
    <w:p w14:paraId="47F90DBE" w14:textId="36DA9A8A" w:rsidR="002D5F05" w:rsidRDefault="002D5F05" w:rsidP="002D5F05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CE98D" w14:textId="77777777" w:rsidR="000B1918" w:rsidRDefault="000B1918" w:rsidP="002D5F05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39E73" w14:textId="77777777" w:rsidR="000B1918" w:rsidRDefault="000B1918" w:rsidP="000B19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F61CE" w14:textId="77777777" w:rsidR="000B1918" w:rsidRDefault="000B1918" w:rsidP="000B19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60D6E" w14:textId="525C9D7F" w:rsidR="002D5F05" w:rsidRDefault="002D5F05" w:rsidP="000B191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E54E94">
        <w:rPr>
          <w:rFonts w:ascii="Times New Roman" w:hAnsi="Times New Roman" w:cs="Times New Roman"/>
          <w:i/>
          <w:iCs/>
          <w:sz w:val="24"/>
          <w:szCs w:val="24"/>
        </w:rPr>
        <w:t>Соавтор</w:t>
      </w:r>
    </w:p>
    <w:p w14:paraId="688F8428" w14:textId="77777777" w:rsidR="00DB5A6D" w:rsidRDefault="00DB5A6D" w:rsidP="00EF54A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B2515D8" w14:textId="77777777" w:rsidR="000B1918" w:rsidRDefault="000B1918" w:rsidP="002D5F05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605710B3" w14:textId="77777777" w:rsidR="000B1918" w:rsidRDefault="000B1918" w:rsidP="002D5F05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573211E" w14:textId="08C3F33D" w:rsidR="002D5F05" w:rsidRPr="00E54E94" w:rsidRDefault="002D5F05" w:rsidP="002D5F05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E54E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30BDF2F" w14:textId="77777777" w:rsidR="002D5F05" w:rsidRDefault="002D5F05" w:rsidP="000B1918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016EC3">
        <w:rPr>
          <w:rFonts w:ascii="Times New Roman" w:hAnsi="Times New Roman" w:cs="Times New Roman"/>
          <w:i/>
          <w:iCs/>
          <w:sz w:val="24"/>
          <w:szCs w:val="24"/>
        </w:rPr>
        <w:t>Научный руководитель</w:t>
      </w:r>
    </w:p>
    <w:p w14:paraId="1DFD6B9D" w14:textId="77777777" w:rsidR="000B1918" w:rsidRDefault="000B1918" w:rsidP="000B1918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</w:p>
    <w:p w14:paraId="51C93DA8" w14:textId="77777777" w:rsidR="000B1918" w:rsidRDefault="000B1918" w:rsidP="000B1918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5FBFBAEA" w14:textId="010E2F1B" w:rsidR="000B1918" w:rsidRPr="000B1918" w:rsidRDefault="000B1918" w:rsidP="000B191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  <w:sectPr w:rsidR="000B1918" w:rsidRPr="000B1918" w:rsidSect="002D5F05">
          <w:type w:val="continuous"/>
          <w:pgSz w:w="11906" w:h="16838"/>
          <w:pgMar w:top="1134" w:right="851" w:bottom="1134" w:left="1134" w:header="709" w:footer="709" w:gutter="0"/>
          <w:cols w:num="2" w:space="708"/>
          <w:docGrid w:linePitch="360"/>
        </w:sectPr>
      </w:pPr>
    </w:p>
    <w:p w14:paraId="43EB9AAB" w14:textId="77777777" w:rsidR="00016EC3" w:rsidRDefault="00016EC3" w:rsidP="00E54E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29283" w14:textId="77777777" w:rsidR="00E54E94" w:rsidRDefault="0023086B" w:rsidP="006856E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23086B">
        <w:rPr>
          <w:rFonts w:ascii="Times New Roman" w:hAnsi="Times New Roman" w:cs="Times New Roman"/>
          <w:b/>
          <w:bCs/>
          <w:sz w:val="24"/>
          <w:szCs w:val="24"/>
        </w:rPr>
        <w:t>Аннотация</w:t>
      </w:r>
    </w:p>
    <w:p w14:paraId="03644AED" w14:textId="77777777" w:rsidR="00E13527" w:rsidRDefault="00E13527" w:rsidP="006856E6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E13527">
        <w:rPr>
          <w:rFonts w:ascii="Times New Roman" w:hAnsi="Times New Roman" w:cs="Times New Roman"/>
          <w:i/>
          <w:iCs/>
          <w:sz w:val="24"/>
          <w:szCs w:val="24"/>
        </w:rPr>
        <w:t>Кадамбини</w:t>
      </w:r>
      <w:proofErr w:type="spellEnd"/>
      <w:r w:rsidRPr="00E135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13527">
        <w:rPr>
          <w:rFonts w:ascii="Times New Roman" w:hAnsi="Times New Roman" w:cs="Times New Roman"/>
          <w:i/>
          <w:iCs/>
          <w:sz w:val="24"/>
          <w:szCs w:val="24"/>
        </w:rPr>
        <w:t>Гангули</w:t>
      </w:r>
      <w:proofErr w:type="spellEnd"/>
      <w:r w:rsidRPr="00E13527">
        <w:rPr>
          <w:rFonts w:ascii="Times New Roman" w:hAnsi="Times New Roman" w:cs="Times New Roman"/>
          <w:i/>
          <w:iCs/>
          <w:sz w:val="24"/>
          <w:szCs w:val="24"/>
        </w:rPr>
        <w:t xml:space="preserve"> стала одной из первых индийских женщин-врачей западной школы, превратив собственную биографию в модель профессиональной и общественно-политической эмансипации женщин в колониальной Индии конца XIX – начала XX века. Её клиническая практика, участие в </w:t>
      </w:r>
      <w:proofErr w:type="spellStart"/>
      <w:r w:rsidRPr="00E13527">
        <w:rPr>
          <w:rFonts w:ascii="Times New Roman" w:hAnsi="Times New Roman" w:cs="Times New Roman"/>
          <w:i/>
          <w:iCs/>
          <w:sz w:val="24"/>
          <w:szCs w:val="24"/>
        </w:rPr>
        <w:t>Брахмо</w:t>
      </w:r>
      <w:proofErr w:type="spellEnd"/>
      <w:r w:rsidRPr="00E135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13527">
        <w:rPr>
          <w:rFonts w:ascii="Times New Roman" w:hAnsi="Times New Roman" w:cs="Times New Roman"/>
          <w:i/>
          <w:iCs/>
          <w:sz w:val="24"/>
          <w:szCs w:val="24"/>
        </w:rPr>
        <w:t>Самадж</w:t>
      </w:r>
      <w:proofErr w:type="spellEnd"/>
      <w:r w:rsidRPr="00E13527">
        <w:rPr>
          <w:rFonts w:ascii="Times New Roman" w:hAnsi="Times New Roman" w:cs="Times New Roman"/>
          <w:i/>
          <w:iCs/>
          <w:sz w:val="24"/>
          <w:szCs w:val="24"/>
        </w:rPr>
        <w:t xml:space="preserve"> и Индийском национальном конгрессе, а также вклад в принятие Акта о возрасте согласия 1891 года заложили основы для формирования женского медицинского сообщества и переосмысления статуса женского здоровья как важного предмета общественной медицины.</w:t>
      </w:r>
    </w:p>
    <w:p w14:paraId="06B9EC95" w14:textId="30C9853A" w:rsidR="002E6BDA" w:rsidRPr="002E6BDA" w:rsidRDefault="00E54E94" w:rsidP="006856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="00D3347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13527" w:rsidRPr="00E13527">
        <w:rPr>
          <w:rFonts w:ascii="Times New Roman" w:hAnsi="Times New Roman" w:cs="Times New Roman"/>
          <w:i/>
          <w:iCs/>
          <w:sz w:val="24"/>
          <w:szCs w:val="24"/>
        </w:rPr>
        <w:t>женщин</w:t>
      </w:r>
      <w:r w:rsidR="00E616C9"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="00E13527" w:rsidRPr="00E13527">
        <w:rPr>
          <w:rFonts w:ascii="Times New Roman" w:hAnsi="Times New Roman" w:cs="Times New Roman"/>
          <w:i/>
          <w:iCs/>
          <w:sz w:val="24"/>
          <w:szCs w:val="24"/>
        </w:rPr>
        <w:t>-врач; женское медицинское образование; Бенгальский ренессанс; колониальная Индия; гендерное равенство; гинекология; общественная медицина; Акт о возрасте согласия 1891 года; Индийский национальный конгресс; женское движение; социальные реформы.</w:t>
      </w:r>
    </w:p>
    <w:p w14:paraId="7506CA48" w14:textId="77777777" w:rsidR="00E13527" w:rsidRPr="00E13527" w:rsidRDefault="00E13527" w:rsidP="00E135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8E157D" w14:textId="391467BB" w:rsidR="00E13527" w:rsidRPr="00664E2C" w:rsidRDefault="00E13527" w:rsidP="00664E2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4E2C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0C5359C0" w14:textId="3E08DD1C" w:rsidR="00E13527" w:rsidRPr="00664E2C" w:rsidRDefault="00E13527" w:rsidP="00E616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Сейчас во всём мире идут споры о равноправии мужчин и женщин в науке, о том, как бороться с предрассудками и дискриминацией. </w:t>
      </w:r>
      <w:proofErr w:type="spellStart"/>
      <w:r w:rsidR="0052362A" w:rsidRPr="00E616C9">
        <w:rPr>
          <w:rFonts w:ascii="Times New Roman" w:hAnsi="Times New Roman" w:cs="Times New Roman"/>
          <w:sz w:val="24"/>
          <w:szCs w:val="24"/>
        </w:rPr>
        <w:t>Кадамбини</w:t>
      </w:r>
      <w:proofErr w:type="spellEnd"/>
      <w:r w:rsidR="0052362A" w:rsidRPr="00E61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6C9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столкнулась с этим больше ста лет назад, в условиях колониальной Индии, где к проблеме пола добавлялись проблемы расы и касты. Анализируя, как она преодолевала эти барьеры, мы можем лучше понять корни современных проблем и найти в её опыте полезные уроки. Она проложила дорогу в медицину для индийских женщин, доказав, что они могут быть не просто пациентами, но и высококлассными врачами [1].</w:t>
      </w:r>
      <w:r w:rsidR="0052362A">
        <w:rPr>
          <w:rFonts w:ascii="Times New Roman" w:hAnsi="Times New Roman" w:cs="Times New Roman"/>
          <w:sz w:val="24"/>
          <w:szCs w:val="24"/>
        </w:rPr>
        <w:t xml:space="preserve"> </w:t>
      </w:r>
      <w:r w:rsidR="00E616C9" w:rsidRPr="00E616C9">
        <w:rPr>
          <w:rFonts w:ascii="Times New Roman" w:hAnsi="Times New Roman" w:cs="Times New Roman"/>
          <w:sz w:val="24"/>
          <w:szCs w:val="24"/>
        </w:rPr>
        <w:t>Тематика настоящей работы приобретает особую актуальность в контексте развивающегося международного сотрудничества, особенно на фоне активного партнёрства нашей страны с Индией, в рамках которого осуществляется взаимный обмен передовыми научными знаниями, технологиями, культурными инициативами, а также опытом в ключевых отраслях экономики и образования</w:t>
      </w:r>
      <w:r w:rsidR="00E616C9">
        <w:rPr>
          <w:rFonts w:ascii="Times New Roman" w:hAnsi="Times New Roman" w:cs="Times New Roman"/>
          <w:sz w:val="24"/>
          <w:szCs w:val="24"/>
        </w:rPr>
        <w:t>.</w:t>
      </w:r>
    </w:p>
    <w:p w14:paraId="570A7A20" w14:textId="59C7D673" w:rsid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Цель: провести комплексную оценку вклада К.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в развитие медицины и социально</w:t>
      </w:r>
      <w:r w:rsidR="00E616C9">
        <w:rPr>
          <w:rFonts w:ascii="Times New Roman" w:hAnsi="Times New Roman" w:cs="Times New Roman"/>
          <w:sz w:val="24"/>
          <w:szCs w:val="24"/>
        </w:rPr>
        <w:t>й политики</w:t>
      </w:r>
      <w:r w:rsidRPr="00664E2C">
        <w:rPr>
          <w:rFonts w:ascii="Times New Roman" w:hAnsi="Times New Roman" w:cs="Times New Roman"/>
          <w:sz w:val="24"/>
          <w:szCs w:val="24"/>
        </w:rPr>
        <w:t xml:space="preserve"> Индии на рубеже XIX–XX веков.</w:t>
      </w:r>
    </w:p>
    <w:p w14:paraId="4D34B902" w14:textId="21BFD2E6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Задачи:</w:t>
      </w:r>
    </w:p>
    <w:p w14:paraId="7AAA57E4" w14:textId="1F9EC8D8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1. Реконструировать этапы получения образования и факторы, обусловившие профессиональный выбор</w:t>
      </w:r>
      <w:r w:rsidR="00E616C9" w:rsidRPr="00E61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6C9" w:rsidRPr="00E616C9">
        <w:rPr>
          <w:rFonts w:ascii="Times New Roman" w:hAnsi="Times New Roman" w:cs="Times New Roman"/>
          <w:sz w:val="24"/>
          <w:szCs w:val="24"/>
        </w:rPr>
        <w:t>Кадамбини</w:t>
      </w:r>
      <w:proofErr w:type="spellEnd"/>
      <w:r w:rsidR="00E616C9" w:rsidRPr="00E61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6C9" w:rsidRPr="00E616C9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>.</w:t>
      </w:r>
    </w:p>
    <w:p w14:paraId="75F4D370" w14:textId="747F9B82" w:rsidR="00E13527" w:rsidRPr="00664E2C" w:rsidRDefault="00E616C9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="00E13527" w:rsidRPr="00664E2C">
        <w:rPr>
          <w:rFonts w:ascii="Times New Roman" w:hAnsi="Times New Roman" w:cs="Times New Roman"/>
          <w:sz w:val="24"/>
          <w:szCs w:val="24"/>
        </w:rPr>
        <w:t>. Оценить долгосрочное влияние её деятельности на становление женского медицинского сообщества в Индии.</w:t>
      </w:r>
    </w:p>
    <w:p w14:paraId="6E95F30C" w14:textId="77777777" w:rsidR="00664E2C" w:rsidRPr="00664E2C" w:rsidRDefault="00664E2C" w:rsidP="000B19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201DE" w14:textId="77777777" w:rsidR="00E13527" w:rsidRPr="00664E2C" w:rsidRDefault="00E13527" w:rsidP="00664E2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4E2C">
        <w:rPr>
          <w:rFonts w:ascii="Times New Roman" w:hAnsi="Times New Roman" w:cs="Times New Roman"/>
          <w:b/>
          <w:bCs/>
          <w:sz w:val="24"/>
          <w:szCs w:val="24"/>
        </w:rPr>
        <w:t>Материалы и методы</w:t>
      </w:r>
    </w:p>
    <w:p w14:paraId="186E732C" w14:textId="3A2DE484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В ходе исследования использован комплексный междисциплинарный подход, сочетающий истори</w:t>
      </w:r>
      <w:r w:rsidR="00E616C9">
        <w:rPr>
          <w:rFonts w:ascii="Times New Roman" w:hAnsi="Times New Roman" w:cs="Times New Roman"/>
          <w:sz w:val="24"/>
          <w:szCs w:val="24"/>
        </w:rPr>
        <w:t xml:space="preserve">ко-сравнительный, </w:t>
      </w:r>
      <w:proofErr w:type="gramStart"/>
      <w:r w:rsidR="00E616C9">
        <w:rPr>
          <w:rFonts w:ascii="Times New Roman" w:hAnsi="Times New Roman" w:cs="Times New Roman"/>
          <w:sz w:val="24"/>
          <w:szCs w:val="24"/>
        </w:rPr>
        <w:t xml:space="preserve">аналитический </w:t>
      </w:r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r w:rsidR="00E616C9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r w:rsidR="00E616C9">
        <w:rPr>
          <w:rFonts w:ascii="Times New Roman" w:hAnsi="Times New Roman" w:cs="Times New Roman"/>
          <w:sz w:val="24"/>
          <w:szCs w:val="24"/>
        </w:rPr>
        <w:t>ретроспективный методы</w:t>
      </w:r>
      <w:r w:rsidRPr="00664E2C">
        <w:rPr>
          <w:rFonts w:ascii="Times New Roman" w:hAnsi="Times New Roman" w:cs="Times New Roman"/>
          <w:sz w:val="24"/>
          <w:szCs w:val="24"/>
        </w:rPr>
        <w:t xml:space="preserve">. Основной задачей методологии стало реконструирование жизненного пути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Кадамбини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(урождённой Басу) в контексте колониальной Индии рубежа XIX–XX веков с акцентом на её вклад в медицину и общественную деятельность.</w:t>
      </w:r>
    </w:p>
    <w:p w14:paraId="60452A6F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F8689" w14:textId="0DA47C9D" w:rsidR="00E13527" w:rsidRPr="00664E2C" w:rsidRDefault="00E13527" w:rsidP="00664E2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4E2C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 w:rsidR="002C42A7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t xml:space="preserve"> исследования</w:t>
      </w:r>
    </w:p>
    <w:p w14:paraId="65F3111C" w14:textId="74132DE8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К.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урожд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. Басу) родилась 18 июля 1861 г. в г. Бхагалпур (Бихар) в семье брахмана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Браджакишора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Басу, видного сторонника женского образования. Прогрессивная среда, сформированная под влиянием реформаторского движения «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Брахмо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Самадж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>», стала ключевым фактором, определившим её жизненный путь [1].</w:t>
      </w:r>
    </w:p>
    <w:p w14:paraId="2ACFE732" w14:textId="2C8C8E70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Формирование её мировоззрения происходило под значительным влиянием идей Бенгальского ренессанса. Её отец,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Браджа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Кишор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Басу, занимавший пост директора школы и являвшийся видным последователем движения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Брахмо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Самадж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, активно продвигал идеи женской эмансипации. В 1863 году он принял непосредственное участие в создании Бхагалпур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Махила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Самити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— пионерской женской ассоциации в Индии</w:t>
      </w:r>
      <w:r w:rsidR="002C42A7">
        <w:rPr>
          <w:rFonts w:ascii="Times New Roman" w:hAnsi="Times New Roman" w:cs="Times New Roman"/>
          <w:sz w:val="24"/>
          <w:szCs w:val="24"/>
        </w:rPr>
        <w:t>, занимавшейся</w:t>
      </w:r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r w:rsidR="002C42A7" w:rsidRPr="002C42A7">
        <w:rPr>
          <w:rFonts w:ascii="Times New Roman" w:hAnsi="Times New Roman" w:cs="Times New Roman"/>
          <w:sz w:val="24"/>
          <w:szCs w:val="24"/>
        </w:rPr>
        <w:t>улучшение</w:t>
      </w:r>
      <w:r w:rsidR="002C42A7">
        <w:rPr>
          <w:rFonts w:ascii="Times New Roman" w:hAnsi="Times New Roman" w:cs="Times New Roman"/>
          <w:sz w:val="24"/>
          <w:szCs w:val="24"/>
        </w:rPr>
        <w:t>м</w:t>
      </w:r>
      <w:r w:rsidR="002C42A7" w:rsidRPr="002C42A7">
        <w:rPr>
          <w:rFonts w:ascii="Times New Roman" w:hAnsi="Times New Roman" w:cs="Times New Roman"/>
          <w:sz w:val="24"/>
          <w:szCs w:val="24"/>
        </w:rPr>
        <w:t xml:space="preserve"> положения женщин через образование, профессиональную подготовку, правовую поддержку и социально‑экономическое развитие</w:t>
      </w:r>
      <w:r w:rsidR="002C42A7">
        <w:rPr>
          <w:rFonts w:ascii="Times New Roman" w:hAnsi="Times New Roman" w:cs="Times New Roman"/>
          <w:sz w:val="24"/>
          <w:szCs w:val="24"/>
        </w:rPr>
        <w:t xml:space="preserve"> </w:t>
      </w:r>
      <w:r w:rsidRPr="00664E2C">
        <w:rPr>
          <w:rFonts w:ascii="Times New Roman" w:hAnsi="Times New Roman" w:cs="Times New Roman"/>
          <w:sz w:val="24"/>
          <w:szCs w:val="24"/>
        </w:rPr>
        <w:t>[4].</w:t>
      </w:r>
    </w:p>
    <w:p w14:paraId="6A342FF0" w14:textId="6DB6F3CC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Получив начальное образование в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Банга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Махила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Видьялая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(впоследствии объединившейся со школой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Бетьюн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Кадамбини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продолжила обучение, где проявила себя как выдающаяся ученица. Она стала первой воспитанницей школы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Бетьюн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>, успешно прошедшей вступительные испытания в Калькуттский университет, и вошла в историю как женщина, впервые преодолевшая этот академический барьер в 1878 году [4].</w:t>
      </w:r>
    </w:p>
    <w:p w14:paraId="6F20006C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Её образовательная траектория представляет собой последовательность прорывов:</w:t>
      </w:r>
    </w:p>
    <w:p w14:paraId="39BD2133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· 1883 г.: окончание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Бетьюн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-колледжа (Калькутта) со степенью бакалавра искусств. Вместе с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Чандрамукхи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Басу они стали первыми женщинами-выпускницами университета в Британской Индии.</w:t>
      </w:r>
    </w:p>
    <w:p w14:paraId="27AF8602" w14:textId="3C275C2C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· 1884–1886 гг.: обучение в Калькуттском медицинском колледже, куда она была принята вопреки вековой традиции исключительно мужского приёма. В 1886 г. получила диплом выпускницы Бенгальского медицинского колледжа (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Graduate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Bengal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Medical College, GBMC), став первой квалифицированной женщиной-врачом, обученной </w:t>
      </w:r>
      <w:r w:rsidR="002C42A7">
        <w:rPr>
          <w:rFonts w:ascii="Times New Roman" w:hAnsi="Times New Roman" w:cs="Times New Roman"/>
          <w:sz w:val="24"/>
          <w:szCs w:val="24"/>
        </w:rPr>
        <w:t>в Индии</w:t>
      </w:r>
      <w:r w:rsidRPr="00664E2C">
        <w:rPr>
          <w:rFonts w:ascii="Times New Roman" w:hAnsi="Times New Roman" w:cs="Times New Roman"/>
          <w:sz w:val="24"/>
          <w:szCs w:val="24"/>
        </w:rPr>
        <w:t>.</w:t>
      </w:r>
    </w:p>
    <w:p w14:paraId="18E18C28" w14:textId="2C054946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После получения диплома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была назначена ассистентом в больницу Леди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Дафферин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в Калькутте</w:t>
      </w:r>
      <w:r w:rsidR="002C42A7">
        <w:rPr>
          <w:rFonts w:ascii="Times New Roman" w:hAnsi="Times New Roman" w:cs="Times New Roman"/>
          <w:sz w:val="24"/>
          <w:szCs w:val="24"/>
        </w:rPr>
        <w:t xml:space="preserve"> </w:t>
      </w:r>
      <w:r w:rsidRPr="00664E2C">
        <w:rPr>
          <w:rFonts w:ascii="Times New Roman" w:hAnsi="Times New Roman" w:cs="Times New Roman"/>
          <w:sz w:val="24"/>
          <w:szCs w:val="24"/>
        </w:rPr>
        <w:t>(1888)</w:t>
      </w:r>
      <w:r w:rsidR="00E12627">
        <w:rPr>
          <w:rFonts w:ascii="Times New Roman" w:hAnsi="Times New Roman" w:cs="Times New Roman"/>
          <w:sz w:val="24"/>
          <w:szCs w:val="24"/>
        </w:rPr>
        <w:t>, где</w:t>
      </w:r>
      <w:r w:rsidR="002C42A7">
        <w:rPr>
          <w:rFonts w:ascii="Times New Roman" w:hAnsi="Times New Roman" w:cs="Times New Roman"/>
          <w:sz w:val="24"/>
          <w:szCs w:val="24"/>
        </w:rPr>
        <w:t xml:space="preserve"> </w:t>
      </w:r>
      <w:r w:rsidRPr="00664E2C">
        <w:rPr>
          <w:rFonts w:ascii="Times New Roman" w:hAnsi="Times New Roman" w:cs="Times New Roman"/>
          <w:sz w:val="24"/>
          <w:szCs w:val="24"/>
        </w:rPr>
        <w:t xml:space="preserve">руководящие должности занимали исключительно европейские женщины-врачи. Её открытое письмо в газету The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Bengalee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с протестом против этой практики стало ранним примером публичной правозащитной кампании за профессиональное равенство [3].</w:t>
      </w:r>
    </w:p>
    <w:p w14:paraId="39324ED7" w14:textId="74684699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Повышение квалификации за рубежом (1893)</w:t>
      </w:r>
    </w:p>
    <w:p w14:paraId="6582CD15" w14:textId="6390E55F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Стремясь к полному профессиональному признанию,</w:t>
      </w:r>
      <w:r w:rsidR="002C4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отправилась в Великобританию, где в 1893 г. получила три престижных сертификата:</w:t>
      </w:r>
      <w:r w:rsidR="00E12627">
        <w:rPr>
          <w:rFonts w:ascii="Times New Roman" w:hAnsi="Times New Roman" w:cs="Times New Roman"/>
          <w:sz w:val="24"/>
          <w:szCs w:val="24"/>
        </w:rPr>
        <w:t xml:space="preserve"> л</w:t>
      </w:r>
      <w:r w:rsidRPr="00664E2C">
        <w:rPr>
          <w:rFonts w:ascii="Times New Roman" w:hAnsi="Times New Roman" w:cs="Times New Roman"/>
          <w:sz w:val="24"/>
          <w:szCs w:val="24"/>
        </w:rPr>
        <w:t>ицензиат Королевской коллегии врачей Эдинбурга (LRCP</w:t>
      </w:r>
      <w:proofErr w:type="gramStart"/>
      <w:r w:rsidRPr="00664E2C">
        <w:rPr>
          <w:rFonts w:ascii="Times New Roman" w:hAnsi="Times New Roman" w:cs="Times New Roman"/>
          <w:sz w:val="24"/>
          <w:szCs w:val="24"/>
        </w:rPr>
        <w:t>)</w:t>
      </w:r>
      <w:r w:rsidR="00E12627">
        <w:rPr>
          <w:rFonts w:ascii="Times New Roman" w:hAnsi="Times New Roman" w:cs="Times New Roman"/>
          <w:sz w:val="24"/>
          <w:szCs w:val="24"/>
        </w:rPr>
        <w:t>,</w:t>
      </w:r>
      <w:r w:rsidRPr="00664E2C">
        <w:rPr>
          <w:rFonts w:ascii="Times New Roman" w:hAnsi="Times New Roman" w:cs="Times New Roman"/>
          <w:sz w:val="24"/>
          <w:szCs w:val="24"/>
        </w:rPr>
        <w:t>·</w:t>
      </w:r>
      <w:proofErr w:type="gram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r w:rsidR="00E12627">
        <w:rPr>
          <w:rFonts w:ascii="Times New Roman" w:hAnsi="Times New Roman" w:cs="Times New Roman"/>
          <w:sz w:val="24"/>
          <w:szCs w:val="24"/>
        </w:rPr>
        <w:t>л</w:t>
      </w:r>
      <w:r w:rsidRPr="00664E2C">
        <w:rPr>
          <w:rFonts w:ascii="Times New Roman" w:hAnsi="Times New Roman" w:cs="Times New Roman"/>
          <w:sz w:val="24"/>
          <w:szCs w:val="24"/>
        </w:rPr>
        <w:t>ицензиат Королевской коллегии хирургов Глазго (LRCS)</w:t>
      </w:r>
      <w:r w:rsidR="00E12627">
        <w:rPr>
          <w:rFonts w:ascii="Times New Roman" w:hAnsi="Times New Roman" w:cs="Times New Roman"/>
          <w:sz w:val="24"/>
          <w:szCs w:val="24"/>
        </w:rPr>
        <w:t>,</w:t>
      </w:r>
      <w:r w:rsidRPr="00664E2C">
        <w:rPr>
          <w:rFonts w:ascii="Times New Roman" w:hAnsi="Times New Roman" w:cs="Times New Roman"/>
          <w:sz w:val="24"/>
          <w:szCs w:val="24"/>
        </w:rPr>
        <w:t xml:space="preserve">· </w:t>
      </w:r>
      <w:r w:rsidR="00E12627">
        <w:rPr>
          <w:rFonts w:ascii="Times New Roman" w:hAnsi="Times New Roman" w:cs="Times New Roman"/>
          <w:sz w:val="24"/>
          <w:szCs w:val="24"/>
        </w:rPr>
        <w:t>д</w:t>
      </w:r>
      <w:r w:rsidRPr="00664E2C">
        <w:rPr>
          <w:rFonts w:ascii="Times New Roman" w:hAnsi="Times New Roman" w:cs="Times New Roman"/>
          <w:sz w:val="24"/>
          <w:szCs w:val="24"/>
        </w:rPr>
        <w:t>ипломант факультета врачей и хирургов Дублина (DFPS)</w:t>
      </w:r>
      <w:r w:rsidR="00E12627">
        <w:rPr>
          <w:rFonts w:ascii="Times New Roman" w:hAnsi="Times New Roman" w:cs="Times New Roman"/>
          <w:sz w:val="24"/>
          <w:szCs w:val="24"/>
        </w:rPr>
        <w:t xml:space="preserve">. </w:t>
      </w:r>
      <w:r w:rsidRPr="00664E2C">
        <w:rPr>
          <w:rFonts w:ascii="Times New Roman" w:hAnsi="Times New Roman" w:cs="Times New Roman"/>
          <w:sz w:val="24"/>
          <w:szCs w:val="24"/>
        </w:rPr>
        <w:t>Эти квалификации не только повысили её статус, но и легитимировали её компетенции в глазах как колониальной администрации, так и местной элиты.</w:t>
      </w:r>
    </w:p>
    <w:p w14:paraId="66027D43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Частная практика и специализация</w:t>
      </w:r>
    </w:p>
    <w:p w14:paraId="31E2B0A2" w14:textId="127E2FC1" w:rsidR="00664E2C" w:rsidRDefault="00E13527" w:rsidP="000B1918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По возвращении </w:t>
      </w:r>
      <w:r w:rsidR="00E12627">
        <w:rPr>
          <w:rFonts w:ascii="Times New Roman" w:hAnsi="Times New Roman" w:cs="Times New Roman"/>
          <w:sz w:val="24"/>
          <w:szCs w:val="24"/>
        </w:rPr>
        <w:t>из Великобритании она</w:t>
      </w:r>
      <w:r w:rsidRPr="00664E2C">
        <w:rPr>
          <w:rFonts w:ascii="Times New Roman" w:hAnsi="Times New Roman" w:cs="Times New Roman"/>
          <w:sz w:val="24"/>
          <w:szCs w:val="24"/>
        </w:rPr>
        <w:t xml:space="preserve"> основала успешную частную практику в Калькутте,</w:t>
      </w:r>
      <w:r w:rsidR="00E12627">
        <w:rPr>
          <w:rFonts w:ascii="Times New Roman" w:hAnsi="Times New Roman" w:cs="Times New Roman"/>
          <w:sz w:val="24"/>
          <w:szCs w:val="24"/>
        </w:rPr>
        <w:t xml:space="preserve"> </w:t>
      </w:r>
      <w:r w:rsidRPr="00664E2C">
        <w:rPr>
          <w:rFonts w:ascii="Times New Roman" w:hAnsi="Times New Roman" w:cs="Times New Roman"/>
          <w:sz w:val="24"/>
          <w:szCs w:val="24"/>
        </w:rPr>
        <w:t xml:space="preserve">специализируясь на гинекологии и женском здоровье. </w:t>
      </w:r>
      <w:r w:rsidR="00E12627" w:rsidRPr="00664E2C">
        <w:rPr>
          <w:rFonts w:ascii="Times New Roman" w:hAnsi="Times New Roman" w:cs="Times New Roman"/>
          <w:sz w:val="24"/>
          <w:szCs w:val="24"/>
        </w:rPr>
        <w:t>Её пациентами</w:t>
      </w:r>
      <w:r w:rsidRPr="00664E2C">
        <w:rPr>
          <w:rFonts w:ascii="Times New Roman" w:hAnsi="Times New Roman" w:cs="Times New Roman"/>
          <w:sz w:val="24"/>
          <w:szCs w:val="24"/>
        </w:rPr>
        <w:t xml:space="preserve"> были </w:t>
      </w:r>
      <w:r w:rsidR="00E12627">
        <w:rPr>
          <w:rFonts w:ascii="Times New Roman" w:hAnsi="Times New Roman" w:cs="Times New Roman"/>
          <w:sz w:val="24"/>
          <w:szCs w:val="24"/>
        </w:rPr>
        <w:t>и</w:t>
      </w:r>
      <w:r w:rsidRPr="00664E2C">
        <w:rPr>
          <w:rFonts w:ascii="Times New Roman" w:hAnsi="Times New Roman" w:cs="Times New Roman"/>
          <w:sz w:val="24"/>
          <w:szCs w:val="24"/>
        </w:rPr>
        <w:t xml:space="preserve"> представители высшего общества, и члены королевской семьи Непала. Ключевым аспектом её деятельности стало оказание медицинской помощи в сферах, окружённых социальными табу, что обеспе</w:t>
      </w:r>
      <w:r w:rsidRPr="00664E2C">
        <w:rPr>
          <w:rFonts w:ascii="Times New Roman" w:hAnsi="Times New Roman" w:cs="Times New Roman"/>
          <w:sz w:val="24"/>
          <w:szCs w:val="24"/>
        </w:rPr>
        <w:lastRenderedPageBreak/>
        <w:t xml:space="preserve">чивало доступ к пациентам, избегавшим врачей-мужчин по культурным и религиозным соображениям. Это косвенно способствовало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демистификации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медикализации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женского здоровья в Индии [2].</w:t>
      </w:r>
    </w:p>
    <w:p w14:paraId="1A06C849" w14:textId="7135A408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Общественно-политическая деятельность и исследования</w:t>
      </w:r>
    </w:p>
    <w:p w14:paraId="113E561D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1. Работа в «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Брахмо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Самадж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>»: борьба против детских браков, системы приданого, поддержка образования для вдов. Её медицинское заключение стало одним из оснований для принятия британскими властями Закона о возрасте согласия (1891), повысившего брачный возраст для девочек [3].</w:t>
      </w:r>
    </w:p>
    <w:p w14:paraId="1F7A6438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2. Исследование условий труда: участие в официальном комитете по изучению условий жизни и труда женщин на угольных шахтах Бихара и Ориссы (1890-е гг.) — пример раннего применения принципов социальной гигиены [2].</w:t>
      </w:r>
    </w:p>
    <w:p w14:paraId="35638188" w14:textId="5ACD2D16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3. Политическая активность: активный член Индийского национального конгресса (ИНК). В 1889 г. — одна из первых женщин-делегатов ИНК</w:t>
      </w:r>
      <w:r w:rsidR="00E12627">
        <w:rPr>
          <w:rFonts w:ascii="Times New Roman" w:hAnsi="Times New Roman" w:cs="Times New Roman"/>
          <w:sz w:val="24"/>
          <w:szCs w:val="24"/>
        </w:rPr>
        <w:t>.</w:t>
      </w:r>
      <w:r w:rsidR="00E12627" w:rsidRPr="00E12627">
        <w:rPr>
          <w:rFonts w:ascii="Times New Roman" w:hAnsi="Times New Roman" w:cs="Times New Roman"/>
          <w:sz w:val="24"/>
          <w:szCs w:val="24"/>
        </w:rPr>
        <w:t xml:space="preserve"> </w:t>
      </w:r>
      <w:r w:rsidR="00E12627" w:rsidRPr="00664E2C">
        <w:rPr>
          <w:rFonts w:ascii="Times New Roman" w:hAnsi="Times New Roman" w:cs="Times New Roman"/>
          <w:sz w:val="24"/>
          <w:szCs w:val="24"/>
        </w:rPr>
        <w:t>Она входила в состав первой женской делегации в истории Индийского национального конгресса (1889) и работала в комиссии по изучению тяжёлых условий труда женщин на угольных шахтах [4]</w:t>
      </w:r>
      <w:r w:rsidRPr="00664E2C">
        <w:rPr>
          <w:rFonts w:ascii="Times New Roman" w:hAnsi="Times New Roman" w:cs="Times New Roman"/>
          <w:sz w:val="24"/>
          <w:szCs w:val="24"/>
        </w:rPr>
        <w:t xml:space="preserve">; в 1890 г. — первая женщина, выступившая с речью на его сессии. Её позиция иллюстрировала тесную связь между борьбой за национальную независимость и </w:t>
      </w:r>
      <w:r w:rsidR="00E12627" w:rsidRPr="00664E2C">
        <w:rPr>
          <w:rFonts w:ascii="Times New Roman" w:hAnsi="Times New Roman" w:cs="Times New Roman"/>
          <w:sz w:val="24"/>
          <w:szCs w:val="24"/>
        </w:rPr>
        <w:t>социальны</w:t>
      </w:r>
      <w:r w:rsidR="00E12627">
        <w:rPr>
          <w:rFonts w:ascii="Times New Roman" w:hAnsi="Times New Roman" w:cs="Times New Roman"/>
          <w:sz w:val="24"/>
          <w:szCs w:val="24"/>
        </w:rPr>
        <w:t>е</w:t>
      </w:r>
      <w:r w:rsidRPr="00664E2C">
        <w:rPr>
          <w:rFonts w:ascii="Times New Roman" w:hAnsi="Times New Roman" w:cs="Times New Roman"/>
          <w:sz w:val="24"/>
          <w:szCs w:val="24"/>
        </w:rPr>
        <w:t xml:space="preserve"> реформ</w:t>
      </w:r>
      <w:r w:rsidR="00E12627">
        <w:rPr>
          <w:rFonts w:ascii="Times New Roman" w:hAnsi="Times New Roman" w:cs="Times New Roman"/>
          <w:sz w:val="24"/>
          <w:szCs w:val="24"/>
        </w:rPr>
        <w:t>ы</w:t>
      </w:r>
      <w:r w:rsidRPr="00664E2C">
        <w:rPr>
          <w:rFonts w:ascii="Times New Roman" w:hAnsi="Times New Roman" w:cs="Times New Roman"/>
          <w:sz w:val="24"/>
          <w:szCs w:val="24"/>
        </w:rPr>
        <w:t>, в частности гендерное равенство [3].</w:t>
      </w:r>
    </w:p>
    <w:p w14:paraId="7AA1C7EC" w14:textId="609EF5B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В период политической напряжённости, вызванной разделом Бенгалии (1905), она организовала и возглавила женскую конференцию солидарности в Калькутте (1908), одновременно поддерживая кампании гражданского сопротивления (сатьяграха) и сбор средств для рабочих. Позже она руководила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Трансваальской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индийской ассоциацией, защищавшей права индийцев в Южной Африке [4].</w:t>
      </w:r>
    </w:p>
    <w:p w14:paraId="5BB76E8D" w14:textId="4D455688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Вклад в современную медицину и наследие</w:t>
      </w:r>
    </w:p>
    <w:p w14:paraId="2718FCFA" w14:textId="42718B14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Прямые научные открытия или новые методы лечения в её работе не задокументированы. Однако </w:t>
      </w:r>
      <w:proofErr w:type="gramStart"/>
      <w:r w:rsidRPr="00664E2C">
        <w:rPr>
          <w:rFonts w:ascii="Times New Roman" w:hAnsi="Times New Roman" w:cs="Times New Roman"/>
          <w:sz w:val="24"/>
          <w:szCs w:val="24"/>
        </w:rPr>
        <w:t>её  вклад</w:t>
      </w:r>
      <w:proofErr w:type="gramEnd"/>
      <w:r w:rsidRPr="00664E2C">
        <w:rPr>
          <w:rFonts w:ascii="Times New Roman" w:hAnsi="Times New Roman" w:cs="Times New Roman"/>
          <w:sz w:val="24"/>
          <w:szCs w:val="24"/>
        </w:rPr>
        <w:t xml:space="preserve"> в медицину </w:t>
      </w:r>
      <w:r w:rsidR="00866E19">
        <w:rPr>
          <w:rFonts w:ascii="Times New Roman" w:hAnsi="Times New Roman" w:cs="Times New Roman"/>
          <w:sz w:val="24"/>
          <w:szCs w:val="24"/>
        </w:rPr>
        <w:t>трудно переоценить</w:t>
      </w:r>
      <w:r w:rsidRPr="00664E2C">
        <w:rPr>
          <w:rFonts w:ascii="Times New Roman" w:hAnsi="Times New Roman" w:cs="Times New Roman"/>
          <w:sz w:val="24"/>
          <w:szCs w:val="24"/>
        </w:rPr>
        <w:t>:</w:t>
      </w:r>
    </w:p>
    <w:p w14:paraId="04ADCFED" w14:textId="0DC7150A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1. </w:t>
      </w:r>
      <w:r w:rsidR="00866E19">
        <w:rPr>
          <w:rFonts w:ascii="Times New Roman" w:hAnsi="Times New Roman" w:cs="Times New Roman"/>
          <w:sz w:val="24"/>
          <w:szCs w:val="24"/>
        </w:rPr>
        <w:t>Создание</w:t>
      </w:r>
      <w:r w:rsidRPr="00664E2C">
        <w:rPr>
          <w:rFonts w:ascii="Times New Roman" w:hAnsi="Times New Roman" w:cs="Times New Roman"/>
          <w:sz w:val="24"/>
          <w:szCs w:val="24"/>
        </w:rPr>
        <w:t xml:space="preserve"> работающ</w:t>
      </w:r>
      <w:r w:rsidR="00866E19">
        <w:rPr>
          <w:rFonts w:ascii="Times New Roman" w:hAnsi="Times New Roman" w:cs="Times New Roman"/>
          <w:sz w:val="24"/>
          <w:szCs w:val="24"/>
        </w:rPr>
        <w:t>ей</w:t>
      </w:r>
      <w:r w:rsidRPr="00664E2C">
        <w:rPr>
          <w:rFonts w:ascii="Times New Roman" w:hAnsi="Times New Roman" w:cs="Times New Roman"/>
          <w:sz w:val="24"/>
          <w:szCs w:val="24"/>
        </w:rPr>
        <w:t xml:space="preserve"> модел</w:t>
      </w:r>
      <w:r w:rsidR="00866E19">
        <w:rPr>
          <w:rFonts w:ascii="Times New Roman" w:hAnsi="Times New Roman" w:cs="Times New Roman"/>
          <w:sz w:val="24"/>
          <w:szCs w:val="24"/>
        </w:rPr>
        <w:t>и</w:t>
      </w:r>
      <w:r w:rsidRPr="00664E2C">
        <w:rPr>
          <w:rFonts w:ascii="Times New Roman" w:hAnsi="Times New Roman" w:cs="Times New Roman"/>
          <w:sz w:val="24"/>
          <w:szCs w:val="24"/>
        </w:rPr>
        <w:t xml:space="preserve"> профессиональной карьеры для женщин-врачей, доказав их полную компетентность [2].</w:t>
      </w:r>
    </w:p>
    <w:p w14:paraId="1B0E670E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2. Признание женского здоровья как медицинской специальности: её практика способствовала признанию гинекологии и акушерства как важнейших областей медицины, требующих участия женщин-специалистов.</w:t>
      </w:r>
    </w:p>
    <w:p w14:paraId="12944128" w14:textId="1D1D704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3. </w:t>
      </w:r>
      <w:r w:rsidR="00866E19">
        <w:rPr>
          <w:rFonts w:ascii="Times New Roman" w:hAnsi="Times New Roman" w:cs="Times New Roman"/>
          <w:sz w:val="24"/>
          <w:szCs w:val="24"/>
        </w:rPr>
        <w:t>Е</w:t>
      </w:r>
      <w:r w:rsidRPr="00664E2C">
        <w:rPr>
          <w:rFonts w:ascii="Times New Roman" w:hAnsi="Times New Roman" w:cs="Times New Roman"/>
          <w:sz w:val="24"/>
          <w:szCs w:val="24"/>
        </w:rPr>
        <w:t>ё фигура стала мощным символом, вдохновлявшим последующие поколения индийских женщин на получение высшего образования и карьеру в науке и медицине.</w:t>
      </w:r>
    </w:p>
    <w:p w14:paraId="5C94506E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4. Синтез клинической практики и социального анализа в её работе подчёркивал важность учёта таких факторов, как гендер и условия труда, при оценке состояния здоровья. Этот комплексный подход заложил основы для ключевого принципа современной общественной медицины [4].</w:t>
      </w:r>
    </w:p>
    <w:p w14:paraId="40DE6EF1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 xml:space="preserve">5. На основании отчёта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Кадамбини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был принят Закон о брачном возрасте [3].</w:t>
      </w:r>
    </w:p>
    <w:p w14:paraId="3052EB5E" w14:textId="77777777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0629957" w14:textId="68E50E0F" w:rsidR="00E13527" w:rsidRPr="00664E2C" w:rsidRDefault="00E13527" w:rsidP="00664E2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4E2C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11A1893B" w14:textId="6729A00F" w:rsidR="00E13527" w:rsidRPr="00664E2C" w:rsidRDefault="00E13527" w:rsidP="00664E2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Кадамбини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sz w:val="24"/>
          <w:szCs w:val="24"/>
        </w:rPr>
        <w:t>Гангули</w:t>
      </w:r>
      <w:proofErr w:type="spellEnd"/>
      <w:r w:rsidRPr="00664E2C">
        <w:rPr>
          <w:rFonts w:ascii="Times New Roman" w:hAnsi="Times New Roman" w:cs="Times New Roman"/>
          <w:sz w:val="24"/>
          <w:szCs w:val="24"/>
        </w:rPr>
        <w:t xml:space="preserve"> </w:t>
      </w:r>
      <w:r w:rsidR="00866E19">
        <w:rPr>
          <w:rFonts w:ascii="Times New Roman" w:hAnsi="Times New Roman" w:cs="Times New Roman"/>
          <w:sz w:val="24"/>
          <w:szCs w:val="24"/>
        </w:rPr>
        <w:t>расширила</w:t>
      </w:r>
      <w:r w:rsidRPr="00664E2C">
        <w:rPr>
          <w:rFonts w:ascii="Times New Roman" w:hAnsi="Times New Roman" w:cs="Times New Roman"/>
          <w:sz w:val="24"/>
          <w:szCs w:val="24"/>
        </w:rPr>
        <w:t xml:space="preserve"> границы возможного для индийских женщин. Её стратегия, сочетавшая профессиональное образование, публичную борьбу с дискриминацией и интеграцию в реформаторские и национальные движения, оказала долгосрочное трансформационное воздействие на индийское общество. Её наследие заключается в нормализации присутствия женщин в медицинской профессии и утверждении принципа, что доступ к образованию и здравоохранению является неотъемлемым правом, а не гендерной привилегией.</w:t>
      </w:r>
    </w:p>
    <w:p w14:paraId="7BB241EC" w14:textId="642EA1D0" w:rsidR="00664E2C" w:rsidRDefault="00E13527" w:rsidP="000B1918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64E2C">
        <w:rPr>
          <w:rFonts w:ascii="Times New Roman" w:hAnsi="Times New Roman" w:cs="Times New Roman"/>
          <w:sz w:val="24"/>
          <w:szCs w:val="24"/>
        </w:rPr>
        <w:t>Это не просто рассказ о враче прошлого. Это ключевой пример того, как один человек может изменить правила игры для целых поколений.</w:t>
      </w:r>
    </w:p>
    <w:p w14:paraId="620F7485" w14:textId="77777777" w:rsidR="00664E2C" w:rsidRPr="00E13527" w:rsidRDefault="00664E2C" w:rsidP="00E135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EC0471" w14:textId="3659495D" w:rsidR="00E13527" w:rsidRPr="00664E2C" w:rsidRDefault="00E13527" w:rsidP="00E1352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13527">
        <w:rPr>
          <w:rFonts w:ascii="Times New Roman" w:hAnsi="Times New Roman" w:cs="Times New Roman"/>
          <w:b/>
          <w:bCs/>
          <w:sz w:val="24"/>
          <w:szCs w:val="24"/>
        </w:rPr>
        <w:t>Список литература</w:t>
      </w:r>
    </w:p>
    <w:p w14:paraId="7BE326B4" w14:textId="77777777" w:rsidR="00664E2C" w:rsidRPr="00664E2C" w:rsidRDefault="00664E2C" w:rsidP="00664E2C">
      <w:pPr>
        <w:numPr>
          <w:ilvl w:val="0"/>
          <w:numId w:val="7"/>
        </w:numPr>
        <w:spacing w:after="0" w:line="240" w:lineRule="auto"/>
        <w:ind w:hanging="340"/>
        <w:rPr>
          <w:rFonts w:ascii="Times New Roman" w:hAnsi="Times New Roman" w:cs="Times New Roman"/>
          <w:b/>
          <w:bCs/>
          <w:sz w:val="24"/>
          <w:szCs w:val="24"/>
        </w:rPr>
      </w:pPr>
      <w:r w:rsidRPr="00664E2C">
        <w:rPr>
          <w:rFonts w:ascii="Times New Roman" w:hAnsi="Times New Roman" w:cs="Times New Roman"/>
          <w:b/>
          <w:bCs/>
          <w:sz w:val="24"/>
          <w:szCs w:val="24"/>
        </w:rPr>
        <w:t xml:space="preserve">Сорокина Т.С. История медицины: учебник для использования в учебном процессе образовательных учреждений, реализующих программы высшего образования по 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lastRenderedPageBreak/>
        <w:t>укрупнённой группе специальностей «Здравоохранение и медицинские науки»: в 2 т. Т. 1. Москва: ГЭОТАР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noBreakHyphen/>
        <w:t>Медиа; 2023. 287 с.</w:t>
      </w:r>
    </w:p>
    <w:p w14:paraId="5450C8B7" w14:textId="77777777" w:rsidR="00664E2C" w:rsidRPr="00664E2C" w:rsidRDefault="00664E2C" w:rsidP="00664E2C">
      <w:pPr>
        <w:numPr>
          <w:ilvl w:val="0"/>
          <w:numId w:val="7"/>
        </w:numPr>
        <w:spacing w:after="0" w:line="240" w:lineRule="auto"/>
        <w:ind w:hanging="340"/>
        <w:rPr>
          <w:rFonts w:ascii="Times New Roman" w:hAnsi="Times New Roman" w:cs="Times New Roman"/>
          <w:b/>
          <w:bCs/>
          <w:sz w:val="24"/>
          <w:szCs w:val="24"/>
        </w:rPr>
      </w:pPr>
      <w:r w:rsidRPr="00664E2C">
        <w:rPr>
          <w:rFonts w:ascii="Times New Roman" w:hAnsi="Times New Roman" w:cs="Times New Roman"/>
          <w:b/>
          <w:bCs/>
          <w:sz w:val="24"/>
          <w:szCs w:val="24"/>
          <w:lang w:val="en-US"/>
        </w:rPr>
        <w:t>Paul S, Salunkhe S, Mane S.V, Ghosh P.A. Dr. Kadambini Ganguly (1861–1923): A Pioneer in Indian Medicine. </w:t>
      </w:r>
      <w:proofErr w:type="spellStart"/>
      <w:r w:rsidRPr="00664E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Cureus</w:t>
      </w:r>
      <w:proofErr w:type="spellEnd"/>
      <w:r w:rsidRPr="00664E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t> 2024;16(6</w:t>
      </w:r>
      <w:proofErr w:type="gramStart"/>
      <w:r w:rsidRPr="00664E2C">
        <w:rPr>
          <w:rFonts w:ascii="Times New Roman" w:hAnsi="Times New Roman" w:cs="Times New Roman"/>
          <w:b/>
          <w:bCs/>
          <w:sz w:val="24"/>
          <w:szCs w:val="24"/>
        </w:rPr>
        <w:t>):e</w:t>
      </w:r>
      <w:proofErr w:type="gramEnd"/>
      <w:r w:rsidRPr="00664E2C">
        <w:rPr>
          <w:rFonts w:ascii="Times New Roman" w:hAnsi="Times New Roman" w:cs="Times New Roman"/>
          <w:b/>
          <w:bCs/>
          <w:sz w:val="24"/>
          <w:szCs w:val="24"/>
        </w:rPr>
        <w:t>63543. doi:10.7759/cureus.63543.</w:t>
      </w:r>
    </w:p>
    <w:p w14:paraId="3A31021A" w14:textId="77777777" w:rsidR="00664E2C" w:rsidRPr="00664E2C" w:rsidRDefault="00664E2C" w:rsidP="00664E2C">
      <w:pPr>
        <w:numPr>
          <w:ilvl w:val="0"/>
          <w:numId w:val="7"/>
        </w:numPr>
        <w:spacing w:after="0" w:line="240" w:lineRule="auto"/>
        <w:ind w:hanging="340"/>
        <w:rPr>
          <w:rFonts w:ascii="Times New Roman" w:hAnsi="Times New Roman" w:cs="Times New Roman"/>
          <w:b/>
          <w:bCs/>
          <w:sz w:val="24"/>
          <w:szCs w:val="24"/>
        </w:rPr>
      </w:pPr>
      <w:r w:rsidRPr="00664E2C">
        <w:rPr>
          <w:rFonts w:ascii="Times New Roman" w:hAnsi="Times New Roman" w:cs="Times New Roman"/>
          <w:b/>
          <w:bCs/>
          <w:sz w:val="24"/>
          <w:szCs w:val="24"/>
          <w:lang w:val="en-US"/>
        </w:rPr>
        <w:t>Bhattacharya J. Kadambini Ganguly — the First Female Physician of India — and Her Times (1st Part). </w:t>
      </w:r>
      <w:proofErr w:type="spellStart"/>
      <w:r w:rsidRPr="00664E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Uttarer</w:t>
      </w:r>
      <w:proofErr w:type="spellEnd"/>
      <w:r w:rsidRPr="00664E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664E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Saradin</w:t>
      </w:r>
      <w:proofErr w:type="spellEnd"/>
      <w:r w:rsidRPr="00664E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t xml:space="preserve"> 2022 </w:t>
      </w:r>
      <w:proofErr w:type="spellStart"/>
      <w:r w:rsidRPr="00664E2C">
        <w:rPr>
          <w:rFonts w:ascii="Times New Roman" w:hAnsi="Times New Roman" w:cs="Times New Roman"/>
          <w:b/>
          <w:bCs/>
          <w:sz w:val="24"/>
          <w:szCs w:val="24"/>
        </w:rPr>
        <w:t>Dec</w:t>
      </w:r>
      <w:proofErr w:type="spellEnd"/>
      <w:r w:rsidRPr="00664E2C">
        <w:rPr>
          <w:rFonts w:ascii="Times New Roman" w:hAnsi="Times New Roman" w:cs="Times New Roman"/>
          <w:b/>
          <w:bCs/>
          <w:sz w:val="24"/>
          <w:szCs w:val="24"/>
        </w:rPr>
        <w:t>;(8):6.</w:t>
      </w:r>
    </w:p>
    <w:p w14:paraId="052A6F53" w14:textId="02D7FE2A" w:rsidR="00664E2C" w:rsidRPr="00664E2C" w:rsidRDefault="00664E2C" w:rsidP="00664E2C">
      <w:pPr>
        <w:numPr>
          <w:ilvl w:val="0"/>
          <w:numId w:val="7"/>
        </w:numPr>
        <w:spacing w:after="0" w:line="240" w:lineRule="auto"/>
        <w:ind w:hanging="3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4E2C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Kadambini Ganguly: One of India’s First Women Graduates and Doctors</w:t>
      </w:r>
      <w:r w:rsidRPr="00664E2C">
        <w:rPr>
          <w:rFonts w:ascii="Times New Roman" w:hAnsi="Times New Roman" w:cs="Times New Roman"/>
          <w:b/>
          <w:bCs/>
          <w:sz w:val="24"/>
          <w:szCs w:val="24"/>
          <w:lang w:val="en-US"/>
        </w:rPr>
        <w:t> [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t>Интернет</w:t>
      </w:r>
      <w:r w:rsidRPr="00664E2C">
        <w:rPr>
          <w:rFonts w:ascii="Times New Roman" w:hAnsi="Times New Roman" w:cs="Times New Roman"/>
          <w:b/>
          <w:bCs/>
          <w:sz w:val="24"/>
          <w:szCs w:val="24"/>
          <w:lang w:val="en-US"/>
        </w:rPr>
        <w:t>]. The Better India</w:t>
      </w:r>
      <w:r w:rsidRPr="002D5F05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664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t>Доступно</w:t>
      </w:r>
      <w:r w:rsidRPr="00664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64E2C"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Pr="00664E2C">
        <w:rPr>
          <w:rFonts w:ascii="Times New Roman" w:hAnsi="Times New Roman" w:cs="Times New Roman"/>
          <w:b/>
          <w:bCs/>
          <w:sz w:val="24"/>
          <w:szCs w:val="24"/>
          <w:lang w:val="en-US"/>
        </w:rPr>
        <w:t>: </w:t>
      </w:r>
      <w:hyperlink r:id="rId7" w:tgtFrame="_blank" w:history="1">
        <w:r w:rsidRPr="00664E2C">
          <w:rPr>
            <w:rStyle w:val="a4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https://thebetterindia.com/113789/kadambini-ganguly-one-of-indias-first-women-graduates-doctors/</w:t>
        </w:r>
      </w:hyperlink>
    </w:p>
    <w:p w14:paraId="451F67D8" w14:textId="77777777" w:rsidR="00E13527" w:rsidRPr="00664E2C" w:rsidRDefault="00E13527" w:rsidP="00664E2C">
      <w:pPr>
        <w:spacing w:after="0" w:line="240" w:lineRule="auto"/>
        <w:ind w:hanging="340"/>
        <w:rPr>
          <w:rFonts w:ascii="Times New Roman" w:hAnsi="Times New Roman" w:cs="Times New Roman"/>
          <w:sz w:val="24"/>
          <w:szCs w:val="24"/>
          <w:lang w:val="en-US"/>
        </w:rPr>
      </w:pPr>
    </w:p>
    <w:p w14:paraId="60DFAF72" w14:textId="77777777" w:rsidR="00E13527" w:rsidRPr="00664E2C" w:rsidRDefault="00E13527" w:rsidP="00664E2C">
      <w:pPr>
        <w:spacing w:after="0" w:line="240" w:lineRule="auto"/>
        <w:ind w:hanging="340"/>
        <w:rPr>
          <w:rFonts w:ascii="Times New Roman" w:hAnsi="Times New Roman" w:cs="Times New Roman"/>
          <w:sz w:val="24"/>
          <w:szCs w:val="24"/>
          <w:lang w:val="en-US"/>
        </w:rPr>
      </w:pPr>
    </w:p>
    <w:p w14:paraId="005A8A6D" w14:textId="77777777" w:rsidR="00E13527" w:rsidRPr="00664E2C" w:rsidRDefault="00E13527" w:rsidP="00E135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B3DCA6" w14:textId="5B248E64" w:rsidR="00016EC3" w:rsidRPr="00664E2C" w:rsidRDefault="00016EC3" w:rsidP="00016E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FE7F20" w14:textId="07A3A4B2" w:rsidR="00016EC3" w:rsidRPr="00016EC3" w:rsidRDefault="00016EC3" w:rsidP="00016E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Научный руководитель                                                                                </w:t>
      </w:r>
      <w:proofErr w:type="spellStart"/>
      <w:r w:rsidR="000B1918">
        <w:rPr>
          <w:rFonts w:ascii="Times New Roman" w:hAnsi="Times New Roman" w:cs="Times New Roman"/>
          <w:b/>
          <w:bCs/>
          <w:sz w:val="24"/>
          <w:szCs w:val="24"/>
        </w:rPr>
        <w:t>Знагован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B1918">
        <w:rPr>
          <w:rFonts w:ascii="Times New Roman" w:hAnsi="Times New Roman" w:cs="Times New Roman"/>
          <w:b/>
          <w:bCs/>
          <w:sz w:val="24"/>
          <w:szCs w:val="24"/>
        </w:rPr>
        <w:t>С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B1918">
        <w:rPr>
          <w:rFonts w:ascii="Times New Roman" w:hAnsi="Times New Roman" w:cs="Times New Roman"/>
          <w:b/>
          <w:bCs/>
          <w:sz w:val="24"/>
          <w:szCs w:val="24"/>
        </w:rPr>
        <w:t>Ю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016EC3" w:rsidRPr="00016EC3" w:rsidSect="0023086B">
      <w:type w:val="continuous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81430" w14:textId="77777777" w:rsidR="00EF3D7F" w:rsidRDefault="00EF3D7F">
      <w:pPr>
        <w:spacing w:line="240" w:lineRule="auto"/>
      </w:pPr>
      <w:r>
        <w:separator/>
      </w:r>
    </w:p>
  </w:endnote>
  <w:endnote w:type="continuationSeparator" w:id="0">
    <w:p w14:paraId="558BD8B0" w14:textId="77777777" w:rsidR="00EF3D7F" w:rsidRDefault="00EF3D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7D71B" w14:textId="77777777" w:rsidR="00EF3D7F" w:rsidRDefault="00EF3D7F">
      <w:pPr>
        <w:spacing w:after="0"/>
      </w:pPr>
      <w:r>
        <w:separator/>
      </w:r>
    </w:p>
  </w:footnote>
  <w:footnote w:type="continuationSeparator" w:id="0">
    <w:p w14:paraId="5800C5BF" w14:textId="77777777" w:rsidR="00EF3D7F" w:rsidRDefault="00EF3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71CD8"/>
    <w:multiLevelType w:val="multilevel"/>
    <w:tmpl w:val="8C80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9737A"/>
    <w:multiLevelType w:val="multilevel"/>
    <w:tmpl w:val="474973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C29C3"/>
    <w:multiLevelType w:val="singleLevel"/>
    <w:tmpl w:val="630C29C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4913DA3"/>
    <w:multiLevelType w:val="multilevel"/>
    <w:tmpl w:val="97E0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A41ACA"/>
    <w:multiLevelType w:val="hybridMultilevel"/>
    <w:tmpl w:val="DBAE49C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9ED463F"/>
    <w:multiLevelType w:val="hybridMultilevel"/>
    <w:tmpl w:val="2C869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27549"/>
    <w:multiLevelType w:val="hybridMultilevel"/>
    <w:tmpl w:val="082E1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130"/>
    <w:rsid w:val="000106E7"/>
    <w:rsid w:val="00016EC3"/>
    <w:rsid w:val="00071747"/>
    <w:rsid w:val="000B1918"/>
    <w:rsid w:val="000C3063"/>
    <w:rsid w:val="0012687C"/>
    <w:rsid w:val="001E2130"/>
    <w:rsid w:val="0023086B"/>
    <w:rsid w:val="00230EEE"/>
    <w:rsid w:val="0024533C"/>
    <w:rsid w:val="0027556C"/>
    <w:rsid w:val="002766D0"/>
    <w:rsid w:val="00284BED"/>
    <w:rsid w:val="002C42A7"/>
    <w:rsid w:val="002D5F05"/>
    <w:rsid w:val="002E6BDA"/>
    <w:rsid w:val="003208F2"/>
    <w:rsid w:val="00351DE2"/>
    <w:rsid w:val="003B20F7"/>
    <w:rsid w:val="003B51B4"/>
    <w:rsid w:val="00410990"/>
    <w:rsid w:val="0041786B"/>
    <w:rsid w:val="00434C89"/>
    <w:rsid w:val="0049744E"/>
    <w:rsid w:val="004A539F"/>
    <w:rsid w:val="004C726F"/>
    <w:rsid w:val="004D075B"/>
    <w:rsid w:val="0052362A"/>
    <w:rsid w:val="00531959"/>
    <w:rsid w:val="005C7E85"/>
    <w:rsid w:val="005E116C"/>
    <w:rsid w:val="005E48B5"/>
    <w:rsid w:val="0061551F"/>
    <w:rsid w:val="006249AB"/>
    <w:rsid w:val="00664E2C"/>
    <w:rsid w:val="006856E6"/>
    <w:rsid w:val="006B08B5"/>
    <w:rsid w:val="006B79AF"/>
    <w:rsid w:val="00733657"/>
    <w:rsid w:val="00744124"/>
    <w:rsid w:val="007A25FA"/>
    <w:rsid w:val="00827758"/>
    <w:rsid w:val="0084249A"/>
    <w:rsid w:val="0085429E"/>
    <w:rsid w:val="00866E19"/>
    <w:rsid w:val="008A5887"/>
    <w:rsid w:val="008D5094"/>
    <w:rsid w:val="008E2687"/>
    <w:rsid w:val="00974444"/>
    <w:rsid w:val="0098013A"/>
    <w:rsid w:val="009B3D8D"/>
    <w:rsid w:val="00A04865"/>
    <w:rsid w:val="00A31F78"/>
    <w:rsid w:val="00A514F1"/>
    <w:rsid w:val="00AD3F13"/>
    <w:rsid w:val="00AE68F8"/>
    <w:rsid w:val="00B234AC"/>
    <w:rsid w:val="00B96F55"/>
    <w:rsid w:val="00C268D1"/>
    <w:rsid w:val="00CB72F3"/>
    <w:rsid w:val="00D33478"/>
    <w:rsid w:val="00D607E3"/>
    <w:rsid w:val="00D853D3"/>
    <w:rsid w:val="00D905F8"/>
    <w:rsid w:val="00DA2691"/>
    <w:rsid w:val="00DB5A6D"/>
    <w:rsid w:val="00DD6830"/>
    <w:rsid w:val="00DF66C5"/>
    <w:rsid w:val="00E12627"/>
    <w:rsid w:val="00E13527"/>
    <w:rsid w:val="00E3058F"/>
    <w:rsid w:val="00E54E94"/>
    <w:rsid w:val="00E616C9"/>
    <w:rsid w:val="00E663A7"/>
    <w:rsid w:val="00E776E3"/>
    <w:rsid w:val="00EB2106"/>
    <w:rsid w:val="00EE751C"/>
    <w:rsid w:val="00EF3D7F"/>
    <w:rsid w:val="00EF54AC"/>
    <w:rsid w:val="00F00604"/>
    <w:rsid w:val="00F57235"/>
    <w:rsid w:val="00FB19F8"/>
    <w:rsid w:val="09CA537A"/>
    <w:rsid w:val="25585227"/>
    <w:rsid w:val="259930C6"/>
    <w:rsid w:val="357D236F"/>
    <w:rsid w:val="48335C8C"/>
    <w:rsid w:val="60EA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561F"/>
  <w15:docId w15:val="{FA7E15B3-37C0-43D5-B00B-3D5E3D53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91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E13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1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ebetterindia.com/113789/kadambini-ganguly-one-of-indias-first-women-graduates-docto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Валерія Верховод</dc:creator>
  <cp:lastModifiedBy>User</cp:lastModifiedBy>
  <cp:revision>4</cp:revision>
  <cp:lastPrinted>2025-12-24T11:35:00Z</cp:lastPrinted>
  <dcterms:created xsi:type="dcterms:W3CDTF">2025-12-24T11:34:00Z</dcterms:created>
  <dcterms:modified xsi:type="dcterms:W3CDTF">2025-12-24T11:36:00Z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E8CB0D7A01044C61B7BA04E94EC716B1_12</vt:lpwstr>
  </property>
</Properties>
</file>