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lang w:val="ru-RU"/>
        </w:rPr>
      </w:pPr>
      <w:r>
        <w:rPr>
          <w:lang w:val="ru-RU"/>
        </w:rPr>
        <w:t>Щербаков Александр</w:t>
        <w:br/>
        <w:t>группа Р3110</w:t>
      </w:r>
    </w:p>
    <w:p>
      <w:pPr>
        <w:pStyle w:val="Normal"/>
        <w:bidi w:val="0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Эссе «Поиск аргументов»</w:t>
      </w:r>
    </w:p>
    <w:p>
      <w:pPr>
        <w:pStyle w:val="Normal"/>
        <w:bidi w:val="0"/>
        <w:jc w:val="center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Опорный текст: «Разум мозга — компьютерная программа?».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ab/>
        <w:t xml:space="preserve">Способна ли машина мыслить? Может ли машина иметь сознанные мысли в таком же смысле, в каком имеем мы их? Именно на эти вопросы пытается ответить автор предложенного текста. 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ab/>
      </w:r>
      <w:r>
        <w:rPr>
          <w:i w:val="false"/>
          <w:iCs w:val="false"/>
          <w:lang w:val="ru-RU"/>
        </w:rPr>
        <w:t xml:space="preserve">Джон Сёрль прямо под заголовком своей статьи даёт ответ на вопрос, поставленный в заголовке: «Нет. Программа лишь манипулирует символами, мозг же придает им смысл». Этот тезис и является ключевой идеей данного текста, той мыслью, которую </w:t>
      </w:r>
      <w:r>
        <w:rPr>
          <w:i w:val="false"/>
          <w:iCs w:val="false"/>
          <w:lang w:val="ru-RU"/>
        </w:rPr>
        <w:t>автор далее раскрывает и аргументирует.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lang w:val="ru-RU"/>
        </w:rPr>
        <w:tab/>
      </w:r>
      <w:r>
        <w:rPr>
          <w:i w:val="false"/>
          <w:iCs w:val="false"/>
          <w:lang w:val="ru-RU"/>
        </w:rPr>
        <w:t xml:space="preserve">На первой же странице упоминается тест Тьюринга, и именно на опровержении объективности этого теста строится дальнейшее рассуждение. </w:t>
      </w:r>
      <w:r>
        <w:rPr>
          <w:lang w:val="ru-RU"/>
        </w:rPr>
        <w:t>Стандартн</w:t>
      </w:r>
      <w:r>
        <w:rPr>
          <w:lang w:val="ru-RU"/>
        </w:rPr>
        <w:t>ая формулировка</w:t>
      </w:r>
      <w:r>
        <w:rPr>
          <w:lang w:val="ru-RU"/>
        </w:rPr>
        <w:t>: «Если компьютер может работать так, что человек не в состоянии определить, с кем он общается — с другим человеком или с машиной, — считается, что он прошел тест Тьюринга».</w:t>
      </w:r>
    </w:p>
    <w:p>
      <w:pPr>
        <w:pStyle w:val="Normal"/>
        <w:bidi w:val="0"/>
        <w:jc w:val="left"/>
        <w:rPr/>
      </w:pPr>
      <w:r>
        <w:rPr>
          <w:lang w:val="ru-RU"/>
        </w:rPr>
        <w:tab/>
        <w:t xml:space="preserve">Джон Сёрль также разделяет теорию </w:t>
      </w:r>
      <w:r>
        <w:rPr>
          <w:b/>
          <w:bCs/>
          <w:lang w:val="ru-RU"/>
        </w:rPr>
        <w:t>сильного</w:t>
      </w:r>
      <w:r>
        <w:rPr>
          <w:lang w:val="ru-RU"/>
        </w:rPr>
        <w:t xml:space="preserve"> и </w:t>
      </w:r>
      <w:r>
        <w:rPr>
          <w:b/>
          <w:bCs/>
          <w:lang w:val="ru-RU"/>
        </w:rPr>
        <w:t xml:space="preserve">слабого </w:t>
      </w:r>
      <w:r>
        <w:rPr>
          <w:b w:val="false"/>
          <w:bCs w:val="false"/>
          <w:lang w:val="ru-RU"/>
        </w:rPr>
        <w:t>искусственного интеллекта. «</w:t>
      </w:r>
      <w:r>
        <w:rPr>
          <w:b w:val="false"/>
          <w:bCs w:val="false"/>
          <w:lang w:val="ru-RU"/>
        </w:rPr>
        <w:t xml:space="preserve">Сильный ИИ» охарактеризован следующим образом: «Соответствующим образом запрограммированный компьютер с нужными входами и выходами и будет разумом, в том смысле, в котором человеческий разум — это разум». В настоящее время понятие «Сильный ИИ» приобрело немного другое значение, но всё ещё нет определения, которое бы удовлетворяло всех исследователей, есть лишь определённые договорённости о том, какими свойствами должен обладать этот самый «Сильный ИИ». Но Сёрль рассматривает лишь тест Тьюринга и вводит </w:t>
      </w:r>
      <w:r>
        <w:rPr>
          <w:b w:val="false"/>
          <w:bCs w:val="false"/>
          <w:lang w:val="ru-RU"/>
        </w:rPr>
        <w:t>аргумент «Китайской комнаты», который до сих пор является очень обсуждаемым в области когнитивистики.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ab/>
        <w:t xml:space="preserve">Хочу попробовать описать своё понимание этого мысленного эксперимента. Считаю, что если рассматривать систему прошедшую тест Тьюринга, пытаясь сравнить её с человеком и подогнать под рамки понимания </w:t>
      </w:r>
      <w:r>
        <w:rPr>
          <w:b/>
          <w:bCs/>
          <w:lang w:val="ru-RU"/>
        </w:rPr>
        <w:t xml:space="preserve">человеческого </w:t>
      </w:r>
      <w:r>
        <w:rPr>
          <w:b w:val="false"/>
          <w:bCs w:val="false"/>
          <w:lang w:val="ru-RU"/>
        </w:rPr>
        <w:t xml:space="preserve">разума, то можно столкнуться с рядом проблем, часть из которых является лишь последствием разницы в природе и строении человека и компьютера. Чтобы тактих проблем избежать можно начать рассматривать человека как систему, составные части и устройство которой нам не доступны, с такой же позиции рассматривать и </w:t>
      </w:r>
      <w:r>
        <w:rPr>
          <w:b w:val="false"/>
          <w:bCs w:val="false"/>
          <w:lang w:val="ru-RU"/>
        </w:rPr>
        <w:t xml:space="preserve">компьютер. Тогда нам становится не так важно, какими способами эти две системы приходят к подобным выводам. Это даёт нам право не различать два различных проявлений </w:t>
      </w:r>
      <w:r>
        <w:rPr>
          <w:b w:val="false"/>
          <w:bCs w:val="false"/>
          <w:i/>
          <w:iCs/>
          <w:lang w:val="ru-RU"/>
        </w:rPr>
        <w:t>разумного</w:t>
      </w:r>
      <w:r>
        <w:rPr>
          <w:b w:val="false"/>
          <w:bCs w:val="false"/>
          <w:lang w:val="ru-RU"/>
        </w:rPr>
        <w:t>. Основная сложность вопроса заключается в том, что понятие разума не столь чётко определено. Мы можем даже заставить переписываться между собой две «ктайские комнаты», но с какого момента считать такие системы разумными нам не понятно.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ab/>
        <w:t>А можем ли мы быть уверены, что люди, нас окружающие разумны? Можем ли мы быть уверены, что все они оперируют семантическим содержанием? Если представить, что часть окуржающих нас людей — искусно притворяющиеся роботы, то наши понятия разумного рискуют пошатнуться.</w:t>
        <w:br/>
        <w:tab/>
        <w:t xml:space="preserve">А если начать заглядывать в устройство мысли человека, то можно обнаружить, что семантика — это не более, чем сформировавшаяся абстракция-ассоциация, </w:t>
      </w:r>
      <w:r>
        <w:rPr>
          <w:b w:val="false"/>
          <w:bCs w:val="false"/>
          <w:lang w:val="ru-RU"/>
        </w:rPr>
        <w:t xml:space="preserve">научить машину формировать такие абстракции и ассоциации представляется возможным, а значит ли это, что первые две аксиомы Сёрля подвергаются сомнению — не понятно.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ab/>
        <w:t xml:space="preserve">Где граница между синтаксисом и семантикой? Попробуем разобраться в этом вопросе прибегнув к физиологоическому устройству человеческого мозга. Считаю, что теории божественной природы человечского разума рассматривать в данном контексте не имееет смысла, и можно ограничиться современным пониманием природы мозга с точки зрения физиологии. Нейроны, из которых состоит мозг обмениваются друг с другом не семантикой, а определённым синтакисом — </w:t>
      </w:r>
      <w:r>
        <w:rPr>
          <w:b w:val="false"/>
          <w:bCs w:val="false"/>
          <w:lang w:val="ru-RU"/>
        </w:rPr>
        <w:t>специфическими импульсами</w:t>
      </w:r>
      <w:r>
        <w:rPr>
          <w:b w:val="false"/>
          <w:bCs w:val="false"/>
          <w:lang w:val="ru-RU"/>
        </w:rPr>
        <w:t>. Этот процес, как и сами нейроны можно моделировать програмно, а значит и создать работающую модель разума, подобного человеческому, но человеческим не являющимся.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ab/>
      </w:r>
      <w:r>
        <w:rPr>
          <w:b w:val="false"/>
          <w:bCs w:val="false"/>
          <w:lang w:val="ru-RU"/>
        </w:rPr>
        <w:t>Другой вопрос заключается в том, что люди до сих пор не знают по каким принц</w:t>
      </w:r>
      <w:r>
        <w:rPr>
          <w:b w:val="false"/>
          <w:bCs w:val="false"/>
          <w:lang w:val="ru-RU"/>
        </w:rPr>
        <w:t>и</w:t>
      </w:r>
      <w:r>
        <w:rPr>
          <w:b w:val="false"/>
          <w:bCs w:val="false"/>
          <w:lang w:val="ru-RU"/>
        </w:rPr>
        <w:t>пам работают нейроны и мозг вцелом.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529</Words>
  <Characters>3309</Characters>
  <CharactersWithSpaces>3846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2021-05-20T19:25:01Z</dcterms:modified>
  <cp:revision>5</cp:revision>
  <dc:subject/>
  <dc:title/>
</cp:coreProperties>
</file>