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FiraMono-bold.ttf" ContentType="application/x-font-ttf"/>
  <Override PartName="/word/fonts/Fir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left="-570" w:right="-874.7244094488178" w:firstLine="0"/>
        <w:jc w:val="center"/>
        <w:rPr>
          <w:sz w:val="20"/>
          <w:szCs w:val="20"/>
        </w:rPr>
      </w:pPr>
      <w:r w:rsidDel="00000000" w:rsidR="00000000" w:rsidRPr="00000000">
        <w:rPr>
          <w:sz w:val="20"/>
          <w:szCs w:val="20"/>
        </w:rPr>
        <w:drawing>
          <wp:inline distB="0" distT="0" distL="0" distR="0">
            <wp:extent cx="1852388" cy="925829"/>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52388" cy="9258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246"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3">
      <w:pPr>
        <w:widowControl w:val="0"/>
        <w:spacing w:after="0" w:before="1" w:lineRule="auto"/>
        <w:ind w:left="-570" w:right="-874.7244094488178" w:firstLine="0"/>
        <w:jc w:val="center"/>
        <w:rPr>
          <w:b w:val="1"/>
          <w:bCs w:val="1"/>
          <w:sz w:val="28"/>
          <w:szCs w:val="28"/>
        </w:rPr>
      </w:pPr>
      <w:r w:rsidDel="00000000" w:rsidR="00000000" w:rsidRPr="00000000">
        <w:rPr>
          <w:b w:val="1"/>
          <w:bCs w:val="1"/>
          <w:sz w:val="28"/>
          <w:szCs w:val="28"/>
          <w:rtl w:val="0"/>
        </w:rPr>
        <w:t xml:space="preserve">Universidade do Minho</w:t>
      </w:r>
    </w:p>
    <w:p w:rsidR="00000000" w:rsidDel="00000000" w:rsidP="00000000" w:rsidRDefault="00000000" w:rsidRPr="00000000" w14:paraId="00000004">
      <w:pPr>
        <w:widowControl w:val="0"/>
        <w:spacing w:after="0" w:before="93" w:lineRule="auto"/>
        <w:ind w:left="-570" w:right="-874.7244094488178" w:firstLine="0"/>
        <w:jc w:val="center"/>
        <w:rPr>
          <w:sz w:val="28"/>
          <w:szCs w:val="28"/>
        </w:rPr>
      </w:pPr>
      <w:r w:rsidDel="00000000" w:rsidR="00000000" w:rsidRPr="00000000">
        <w:rPr>
          <w:color w:val="262626"/>
          <w:sz w:val="28"/>
          <w:szCs w:val="28"/>
          <w:rtl w:val="0"/>
        </w:rPr>
        <w:t xml:space="preserve">Escola de Ciências</w:t>
      </w:r>
      <w:r w:rsidDel="00000000" w:rsidR="00000000" w:rsidRPr="00000000">
        <w:rPr>
          <w:rtl w:val="0"/>
        </w:rPr>
      </w:r>
    </w:p>
    <w:p w:rsidR="00000000" w:rsidDel="00000000" w:rsidP="00000000" w:rsidRDefault="00000000" w:rsidRPr="00000000" w14:paraId="00000005">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6">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7">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8">
      <w:pPr>
        <w:widowControl w:val="0"/>
        <w:spacing w:after="0" w:before="101"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9">
      <w:pPr>
        <w:widowControl w:val="0"/>
        <w:spacing w:after="0" w:before="1" w:line="379" w:lineRule="auto"/>
        <w:ind w:left="-570" w:right="-874.7244094488178" w:firstLine="0"/>
        <w:jc w:val="center"/>
        <w:rPr>
          <w:b w:val="1"/>
          <w:bCs w:val="1"/>
          <w:sz w:val="34"/>
          <w:szCs w:val="34"/>
        </w:rPr>
      </w:pPr>
      <w:r w:rsidDel="00000000" w:rsidR="00000000" w:rsidRPr="00000000">
        <w:rPr>
          <w:b w:val="1"/>
          <w:bCs w:val="1"/>
          <w:sz w:val="34"/>
          <w:szCs w:val="34"/>
          <w:rtl w:val="0"/>
        </w:rPr>
        <w:t xml:space="preserve">Projeto em Ciência de Dados em Grande Escala</w:t>
      </w:r>
    </w:p>
    <w:p w:rsidR="00000000" w:rsidDel="00000000" w:rsidP="00000000" w:rsidRDefault="00000000" w:rsidRPr="00000000" w14:paraId="0000000A">
      <w:pPr>
        <w:widowControl w:val="0"/>
        <w:spacing w:after="0" w:before="1" w:line="376" w:lineRule="auto"/>
        <w:ind w:left="-570" w:right="-874.7244094488178" w:firstLine="0"/>
        <w:jc w:val="center"/>
        <w:rPr>
          <w:b w:val="1"/>
          <w:bCs w:val="1"/>
          <w:sz w:val="34"/>
          <w:szCs w:val="34"/>
        </w:rPr>
      </w:pPr>
      <w:r w:rsidDel="00000000" w:rsidR="00000000" w:rsidRPr="00000000">
        <w:rPr>
          <w:b w:val="1"/>
          <w:bCs w:val="1"/>
          <w:color w:val="262626"/>
          <w:sz w:val="34"/>
          <w:szCs w:val="34"/>
          <w:rtl w:val="0"/>
        </w:rPr>
        <w:t xml:space="preserve">Grupo X</w:t>
      </w:r>
      <w:r w:rsidDel="00000000" w:rsidR="00000000" w:rsidRPr="00000000">
        <w:rPr>
          <w:rtl w:val="0"/>
        </w:rPr>
      </w:r>
    </w:p>
    <w:p w:rsidR="00000000" w:rsidDel="00000000" w:rsidP="00000000" w:rsidRDefault="00000000" w:rsidRPr="00000000" w14:paraId="0000000B">
      <w:pPr>
        <w:widowControl w:val="0"/>
        <w:spacing w:after="0" w:before="233" w:line="240" w:lineRule="auto"/>
        <w:ind w:left="-570" w:right="-874.7244094488178" w:firstLine="0"/>
        <w:jc w:val="center"/>
        <w:rPr>
          <w:b w:val="1"/>
          <w:bCs w:val="1"/>
          <w:sz w:val="34"/>
          <w:szCs w:val="34"/>
        </w:rPr>
      </w:pPr>
      <w:r w:rsidDel="00000000" w:rsidR="00000000" w:rsidRPr="00000000">
        <w:rPr>
          <w:rtl w:val="0"/>
        </w:rPr>
      </w:r>
    </w:p>
    <w:p w:rsidR="00000000" w:rsidDel="00000000" w:rsidP="00000000" w:rsidRDefault="00000000" w:rsidRPr="00000000" w14:paraId="0000000C">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Alexandr Tchikoulaev A103625</w:t>
      </w:r>
    </w:p>
    <w:p w:rsidR="00000000" w:rsidDel="00000000" w:rsidP="00000000" w:rsidRDefault="00000000" w:rsidRPr="00000000" w14:paraId="0000000D">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David Costa A102397</w:t>
      </w:r>
    </w:p>
    <w:p w:rsidR="00000000" w:rsidDel="00000000" w:rsidP="00000000" w:rsidRDefault="00000000" w:rsidRPr="00000000" w14:paraId="0000000E">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João Alves </w:t>
      </w:r>
      <w:r w:rsidDel="00000000" w:rsidR="00000000" w:rsidRPr="00000000">
        <w:rPr>
          <w:sz w:val="32"/>
          <w:szCs w:val="32"/>
          <w:rtl w:val="0"/>
        </w:rPr>
        <w:t xml:space="preserve">A102394</w:t>
      </w:r>
      <w:r w:rsidDel="00000000" w:rsidR="00000000" w:rsidRPr="00000000">
        <w:rPr>
          <w:rtl w:val="0"/>
        </w:rPr>
      </w:r>
    </w:p>
    <w:p w:rsidR="00000000" w:rsidDel="00000000" w:rsidP="00000000" w:rsidRDefault="00000000" w:rsidRPr="00000000" w14:paraId="0000000F">
      <w:pPr>
        <w:widowControl w:val="0"/>
        <w:spacing w:after="0" w:before="1" w:line="376" w:lineRule="auto"/>
        <w:ind w:left="-570" w:right="-874.7244094488178" w:firstLine="0"/>
        <w:jc w:val="center"/>
        <w:rPr>
          <w:rFonts w:ascii="Arial" w:cs="Arial" w:eastAsia="Arial" w:hAnsi="Arial"/>
          <w:sz w:val="34"/>
          <w:szCs w:val="34"/>
        </w:rPr>
      </w:pPr>
      <w:r w:rsidDel="00000000" w:rsidR="00000000" w:rsidRPr="00000000">
        <w:rPr>
          <w:sz w:val="32"/>
          <w:szCs w:val="32"/>
          <w:rtl w:val="0"/>
        </w:rPr>
        <w:t xml:space="preserve">Rui Silva A106831</w:t>
      </w:r>
      <w:r w:rsidDel="00000000" w:rsidR="00000000" w:rsidRPr="00000000">
        <w:rPr>
          <w:rtl w:val="0"/>
        </w:rPr>
      </w:r>
    </w:p>
    <w:p w:rsidR="00000000" w:rsidDel="00000000" w:rsidP="00000000" w:rsidRDefault="00000000" w:rsidRPr="00000000" w14:paraId="00000010">
      <w:pPr>
        <w:widowControl w:val="0"/>
        <w:spacing w:after="0" w:before="1" w:line="379" w:lineRule="auto"/>
        <w:ind w:left="-570" w:right="-874.7244094488178" w:firstLine="0"/>
        <w:jc w:val="center"/>
        <w:rPr>
          <w:rFonts w:ascii="Arial" w:cs="Arial" w:eastAsia="Arial" w:hAnsi="Arial"/>
          <w:sz w:val="34"/>
          <w:szCs w:val="34"/>
        </w:rPr>
      </w:pPr>
      <w:r w:rsidDel="00000000" w:rsidR="00000000" w:rsidRPr="00000000">
        <w:rPr>
          <w:rtl w:val="0"/>
        </w:rPr>
      </w:r>
    </w:p>
    <w:p w:rsidR="00000000" w:rsidDel="00000000" w:rsidP="00000000" w:rsidRDefault="00000000" w:rsidRPr="00000000" w14:paraId="00000011">
      <w:pPr>
        <w:widowControl w:val="0"/>
        <w:spacing w:after="0" w:before="1" w:line="379" w:lineRule="auto"/>
        <w:ind w:left="-570" w:right="-874.7244094488178" w:firstLine="0"/>
        <w:jc w:val="center"/>
        <w:rPr>
          <w:rFonts w:ascii="Arial" w:cs="Arial" w:eastAsia="Arial" w:hAnsi="Arial"/>
          <w:sz w:val="34"/>
          <w:szCs w:val="34"/>
        </w:rPr>
      </w:pPr>
      <w:r w:rsidDel="00000000" w:rsidR="00000000" w:rsidRPr="00000000">
        <w:rPr>
          <w:rtl w:val="0"/>
        </w:rPr>
      </w:r>
    </w:p>
    <w:p w:rsidR="00000000" w:rsidDel="00000000" w:rsidP="00000000" w:rsidRDefault="00000000" w:rsidRPr="00000000" w14:paraId="00000012">
      <w:pPr>
        <w:widowControl w:val="0"/>
        <w:spacing w:after="0" w:before="1" w:line="376" w:lineRule="auto"/>
        <w:ind w:left="-570" w:right="-874.7244094488178"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Trabalho efetuado sob a orientação de</w:t>
      </w:r>
    </w:p>
    <w:p w:rsidR="00000000" w:rsidDel="00000000" w:rsidP="00000000" w:rsidRDefault="00000000" w:rsidRPr="00000000" w14:paraId="00000013">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Belo</w:t>
      </w:r>
    </w:p>
    <w:p w:rsidR="00000000" w:rsidDel="00000000" w:rsidP="00000000" w:rsidRDefault="00000000" w:rsidRPr="00000000" w14:paraId="00000014">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António</w:t>
      </w:r>
    </w:p>
    <w:p w:rsidR="00000000" w:rsidDel="00000000" w:rsidP="00000000" w:rsidRDefault="00000000" w:rsidRPr="00000000" w14:paraId="00000015">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widowControl w:val="0"/>
        <w:spacing w:after="0" w:before="1" w:line="376" w:lineRule="auto"/>
        <w:ind w:left="-570" w:right="-874.7244094488178" w:firstLine="0"/>
        <w:jc w:val="center"/>
        <w:rPr/>
      </w:pPr>
      <w:r w:rsidDel="00000000" w:rsidR="00000000" w:rsidRPr="00000000">
        <w:rPr>
          <w:sz w:val="20"/>
          <w:szCs w:val="20"/>
          <w:rtl w:val="0"/>
        </w:rPr>
        <w:t xml:space="preserve">outubro 2025</w:t>
      </w:r>
      <w:r w:rsidDel="00000000" w:rsidR="00000000" w:rsidRPr="00000000">
        <w:rPr>
          <w:rtl w:val="0"/>
        </w:rPr>
      </w:r>
    </w:p>
    <w:p w:rsidR="00000000" w:rsidDel="00000000" w:rsidP="00000000" w:rsidRDefault="00000000" w:rsidRPr="00000000" w14:paraId="00000018">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9">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A">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B">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C">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D">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E">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F">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0">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1">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2">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3">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4">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hfatus93xyza" w:id="0"/>
      <w:bookmarkEnd w:id="0"/>
      <w:r w:rsidDel="00000000" w:rsidR="00000000" w:rsidRPr="00000000">
        <w:rPr>
          <w:rtl w:val="0"/>
        </w:rPr>
        <w:t xml:space="preserve">Índice</w:t>
      </w:r>
    </w:p>
    <w:p w:rsidR="00000000" w:rsidDel="00000000" w:rsidP="00000000" w:rsidRDefault="00000000" w:rsidRPr="00000000" w14:paraId="00000026">
      <w:pPr>
        <w:rPr/>
      </w:pPr>
      <w:r w:rsidDel="00000000" w:rsidR="00000000" w:rsidRPr="00000000">
        <w:rPr>
          <w:rtl w:val="0"/>
        </w:rPr>
      </w:r>
    </w:p>
    <w:sdt>
      <w:sdtPr>
        <w:id w:val="2120688342"/>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fatus93xyz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ysfztc3och7">
            <w:r w:rsidDel="00000000" w:rsidR="00000000" w:rsidRPr="00000000">
              <w:rPr>
                <w:b w:val="1"/>
                <w:bCs w:val="1"/>
                <w:i w:val="0"/>
                <w:iCs w:val="0"/>
                <w:smallCaps w:val="0"/>
                <w:strike w:val="0"/>
                <w:color w:val="000000"/>
                <w:sz w:val="22"/>
                <w:szCs w:val="22"/>
                <w:u w:val="none"/>
                <w:shd w:fill="auto" w:val="clear"/>
                <w:vertAlign w:val="baseline"/>
                <w:rtl w:val="0"/>
              </w:rPr>
              <w:t xml:space="preserve">Resumo</w:t>
            </w:r>
          </w:hyperlink>
          <w:hyperlink w:anchor="_heading=h.cysfztc3oc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29mhqeq49k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Definição do Sistema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htdw57vop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Contexto de Aplicação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p539engnr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Motivação e Objetivos do Trabalho</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xlb62hpz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Análise da Viabilidade do Processo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bj4lu79qr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Recursos e Equipa de Trabalho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dy0ui2al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Plano de Execução do Projeto</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gn6378204u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Levantamento e Análise de Requisitos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1cn1eqpus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Método Adotado</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tfwumdaui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Organização dos Requisitos Levantados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mypc14qwp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Perfil 1 — Gestor Executivo</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riojhzeal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Perfil 2 — Analista de Vendas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0i1dk3saq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Perfil 3 — Analista de Marketing</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ufv7jwnnk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Perfil 4 — Gestor de Customer Experience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vbi29odqb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Perfil 5 — Analista de Tendências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iktt7one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Perfil 6 — Data Scientist</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u3vbjk7uo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 Requisitos Não Funcionais</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q0ccemgp2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Análise e Validação Geral dos Requisitos</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kslboyb9q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1 — Gestor Executivo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51bz5qj11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2 — Analista de Vendas</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0axmk3x24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3 — Analista de Marketing</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hb7fdon06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4 — Gestor de Customer Experience</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1vnlmxql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5 — Analista de Tendências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gevx87kd2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6 — Data Scientist</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innqako3s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Não Funcionais</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y9ot2x3d0j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Implementação do Sistema de Análise</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krtthkwrr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Apresentação Geral</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l04s01l0t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Arquitetura Global</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4qy1om9c2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Equipas, Responsabilidades e Contratos de Interface</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gygix1ljd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de Dados</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ys39j7vz9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Analítica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3efurxotr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Machine Learning</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0lg5ulkhj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de Infraestrutura</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z01zrp7t2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Analistas de Dados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tq8nwmf58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Fontes de Dados</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kqkear3tp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Clickstreams de Navegação</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qikc8ewt7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Ordens de Compra</w:t>
              <w:tab/>
              <w:t xml:space="preserve">38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n9yezd1s5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Avaliações de Clientes</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nrvgnezmm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Área de Preparação de Dados</w:t>
              <w:tab/>
              <w:t xml:space="preserve">41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4ky2zoft0u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Justificação da Abordagem</w:t>
              <w:tab/>
              <w:t xml:space="preserve">42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zt30mowm6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Camada Bronze</w:t>
              <w:tab/>
              <w:t xml:space="preserve">43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nyo3gebx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Camada Silver</w:t>
              <w:tab/>
              <w:t xml:space="preserve">48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sqbxml8na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Área de Dados do Sistema de Análise</w:t>
              <w:tab/>
              <w:t xml:space="preserve">53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6xwqd4xmc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Modelo Dimensional</w:t>
              <w:tab/>
              <w:t xml:space="preserve">53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in674ha0sr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Implementação Física do Schema</w:t>
              <w:tab/>
              <w:t xml:space="preserve">56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zymccdt5b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Camada Analítica: Vistas Trino</w:t>
              <w:tab/>
              <w:t xml:space="preserve">58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jvi8pkpzw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 Processo de Integração de Dados</w:t>
              <w:tab/>
              <w:t xml:space="preserve">60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5qogpt0jo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Modelo do Processo de Integração (BPMN)</w:t>
              <w:tab/>
              <w:t xml:space="preserve">60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4npyt57fi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Mapeamento de Dados Source-to-Target</w:t>
              <w:tab/>
              <w:t xml:space="preserve">62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wzah0ydf2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Ferramentas</w:t>
              <w:tab/>
              <w:t xml:space="preserve">65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sqic86mh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Kafka</w:t>
              <w:tab/>
              <w:t xml:space="preserve">65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ksved4jn8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Debezium</w:t>
              <w:tab/>
              <w:t xml:space="preserve">66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0raqy8wn9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MinIO</w:t>
              <w:tab/>
              <w:t xml:space="preserve">66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0vphtd07c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Spark</w:t>
              <w:tab/>
              <w:t xml:space="preserve">66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07nklq1m9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Iceberg</w:t>
              <w:tab/>
              <w:t xml:space="preserve">67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ln0y4k0dj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Trino</w:t>
              <w:tab/>
              <w:t xml:space="preserve">67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n8w1k8x34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Airflow</w:t>
              <w:tab/>
              <w:t xml:space="preserve">67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jbh7kg9pgd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Exploração e Análise de Dados</w:t>
              <w:tab/>
              <w:t xml:space="preserve">68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tdgtlsw9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Organização Geral do Sistema de Dashboarding</w:t>
              <w:tab/>
              <w:t xml:space="preserve">68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if2rm3be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Arquitectura da Camada de Visualização</w:t>
              <w:tab/>
              <w:t xml:space="preserve">69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0w2bebuxp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Correspondência entre Dashboards, Vistas e Perfis</w:t>
              <w:tab/>
              <w:t xml:space="preserve">70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o01imkgv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Dashboards Implementados</w:t>
              <w:tab/>
              <w:t xml:space="preserve">70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ry110la48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Dashboard Executivo</w:t>
              <w:tab/>
              <w:t xml:space="preserve">71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2p2e5lppg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e Visualizações</w:t>
              <w:tab/>
              <w:t xml:space="preserve">71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cqzy3q9x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Dashboard Vendas</w:t>
              <w:tab/>
              <w:t xml:space="preserve">72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9rqhgive5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Dashboard Funil</w:t>
              <w:tab/>
              <w:t xml:space="preserve">72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1qov084yk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Dashboard Reviews</w:t>
              <w:tab/>
              <w:t xml:space="preserve">73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0k8n3z2r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Dashboard Tendências</w:t>
              <w:tab/>
              <w:t xml:space="preserve">74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vb5d7694u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Dashboard ML Insights</w:t>
              <w:tab/>
              <w:t xml:space="preserve">74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t71ue5j2zk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O Sistema de Análise de Tendências de Aquisição de Produtos</w:t>
              <w:tab/>
              <w:t xml:space="preserve">75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i7ns6edtd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Conclusões e Trabalho Futuro</w:t>
              <w:tab/>
              <w:t xml:space="preserve">76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232jryhf9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Conclusões</w:t>
              <w:tab/>
              <w:t xml:space="preserve">76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cx7btj395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Trabalho Futuro</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72">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73">
      <w:pPr>
        <w:spacing w:after="200" w:before="200" w:line="360" w:lineRule="auto"/>
        <w:rPr/>
      </w:pPr>
      <w:r w:rsidDel="00000000" w:rsidR="00000000" w:rsidRPr="00000000">
        <w:rPr>
          <w:rtl w:val="0"/>
        </w:rPr>
      </w:r>
    </w:p>
    <w:p w:rsidR="00000000" w:rsidDel="00000000" w:rsidP="00000000" w:rsidRDefault="00000000" w:rsidRPr="00000000" w14:paraId="00000074">
      <w:pPr>
        <w:spacing w:after="200" w:before="200" w:line="360" w:lineRule="auto"/>
        <w:rPr/>
      </w:pPr>
      <w:r w:rsidDel="00000000" w:rsidR="00000000" w:rsidRPr="00000000">
        <w:rPr>
          <w:rtl w:val="0"/>
        </w:rPr>
      </w:r>
    </w:p>
    <w:p w:rsidR="00000000" w:rsidDel="00000000" w:rsidP="00000000" w:rsidRDefault="00000000" w:rsidRPr="00000000" w14:paraId="00000075">
      <w:pPr>
        <w:spacing w:after="200" w:before="200" w:line="360" w:lineRule="auto"/>
        <w:rPr/>
      </w:pPr>
      <w:r w:rsidDel="00000000" w:rsidR="00000000" w:rsidRPr="00000000">
        <w:rPr>
          <w:rtl w:val="0"/>
        </w:rPr>
      </w:r>
    </w:p>
    <w:p w:rsidR="00000000" w:rsidDel="00000000" w:rsidP="00000000" w:rsidRDefault="00000000" w:rsidRPr="00000000" w14:paraId="00000076">
      <w:pPr>
        <w:spacing w:after="200" w:before="200" w:line="360" w:lineRule="auto"/>
        <w:rPr/>
      </w:pPr>
      <w:r w:rsidDel="00000000" w:rsidR="00000000" w:rsidRPr="00000000">
        <w:rPr>
          <w:rtl w:val="0"/>
        </w:rPr>
      </w:r>
    </w:p>
    <w:p w:rsidR="00000000" w:rsidDel="00000000" w:rsidP="00000000" w:rsidRDefault="00000000" w:rsidRPr="00000000" w14:paraId="00000077">
      <w:pPr>
        <w:spacing w:after="200" w:before="200" w:line="360" w:lineRule="auto"/>
        <w:rPr/>
      </w:pPr>
      <w:r w:rsidDel="00000000" w:rsidR="00000000" w:rsidRPr="00000000">
        <w:rPr>
          <w:rtl w:val="0"/>
        </w:rPr>
      </w:r>
    </w:p>
    <w:p w:rsidR="00000000" w:rsidDel="00000000" w:rsidP="00000000" w:rsidRDefault="00000000" w:rsidRPr="00000000" w14:paraId="00000078">
      <w:pPr>
        <w:spacing w:after="200" w:before="200" w:line="360" w:lineRule="auto"/>
        <w:rPr/>
      </w:pPr>
      <w:r w:rsidDel="00000000" w:rsidR="00000000" w:rsidRPr="00000000">
        <w:rPr>
          <w:rtl w:val="0"/>
        </w:rPr>
      </w:r>
    </w:p>
    <w:p w:rsidR="00000000" w:rsidDel="00000000" w:rsidP="00000000" w:rsidRDefault="00000000" w:rsidRPr="00000000" w14:paraId="00000079">
      <w:pPr>
        <w:spacing w:after="200" w:before="200" w:line="360" w:lineRule="auto"/>
        <w:rPr/>
      </w:pPr>
      <w:r w:rsidDel="00000000" w:rsidR="00000000" w:rsidRPr="00000000">
        <w:rPr>
          <w:rtl w:val="0"/>
        </w:rPr>
      </w:r>
    </w:p>
    <w:p w:rsidR="00000000" w:rsidDel="00000000" w:rsidP="00000000" w:rsidRDefault="00000000" w:rsidRPr="00000000" w14:paraId="0000007A">
      <w:pPr>
        <w:spacing w:after="200" w:before="200" w:line="360" w:lineRule="auto"/>
        <w:rPr/>
      </w:pPr>
      <w:r w:rsidDel="00000000" w:rsidR="00000000" w:rsidRPr="00000000">
        <w:rPr>
          <w:rtl w:val="0"/>
        </w:rPr>
      </w:r>
    </w:p>
    <w:p w:rsidR="00000000" w:rsidDel="00000000" w:rsidP="00000000" w:rsidRDefault="00000000" w:rsidRPr="00000000" w14:paraId="0000007B">
      <w:pPr>
        <w:spacing w:after="200" w:before="200" w:line="360" w:lineRule="auto"/>
        <w:rPr/>
      </w:pPr>
      <w:r w:rsidDel="00000000" w:rsidR="00000000" w:rsidRPr="00000000">
        <w:rPr>
          <w:rtl w:val="0"/>
        </w:rPr>
      </w:r>
    </w:p>
    <w:p w:rsidR="00000000" w:rsidDel="00000000" w:rsidP="00000000" w:rsidRDefault="00000000" w:rsidRPr="00000000" w14:paraId="0000007C">
      <w:pPr>
        <w:spacing w:after="200" w:before="200" w:line="360" w:lineRule="auto"/>
        <w:rPr/>
      </w:pPr>
      <w:r w:rsidDel="00000000" w:rsidR="00000000" w:rsidRPr="00000000">
        <w:rPr>
          <w:rtl w:val="0"/>
        </w:rPr>
      </w:r>
    </w:p>
    <w:p w:rsidR="00000000" w:rsidDel="00000000" w:rsidP="00000000" w:rsidRDefault="00000000" w:rsidRPr="00000000" w14:paraId="0000007D">
      <w:pPr>
        <w:spacing w:after="200" w:before="200" w:line="360" w:lineRule="auto"/>
        <w:rPr/>
      </w:pPr>
      <w:r w:rsidDel="00000000" w:rsidR="00000000" w:rsidRPr="00000000">
        <w:rPr>
          <w:rtl w:val="0"/>
        </w:rPr>
      </w:r>
    </w:p>
    <w:p w:rsidR="00000000" w:rsidDel="00000000" w:rsidP="00000000" w:rsidRDefault="00000000" w:rsidRPr="00000000" w14:paraId="0000007E">
      <w:pPr>
        <w:spacing w:after="200" w:before="200" w:line="360" w:lineRule="auto"/>
        <w:rPr/>
      </w:pPr>
      <w:r w:rsidDel="00000000" w:rsidR="00000000" w:rsidRPr="00000000">
        <w:rPr>
          <w:rtl w:val="0"/>
        </w:rPr>
      </w:r>
    </w:p>
    <w:p w:rsidR="00000000" w:rsidDel="00000000" w:rsidP="00000000" w:rsidRDefault="00000000" w:rsidRPr="00000000" w14:paraId="0000007F">
      <w:pPr>
        <w:spacing w:after="200" w:before="200" w:line="360" w:lineRule="auto"/>
        <w:rPr/>
      </w:pPr>
      <w:r w:rsidDel="00000000" w:rsidR="00000000" w:rsidRPr="00000000">
        <w:rPr>
          <w:rtl w:val="0"/>
        </w:rPr>
      </w:r>
    </w:p>
    <w:p w:rsidR="00000000" w:rsidDel="00000000" w:rsidP="00000000" w:rsidRDefault="00000000" w:rsidRPr="00000000" w14:paraId="00000080">
      <w:pPr>
        <w:spacing w:after="200" w:before="200" w:line="360" w:lineRule="auto"/>
        <w:rPr/>
      </w:pPr>
      <w:r w:rsidDel="00000000" w:rsidR="00000000" w:rsidRPr="00000000">
        <w:rPr>
          <w:rtl w:val="0"/>
        </w:rPr>
      </w:r>
    </w:p>
    <w:p w:rsidR="00000000" w:rsidDel="00000000" w:rsidP="00000000" w:rsidRDefault="00000000" w:rsidRPr="00000000" w14:paraId="00000081">
      <w:pPr>
        <w:spacing w:after="200" w:before="200" w:line="360" w:lineRule="auto"/>
        <w:rPr/>
      </w:pPr>
      <w:r w:rsidDel="00000000" w:rsidR="00000000" w:rsidRPr="00000000">
        <w:rPr>
          <w:rtl w:val="0"/>
        </w:rPr>
      </w:r>
    </w:p>
    <w:p w:rsidR="00000000" w:rsidDel="00000000" w:rsidP="00000000" w:rsidRDefault="00000000" w:rsidRPr="00000000" w14:paraId="00000082">
      <w:pPr>
        <w:spacing w:after="200" w:before="200" w:line="360" w:lineRule="auto"/>
        <w:rPr/>
      </w:pPr>
      <w:r w:rsidDel="00000000" w:rsidR="00000000" w:rsidRPr="00000000">
        <w:rPr>
          <w:rtl w:val="0"/>
        </w:rPr>
      </w:r>
    </w:p>
    <w:p w:rsidR="00000000" w:rsidDel="00000000" w:rsidP="00000000" w:rsidRDefault="00000000" w:rsidRPr="00000000" w14:paraId="00000083">
      <w:pPr>
        <w:pStyle w:val="Heading1"/>
        <w:rPr>
          <w:b w:val="1"/>
          <w:bCs w:val="1"/>
        </w:rPr>
      </w:pPr>
      <w:bookmarkStart w:colFirst="0" w:colLast="0" w:name="_heading=h.cysfztc3och7" w:id="1"/>
      <w:bookmarkEnd w:id="1"/>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84">
      <w:pPr>
        <w:spacing w:after="240" w:before="240" w:lineRule="auto"/>
        <w:ind w:right="0" w:firstLine="0"/>
        <w:rPr/>
      </w:pPr>
      <w:r w:rsidDel="00000000" w:rsidR="00000000" w:rsidRPr="00000000">
        <w:rPr>
          <w:rtl w:val="0"/>
        </w:rPr>
        <w:t xml:space="preserve">O TrendMart é um sistema de suporte à decisão desenvolvido no contexto de uma plataforma simulada de e-commerce brasileira. O projeto teve como objetivo construir um pipeline de dados contínuo capaz de ingerir, transformar e analisar dados heterogéneos provenientes de três fontes distintas: eventos de navegação em Apache Kafka, transações de compra capturadas via CDC a partir de PostgreSQL, e avaliações de clientes armazenadas em MinIO.</w:t>
      </w:r>
    </w:p>
    <w:p w:rsidR="00000000" w:rsidDel="00000000" w:rsidP="00000000" w:rsidRDefault="00000000" w:rsidRPr="00000000" w14:paraId="00000085">
      <w:pPr>
        <w:spacing w:after="240" w:before="240" w:lineRule="auto"/>
        <w:ind w:right="0" w:firstLine="0"/>
        <w:rPr/>
      </w:pPr>
      <w:r w:rsidDel="00000000" w:rsidR="00000000" w:rsidRPr="00000000">
        <w:rPr>
          <w:rtl w:val="0"/>
        </w:rPr>
        <w:t xml:space="preserve">A arquitetura segue o padrão Data Lakehouse com pipeline Medallion em três camadas — Bronze, Silver e Gold —, implementado com Apache Spark, Apache Iceberg, Apache Trino e Apache Airflow, totalmente containerizado em Docker Compose. Os dados são progressivamente transformados desde o estado bruto até um modelo dimensional em esquema estrela, exposto através de vistas SQL consumidas por seis dashboards interativos em Plotly Dash, cada um orientado a um perfil de utilizador distinto.</w:t>
      </w:r>
    </w:p>
    <w:p w:rsidR="00000000" w:rsidDel="00000000" w:rsidP="00000000" w:rsidRDefault="00000000" w:rsidRPr="00000000" w14:paraId="00000086">
      <w:pPr>
        <w:spacing w:after="240" w:before="240" w:lineRule="auto"/>
        <w:ind w:right="0" w:firstLine="0"/>
        <w:rPr/>
      </w:pPr>
      <w:r w:rsidDel="00000000" w:rsidR="00000000" w:rsidRPr="00000000">
        <w:rPr>
          <w:rtl w:val="0"/>
        </w:rPr>
        <w:t xml:space="preserve">O sistema inclui ainda uma componente de Machine Learning que produz diariamente previsões de procura por categoria para os sete dias seguintes. Foram levantados e validados 28 requisitos — 22 funcionais e 6 não funcionais —, todos satisfeitos pela implementação. O resultado é uma plataforma analítica reproduzível, tolerante a falhas e com atualização automática a cada cinco minutos, que transforma eventos operacionais em suporte à decisão para múltiplos perfis organizacionais.</w:t>
      </w:r>
    </w:p>
    <w:p w:rsidR="00000000" w:rsidDel="00000000" w:rsidP="00000000" w:rsidRDefault="00000000" w:rsidRPr="00000000" w14:paraId="00000087">
      <w:pPr>
        <w:spacing w:after="240" w:before="240" w:lineRule="auto"/>
        <w:ind w:right="0" w:firstLine="0"/>
        <w:rPr/>
      </w:pPr>
      <w:r w:rsidDel="00000000" w:rsidR="00000000" w:rsidRPr="00000000">
        <w:rPr>
          <w:b w:val="1"/>
          <w:bCs w:val="1"/>
          <w:rtl w:val="0"/>
        </w:rPr>
        <w:t xml:space="preserve">Palavras-chave:</w:t>
      </w:r>
      <w:r w:rsidDel="00000000" w:rsidR="00000000" w:rsidRPr="00000000">
        <w:rPr>
          <w:rtl w:val="0"/>
        </w:rPr>
        <w:t xml:space="preserve"> Data Lakehouse, e-commerce, Apache Spark, pipeline Medallion, dashboarding, previsão de procura.</w:t>
      </w:r>
    </w:p>
    <w:p w:rsidR="00000000" w:rsidDel="00000000" w:rsidP="00000000" w:rsidRDefault="00000000" w:rsidRPr="00000000" w14:paraId="00000088">
      <w:pPr>
        <w:spacing w:after="200" w:before="200" w:line="360" w:lineRule="auto"/>
        <w:rPr/>
      </w:pPr>
      <w:r w:rsidDel="00000000" w:rsidR="00000000" w:rsidRPr="00000000">
        <w:rPr>
          <w:rtl w:val="0"/>
        </w:rPr>
      </w:r>
    </w:p>
    <w:p w:rsidR="00000000" w:rsidDel="00000000" w:rsidP="00000000" w:rsidRDefault="00000000" w:rsidRPr="00000000" w14:paraId="00000089">
      <w:pPr>
        <w:pStyle w:val="Heading1"/>
        <w:rPr/>
      </w:pPr>
      <w:bookmarkStart w:colFirst="0" w:colLast="0" w:name="_heading=h.e29mhqeq49k2" w:id="2"/>
      <w:bookmarkEnd w:id="2"/>
      <w:r w:rsidDel="00000000" w:rsidR="00000000" w:rsidRPr="00000000">
        <w:rPr>
          <w:rtl w:val="0"/>
        </w:rPr>
        <w:t xml:space="preserve">1. Definição do Sistema</w:t>
      </w:r>
    </w:p>
    <w:p w:rsidR="00000000" w:rsidDel="00000000" w:rsidP="00000000" w:rsidRDefault="00000000" w:rsidRPr="00000000" w14:paraId="0000008A">
      <w:pPr>
        <w:pStyle w:val="Heading2"/>
        <w:rPr/>
      </w:pPr>
      <w:bookmarkStart w:colFirst="0" w:colLast="0" w:name="_heading=h.yhtdw57vopvc" w:id="3"/>
      <w:bookmarkEnd w:id="3"/>
      <w:r w:rsidDel="00000000" w:rsidR="00000000" w:rsidRPr="00000000">
        <w:rPr>
          <w:rtl w:val="0"/>
        </w:rPr>
        <w:t xml:space="preserve">1.1 Contexto de Aplicação</w:t>
      </w:r>
    </w:p>
    <w:p w:rsidR="00000000" w:rsidDel="00000000" w:rsidP="00000000" w:rsidRDefault="00000000" w:rsidRPr="00000000" w14:paraId="0000008B">
      <w:pPr>
        <w:spacing w:after="200" w:before="200" w:lineRule="auto"/>
        <w:ind w:left="0" w:firstLine="720"/>
        <w:rPr/>
      </w:pPr>
      <w:r w:rsidDel="00000000" w:rsidR="00000000" w:rsidRPr="00000000">
        <w:rPr>
          <w:rtl w:val="0"/>
        </w:rPr>
        <w:t xml:space="preserve">O Projeto baseia-se na simulação de uma plataforma de e-commerce de dimensão real, contendo informação sobre vendas, clientes, produtos, regiões geográficas e avaliações de encomendas. O contexto operacional do sistema simula uma organização de retalho online com presença nacional no Brasil, com dezenas de milhares de produtos distribuídos por mais de 70 categorias distintas, e com operações cobrindo os 27 estados brasileiros. Esta organização lida diariamente com volumes elevados de dados provenientes de fontes heterogéneas e com naturezas distintas: dados transacionais de encomendas registados em base de dados relacional, eventos comportamentais de sessões de utilizador em tempo real (clickstream), e avaliações textuais submetidas pelos clientes após a entrega dos produtos.</w:t>
      </w:r>
    </w:p>
    <w:p w:rsidR="00000000" w:rsidDel="00000000" w:rsidP="00000000" w:rsidRDefault="00000000" w:rsidRPr="00000000" w14:paraId="0000008C">
      <w:pPr>
        <w:spacing w:after="200" w:before="200" w:lineRule="auto"/>
        <w:ind w:left="0" w:firstLine="720"/>
        <w:rPr/>
      </w:pPr>
      <w:r w:rsidDel="00000000" w:rsidR="00000000" w:rsidRPr="00000000">
        <w:rPr>
          <w:rtl w:val="0"/>
        </w:rPr>
        <w:t xml:space="preserve">A complexidade analítica deste cenário resulta da combinação de três fatores. Primeiro, a heterogeneidade das fontes de dados: dados estruturados de vendas, dados semi-estruturados de eventos de navegação e dados não estruturados de texto de avaliações, cada um com volume, velocidade e natureza técnica distintos. Segundo, o requisito de análise temporal contínua: a detecção de tendências emergentes exige que os dados estejam disponíveis para análise de forma regular e atualizada, sem depender de extrações manuais ou processos batch de execução rara. Terceiro, a necessidade de suporte à decisão multidimensional: necessidades de análise distintas e complementares que o sistema deve satisfazer de forma coerente.</w:t>
      </w:r>
    </w:p>
    <w:p w:rsidR="00000000" w:rsidDel="00000000" w:rsidP="00000000" w:rsidRDefault="00000000" w:rsidRPr="00000000" w14:paraId="0000008D">
      <w:pPr>
        <w:spacing w:after="200" w:before="200" w:lineRule="auto"/>
        <w:ind w:left="0" w:firstLine="720"/>
        <w:rPr/>
      </w:pPr>
      <w:sdt>
        <w:sdtPr>
          <w:id w:val="-711918442"/>
          <w:tag w:val="goog_rdk_0"/>
        </w:sdtPr>
        <w:sdtContent>
          <w:r w:rsidDel="00000000" w:rsidR="00000000" w:rsidRPr="00000000">
            <w:rPr>
              <w:rFonts w:ascii="Cardo" w:cs="Cardo" w:eastAsia="Cardo" w:hAnsi="Cardo"/>
              <w:rtl w:val="0"/>
            </w:rPr>
            <w:t xml:space="preserve">Para responder a estes desafios, o implementa uma arquitetura de Data Lakehouse com padrão Medallion (Bronze → Silver → Gold), integrando tecnologias de processamento distribuído, ingestão em tempo real, orquestração de pipelines e aprendizagem automática, num ambiente completamente containerizado e reproduzível. O sistema gera continuamente dados simulados com base no dataset Olist e processa-os através de um pipeline automático que os transforma progressivamente em informação analítica de valor.</w:t>
          </w:r>
        </w:sdtContent>
      </w:sdt>
    </w:p>
    <w:p w:rsidR="00000000" w:rsidDel="00000000" w:rsidP="00000000" w:rsidRDefault="00000000" w:rsidRPr="00000000" w14:paraId="0000008E">
      <w:pPr>
        <w:spacing w:after="200" w:before="200" w:lineRule="auto"/>
        <w:ind w:left="0" w:firstLine="720"/>
        <w:rPr/>
      </w:pPr>
      <w:r w:rsidDel="00000000" w:rsidR="00000000" w:rsidRPr="00000000">
        <w:rPr>
          <w:rtl w:val="0"/>
        </w:rPr>
      </w:r>
    </w:p>
    <w:p w:rsidR="00000000" w:rsidDel="00000000" w:rsidP="00000000" w:rsidRDefault="00000000" w:rsidRPr="00000000" w14:paraId="0000008F">
      <w:pPr>
        <w:pStyle w:val="Heading2"/>
        <w:rPr/>
      </w:pPr>
      <w:bookmarkStart w:colFirst="0" w:colLast="0" w:name="_heading=h.lp539engnri7" w:id="4"/>
      <w:bookmarkEnd w:id="4"/>
      <w:r w:rsidDel="00000000" w:rsidR="00000000" w:rsidRPr="00000000">
        <w:rPr>
          <w:rtl w:val="0"/>
        </w:rPr>
        <w:t xml:space="preserve">1.2 Motivação e Objetivos do Trabalho</w:t>
      </w:r>
    </w:p>
    <w:p w:rsidR="00000000" w:rsidDel="00000000" w:rsidP="00000000" w:rsidRDefault="00000000" w:rsidRPr="00000000" w14:paraId="00000090">
      <w:pPr>
        <w:spacing w:after="200" w:before="200" w:lineRule="auto"/>
        <w:ind w:firstLine="720"/>
        <w:rPr/>
      </w:pPr>
      <w:r w:rsidDel="00000000" w:rsidR="00000000" w:rsidRPr="00000000">
        <w:rPr>
          <w:rtl w:val="0"/>
        </w:rPr>
        <w:t xml:space="preserve">A</w:t>
      </w:r>
      <w:r w:rsidDel="00000000" w:rsidR="00000000" w:rsidRPr="00000000">
        <w:rPr>
          <w:rtl w:val="0"/>
        </w:rPr>
        <w:t xml:space="preserve">s organizações de retalho online que operam com análises baseadas em extrações manuais com latência de dias ou semanas, impede a detecção atempada de tendências. Este projeto substitui este modelo por um pipeline contínuo e automatizado que transforma dados heterogêneos em suporte à decisão para múltiplos perfis.</w:t>
      </w:r>
    </w:p>
    <w:p w:rsidR="00000000" w:rsidDel="00000000" w:rsidP="00000000" w:rsidRDefault="00000000" w:rsidRPr="00000000" w14:paraId="00000091">
      <w:pPr>
        <w:spacing w:after="200" w:before="200" w:lineRule="auto"/>
        <w:ind w:left="0" w:firstLine="720"/>
        <w:rPr/>
      </w:pPr>
      <w:r w:rsidDel="00000000" w:rsidR="00000000" w:rsidRPr="00000000">
        <w:rPr>
          <w:rtl w:val="0"/>
        </w:rPr>
        <w:t xml:space="preserve">Integrar três fontes heterogêneas num pipeline unificado e tolerante a falhas. Estruturar os dados em camadas de qualidade crescente (Bronze/Silver/Gold) com rastreabilidade completa. Calcular métricas quantitativas de tendência. Produzir previsões diárias de procura por categoria. Expor os resultados num dashboard interativo com atualização automática de 5 em 5 minutos.</w:t>
      </w:r>
    </w:p>
    <w:p w:rsidR="00000000" w:rsidDel="00000000" w:rsidP="00000000" w:rsidRDefault="00000000" w:rsidRPr="00000000" w14:paraId="00000092">
      <w:pPr>
        <w:spacing w:after="200" w:before="200" w:lineRule="auto"/>
        <w:ind w:left="0" w:firstLine="720"/>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ysxlb62hpze4" w:id="5"/>
      <w:bookmarkEnd w:id="5"/>
      <w:r w:rsidDel="00000000" w:rsidR="00000000" w:rsidRPr="00000000">
        <w:rPr>
          <w:rtl w:val="0"/>
        </w:rPr>
        <w:t xml:space="preserve">1.3 Análise da Viabilidade do Processo</w:t>
      </w:r>
    </w:p>
    <w:p w:rsidR="00000000" w:rsidDel="00000000" w:rsidP="00000000" w:rsidRDefault="00000000" w:rsidRPr="00000000" w14:paraId="00000094">
      <w:pPr>
        <w:spacing w:after="200" w:before="200" w:lineRule="auto"/>
        <w:ind w:firstLine="720"/>
        <w:rPr/>
      </w:pPr>
      <w:r w:rsidDel="00000000" w:rsidR="00000000" w:rsidRPr="00000000">
        <w:rPr>
          <w:rtl w:val="0"/>
        </w:rPr>
        <w:t xml:space="preserve">Viabilidade técnica: Todas as ferramentas adotadas são de código aberto, maduras e amplamente utilizadas em produção: Apache Spark, Kafka, Iceberg, Trino, Airflow e MLflow têm adoção documentada em empresas como Netflix, LinkedIn e Uber. Nenhuma integração envolve tecnologia experimental.</w:t>
      </w:r>
    </w:p>
    <w:p w:rsidR="00000000" w:rsidDel="00000000" w:rsidP="00000000" w:rsidRDefault="00000000" w:rsidRPr="00000000" w14:paraId="00000095">
      <w:pPr>
        <w:spacing w:after="200" w:before="200" w:lineRule="auto"/>
        <w:ind w:firstLine="720"/>
        <w:rPr/>
      </w:pPr>
      <w:r w:rsidDel="00000000" w:rsidR="00000000" w:rsidRPr="00000000">
        <w:rPr>
          <w:rtl w:val="0"/>
        </w:rPr>
      </w:r>
    </w:p>
    <w:p w:rsidR="00000000" w:rsidDel="00000000" w:rsidP="00000000" w:rsidRDefault="00000000" w:rsidRPr="00000000" w14:paraId="00000096">
      <w:pPr>
        <w:spacing w:after="200" w:before="200" w:lineRule="auto"/>
        <w:ind w:firstLine="720"/>
        <w:rPr/>
      </w:pPr>
      <w:r w:rsidDel="00000000" w:rsidR="00000000" w:rsidRPr="00000000">
        <w:rPr>
          <w:rtl w:val="0"/>
        </w:rPr>
      </w:r>
    </w:p>
    <w:p w:rsidR="00000000" w:rsidDel="00000000" w:rsidP="00000000" w:rsidRDefault="00000000" w:rsidRPr="00000000" w14:paraId="00000097">
      <w:pPr>
        <w:spacing w:after="200" w:before="200" w:lineRule="auto"/>
        <w:ind w:firstLine="720"/>
        <w:rPr/>
      </w:pPr>
      <w:r w:rsidDel="00000000" w:rsidR="00000000" w:rsidRPr="00000000">
        <w:rPr>
          <w:rtl w:val="0"/>
        </w:rPr>
        <w:t xml:space="preserve">Viabilidade operacional: O sistema é completamente reprodutível a partir do código-fonte. Um único comando (python Extra/start.py) inicializa os doze serviços Docker, cria a estrutura de dados e inicia o pipeline. O processo completo de arranque demora menos de 15 minutos numa máquina com 16 GB de RAM.</w:t>
      </w:r>
    </w:p>
    <w:p w:rsidR="00000000" w:rsidDel="00000000" w:rsidP="00000000" w:rsidRDefault="00000000" w:rsidRPr="00000000" w14:paraId="00000098">
      <w:pPr>
        <w:spacing w:after="200" w:before="200" w:lineRule="auto"/>
        <w:ind w:left="0" w:firstLine="720"/>
        <w:rPr/>
      </w:pPr>
      <w:r w:rsidDel="00000000" w:rsidR="00000000" w:rsidRPr="00000000">
        <w:rPr>
          <w:rtl w:val="0"/>
        </w:rPr>
        <w:t xml:space="preserve">Viabilidade económica: O custo de operação do sistema é praticamente nulo. Todo o software utilizado é open-source e gratuito. A infraestrutura corre integralmente numa única máquina de desenvolvimento desktop de uso corrente serve como ambiente completo de produção.</w:t>
      </w:r>
    </w:p>
    <w:p w:rsidR="00000000" w:rsidDel="00000000" w:rsidP="00000000" w:rsidRDefault="00000000" w:rsidRPr="00000000" w14:paraId="00000099">
      <w:pPr>
        <w:spacing w:after="200" w:before="200" w:lineRule="auto"/>
        <w:ind w:left="0" w:firstLine="720"/>
        <w:rPr/>
      </w:pPr>
      <w:r w:rsidDel="00000000" w:rsidR="00000000" w:rsidRPr="00000000">
        <w:rPr>
          <w:rtl w:val="0"/>
        </w:rPr>
        <w:t xml:space="preserve">Viabilidade de dados: A organização dispõe de dados operacionais contínuos provenientes das três fontes identificadas, registros transacionais de compras, eventos de sessão dos utilizadores e avaliações de clientes acumulados ao longo de vários anos de operação. O volume histórico disponível é suficiente para suportar todos os requisitos analíticos.</w:t>
      </w:r>
    </w:p>
    <w:p w:rsidR="00000000" w:rsidDel="00000000" w:rsidP="00000000" w:rsidRDefault="00000000" w:rsidRPr="00000000" w14:paraId="0000009A">
      <w:pPr>
        <w:spacing w:after="200" w:before="200" w:lineRule="auto"/>
        <w:ind w:left="0" w:firstLine="0"/>
        <w:rPr/>
      </w:pPr>
      <w:r w:rsidDel="00000000" w:rsidR="00000000" w:rsidRPr="00000000">
        <w:rPr>
          <w:rtl w:val="0"/>
        </w:rPr>
      </w:r>
    </w:p>
    <w:p w:rsidR="00000000" w:rsidDel="00000000" w:rsidP="00000000" w:rsidRDefault="00000000" w:rsidRPr="00000000" w14:paraId="0000009B">
      <w:pPr>
        <w:pStyle w:val="Heading2"/>
        <w:rPr/>
      </w:pPr>
      <w:bookmarkStart w:colFirst="0" w:colLast="0" w:name="_heading=h.xbj4lu79qrwl" w:id="6"/>
      <w:bookmarkEnd w:id="6"/>
      <w:r w:rsidDel="00000000" w:rsidR="00000000" w:rsidRPr="00000000">
        <w:rPr>
          <w:rtl w:val="0"/>
        </w:rPr>
        <w:t xml:space="preserve">1.4 Recursos e Equipa de Trabalho</w:t>
      </w:r>
    </w:p>
    <w:p w:rsidR="00000000" w:rsidDel="00000000" w:rsidP="00000000" w:rsidRDefault="00000000" w:rsidRPr="00000000" w14:paraId="0000009C">
      <w:pPr>
        <w:spacing w:after="200" w:before="200" w:lineRule="auto"/>
        <w:ind w:left="0" w:firstLine="720"/>
        <w:rPr/>
      </w:pPr>
      <w:r w:rsidDel="00000000" w:rsidR="00000000" w:rsidRPr="00000000">
        <w:rPr>
          <w:rtl w:val="0"/>
        </w:rPr>
        <w:t xml:space="preserve">Recursos Humanos: O projeto foi desenvolvido por uma equipa de quatro estudantes de Engenharia e Ciência de Dados. Todos os membros participaram activamente em todas as fases do projecto desde a configuração da infraestrutura até ao desenvolvimento do dashboard adaptando o seu envolvimento às necessidades de cada etapa. Esta abordagem garantiu que toda a equipa adquiriu conhecimento transversal do sistema e que nenhuma componente ficou dependente de um único elemento. </w:t>
      </w:r>
    </w:p>
    <w:p w:rsidR="00000000" w:rsidDel="00000000" w:rsidP="00000000" w:rsidRDefault="00000000" w:rsidRPr="00000000" w14:paraId="0000009D">
      <w:pPr>
        <w:spacing w:after="200" w:before="200" w:lineRule="auto"/>
        <w:ind w:left="0" w:firstLine="720"/>
        <w:rPr/>
      </w:pPr>
      <w:r w:rsidDel="00000000" w:rsidR="00000000" w:rsidRPr="00000000">
        <w:rPr>
          <w:rtl w:val="0"/>
        </w:rPr>
        <w:t xml:space="preserve">Recursos Materiais: O sistema corre integralmente em Docker Compose, numa única máquina de desenvolvimento. Os requisitos mínimos são 16GB de RAM, 4 núcleos de CPU e 20 GB de armazenamento SSD. Todo o software é open-source e gratuito.</w:t>
      </w:r>
    </w:p>
    <w:p w:rsidR="00000000" w:rsidDel="00000000" w:rsidP="00000000" w:rsidRDefault="00000000" w:rsidRPr="00000000" w14:paraId="0000009E">
      <w:pPr>
        <w:spacing w:after="200" w:before="200" w:lineRule="auto"/>
        <w:ind w:left="0" w:firstLine="720"/>
        <w:rPr/>
      </w:pPr>
      <w:r w:rsidDel="00000000" w:rsidR="00000000" w:rsidRPr="00000000">
        <w:rPr>
          <w:rtl w:val="0"/>
        </w:rPr>
      </w:r>
    </w:p>
    <w:p w:rsidR="00000000" w:rsidDel="00000000" w:rsidP="00000000" w:rsidRDefault="00000000" w:rsidRPr="00000000" w14:paraId="0000009F">
      <w:pPr>
        <w:pStyle w:val="Heading2"/>
        <w:rPr/>
      </w:pPr>
      <w:bookmarkStart w:colFirst="0" w:colLast="0" w:name="_heading=h.ndy0ui2al5w" w:id="7"/>
      <w:bookmarkEnd w:id="7"/>
      <w:r w:rsidDel="00000000" w:rsidR="00000000" w:rsidRPr="00000000">
        <w:rPr>
          <w:rtl w:val="0"/>
        </w:rPr>
        <w:t xml:space="preserve">1.5 Plano de Execução do Projeto</w:t>
      </w:r>
    </w:p>
    <w:p w:rsidR="00000000" w:rsidDel="00000000" w:rsidP="00000000" w:rsidRDefault="00000000" w:rsidRPr="00000000" w14:paraId="000000A0">
      <w:pPr>
        <w:spacing w:after="200" w:before="200" w:lineRule="auto"/>
        <w:ind w:firstLine="720"/>
        <w:rPr/>
      </w:pPr>
      <w:r w:rsidDel="00000000" w:rsidR="00000000" w:rsidRPr="00000000">
        <w:rPr>
          <w:rtl w:val="0"/>
        </w:rPr>
        <w:t xml:space="preserve">O desenvolvimento seguiu uma abordagem iterativa orientada a camadas, na ordem natural do fluxo de dados da infraestrutura.</w:t>
      </w:r>
    </w:p>
    <w:p w:rsidR="00000000" w:rsidDel="00000000" w:rsidP="00000000" w:rsidRDefault="00000000" w:rsidRPr="00000000" w14:paraId="000000A1">
      <w:pPr>
        <w:spacing w:after="200" w:before="200" w:lineRule="auto"/>
        <w:ind w:left="0" w:firstLine="72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 plano de execução do projeto está organizado em nove fases sequenciais e parcialmente sobrepostas. A primeira fase corresponde ao levantamento e análise de requisitos, bem como à definição da arquitetura global do sistema. Segue-se a configuração do ambiente de infraestrutura, assegurando que todos os serviços e dependências técnicas estejam operacionais antes do início do desenvolvimento. A terceira fase contempla a implementação das fontes de dados e dos mecanismos de geração e publicação de eventos. Com as fontes activas, procede-se à construção da camada de ingestão, responsável por recolher e persistir os dados em bruto. A quinta fase compreende a transformação e limpeza dos dados ingeridos, produzindo uma camada estruturada e validada. Segue-se o desenvolvimento do modelo analítico dimensional e a exposição de vistas de consulta para consumo pelos utilizadores. As fases sete e oito decorrem em paralelo: o desenvolvimento dos modelos de aprendizagem automática e a construção da interface de visualização e análise. Por fim, a nona fase abrange a redação do relatório e a documentação técnica do sistema.</w:t>
      </w:r>
    </w:p>
    <w:p w:rsidR="00000000" w:rsidDel="00000000" w:rsidP="00000000" w:rsidRDefault="00000000" w:rsidRPr="00000000" w14:paraId="000000A3">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304800</wp:posOffset>
            </wp:positionV>
            <wp:extent cx="6884088" cy="330549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84088" cy="3305492"/>
                    </a:xfrm>
                    <a:prstGeom prst="rect"/>
                    <a:ln/>
                  </pic:spPr>
                </pic:pic>
              </a:graphicData>
            </a:graphic>
          </wp:anchor>
        </w:drawing>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pStyle w:val="Heading1"/>
        <w:rPr/>
      </w:pPr>
      <w:bookmarkStart w:colFirst="0" w:colLast="0" w:name="_heading=h.xgn6378204u6" w:id="8"/>
      <w:bookmarkEnd w:id="8"/>
      <w:r w:rsidDel="00000000" w:rsidR="00000000" w:rsidRPr="00000000">
        <w:rPr>
          <w:rtl w:val="0"/>
        </w:rPr>
        <w:t xml:space="preserve">2. Levantamento e Análise de Requisitos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 desenvolvimento de um sistema de análise de dados de grande escala exige, antes de qualquer decisão técnica, uma compreensão clara de quem vai usar o sistema e para quê. Sem esta ancoragem, corre-se o risco de construir uma infraestrutura tecnicamente sofisticada mas incapaz de responder às perguntas de negócio que justificam a sua existência. O levantamento de requisitos é, por isso, o primeiro passo estruturante do projeto — o momento em que se traduzem necessidades de negócio em especificações concretas que guiam todas as decisões de arquitetura e implementação subsequentes.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No caso do TrendMart, o sistema serve uma organização de e-commerce com múltiplas áreas funcionais, cada uma com perspetivas, objetivos e ritmos de trabalho distintos. Em empresas reais, estas necessidades analíticas estão tipicamente distribuídas entre dois tipos de sistemas de informação: sistemas de ERP (Enterprise Resource Planning), que gerem dados operacionais e transacionais como vendas, receita e inventário, e sistemas de CRM (Customer Relationship Management), que centralizam dados de comportamento de cliente, interações, feedback e satisfação. O TrendMart replica analiticamente os dados que estes dois tipos de sistemas gerariam, consolidando-os numa camada analítica unificada.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interface que concretiza este serviço é o dashboard desenvolvido pela equipa `data_analytics`. Esta equipa é técnica e única — mas o produto que entrega ramifica-se em seis abas, cada uma orientada a um perfil de utilizador distinto. </w:t>
      </w:r>
    </w:p>
    <w:p w:rsidR="00000000" w:rsidDel="00000000" w:rsidP="00000000" w:rsidRDefault="00000000" w:rsidRPr="00000000" w14:paraId="000000AD">
      <w:pPr>
        <w:rPr/>
      </w:pPr>
      <w:r w:rsidDel="00000000" w:rsidR="00000000" w:rsidRPr="00000000">
        <w:rPr>
          <w:rtl w:val="0"/>
        </w:rPr>
        <w:t xml:space="preserve">Os perfis de natureza ERP — Gestor Executivo, Analista de Vendas e Analista de Tendências — consomem dados transacionais e operacionais: receita, volume de vendas, crescimento e anomalias. </w:t>
      </w:r>
    </w:p>
    <w:p w:rsidR="00000000" w:rsidDel="00000000" w:rsidP="00000000" w:rsidRDefault="00000000" w:rsidRPr="00000000" w14:paraId="000000AE">
      <w:pPr>
        <w:rPr/>
      </w:pPr>
      <w:r w:rsidDel="00000000" w:rsidR="00000000" w:rsidRPr="00000000">
        <w:rPr>
          <w:rtl w:val="0"/>
        </w:rPr>
        <w:t xml:space="preserve">Os perfis de natureza CRM — Analista de Marketing, Gestor de Customer Experience e Data Scientist — consomem dados comportamentais e relacionais: funil de conversão, sentimento de cliente e previsão de procura. É esta ramificação que serve de estrutura ao levantamento de requisitos deste capítulo: cada aba corresponde a um perfil, cada perfil tem perguntas de negócio próprias, e cada pergunta origina requisitos funcionais concretos que o sistema tem de satisfazer.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Este capítulo organiza-se em três secções: o método de levantamento adotado (2.1), a caracterização dos seis perfis com os respetivos requisitos funcionais e não funcionais (2.2), e a validação de cada requisito contra a implementação real do sistema (2.3).</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spacing w:after="200" w:before="200" w:line="360" w:lineRule="auto"/>
        <w:ind w:left="0" w:firstLine="720"/>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u1cn1eqpusph" w:id="9"/>
      <w:bookmarkEnd w:id="9"/>
      <w:r w:rsidDel="00000000" w:rsidR="00000000" w:rsidRPr="00000000">
        <w:rPr>
          <w:rtl w:val="0"/>
        </w:rPr>
        <w:t xml:space="preserve">2.1 Método Adotado</w:t>
      </w:r>
    </w:p>
    <w:p w:rsidR="00000000" w:rsidDel="00000000" w:rsidP="00000000" w:rsidRDefault="00000000" w:rsidRPr="00000000" w14:paraId="000000B6">
      <w:pPr>
        <w:rPr/>
      </w:pPr>
      <w:r w:rsidDel="00000000" w:rsidR="00000000" w:rsidRPr="00000000">
        <w:rPr>
          <w:rtl w:val="0"/>
        </w:rPr>
        <w:t xml:space="preserve">O método adotado foi a análise de cenário orientada a perfis de utilizador. Para cada um dos seis perfis identificados, foram definidas as perguntas de negócio que o sistema deve ser capaz de responder, os dados necessários para o efeito, e as restrições operacionais específicas ao seu contexto de uso. Os requisitos funcionais derivam diretamente dessas perguntas — um requisito está satisfeito se e só se a pergunta que lhe corresponde pode ser respondida com o sistema construído.</w:t>
      </w:r>
    </w:p>
    <w:p w:rsidR="00000000" w:rsidDel="00000000" w:rsidP="00000000" w:rsidRDefault="00000000" w:rsidRPr="00000000" w14:paraId="000000B7">
      <w:pPr>
        <w:rPr/>
      </w:pPr>
      <w:r w:rsidDel="00000000" w:rsidR="00000000" w:rsidRPr="00000000">
        <w:rPr>
          <w:rtl w:val="0"/>
        </w:rPr>
        <w:t xml:space="preserve">Esta abordagem tem três vantagens metodológicas. Primeiro, força a ancoragem dos requisitos em necessidades concretas de negócio em vez de capacidades técnicas abstratas. Segundo, facilita a priorização — funcionalidades partilhadas por múltiplos perfis têm maior prioridade do que as específicas a um único perfil, o que guiou as decisões de arquitetura no sentido de maximizar o valor entregue com os recursos disponíveis. Terceiro, torna a validação dos requisitos sistemática — na secção 2.3, cada requisito é verificado contra a implementação real do sistema, tornando explícita a correspondência entre o que foi especificado e o que foi construído.</w:t>
      </w:r>
    </w:p>
    <w:p w:rsidR="00000000" w:rsidDel="00000000" w:rsidP="00000000" w:rsidRDefault="00000000" w:rsidRPr="00000000" w14:paraId="000000B8">
      <w:pPr>
        <w:rPr/>
      </w:pPr>
      <w:r w:rsidDel="00000000" w:rsidR="00000000" w:rsidRPr="00000000">
        <w:rPr>
          <w:rtl w:val="0"/>
        </w:rPr>
        <w:t xml:space="preserve">Para além dos requisitos funcionais por perfil, foram identificados requisitos não funcionais transversais — relativos a latência, idempotência, rastreabilidade, escalabilidade e reprodutibilidade — que condicionam a arquitetura e não são específicos a nenhum perfil de utilizador.</w:t>
      </w:r>
    </w:p>
    <w:p w:rsidR="00000000" w:rsidDel="00000000" w:rsidP="00000000" w:rsidRDefault="00000000" w:rsidRPr="00000000" w14:paraId="000000B9">
      <w:pPr>
        <w:spacing w:after="200" w:before="200" w:line="360" w:lineRule="auto"/>
        <w:rPr/>
      </w:pPr>
      <w:r w:rsidDel="00000000" w:rsidR="00000000" w:rsidRPr="00000000">
        <w:rPr>
          <w:rtl w:val="0"/>
        </w:rPr>
      </w:r>
    </w:p>
    <w:p w:rsidR="00000000" w:rsidDel="00000000" w:rsidP="00000000" w:rsidRDefault="00000000" w:rsidRPr="00000000" w14:paraId="000000BA">
      <w:pPr>
        <w:pStyle w:val="Heading2"/>
        <w:rPr/>
      </w:pPr>
      <w:bookmarkStart w:colFirst="0" w:colLast="0" w:name="_heading=h.wtfwumdaui9d" w:id="10"/>
      <w:bookmarkEnd w:id="10"/>
      <w:r w:rsidDel="00000000" w:rsidR="00000000" w:rsidRPr="00000000">
        <w:rPr>
          <w:rtl w:val="0"/>
        </w:rPr>
        <w:t xml:space="preserve">2.2 Organização dos Requisitos Levantados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heading=h.gmypc14qwp2h" w:id="11"/>
      <w:bookmarkEnd w:id="11"/>
      <w:r w:rsidDel="00000000" w:rsidR="00000000" w:rsidRPr="00000000">
        <w:rPr>
          <w:rtl w:val="0"/>
        </w:rPr>
        <w:t xml:space="preserve">2.2.1 Perfil 1 — Gestor Executivo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 Gestor Executivo é responsável por monitorizar a saúde global do negócio e tomar decisões estratégicas com base em indicadores de desempenho de alto nível. O seu interesse não está no detalhe operacional — está na evolução da receita, no volume de encomendas, na satisfação geral dos clientes e no crescimento período a período. Trabalha com horizontes temporais de 90 dias e necessita que os dados estejam atualizados com frequência suficiente para detetar tendências antes que se tornem problemas.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Perguntas de negócio:</w:t>
      </w:r>
    </w:p>
    <w:p w:rsidR="00000000" w:rsidDel="00000000" w:rsidP="00000000" w:rsidRDefault="00000000" w:rsidRPr="00000000" w14:paraId="000000C1">
      <w:pPr>
        <w:numPr>
          <w:ilvl w:val="0"/>
          <w:numId w:val="9"/>
        </w:numPr>
        <w:ind w:left="720" w:hanging="360"/>
      </w:pPr>
      <w:r w:rsidDel="00000000" w:rsidR="00000000" w:rsidRPr="00000000">
        <w:rPr>
          <w:rtl w:val="0"/>
        </w:rPr>
        <w:t xml:space="preserve">Qual foi a receita total, o número de encomendas e o valor médio por encomenda no período?</w:t>
      </w:r>
    </w:p>
    <w:p w:rsidR="00000000" w:rsidDel="00000000" w:rsidP="00000000" w:rsidRDefault="00000000" w:rsidRPr="00000000" w14:paraId="000000C2">
      <w:pPr>
        <w:numPr>
          <w:ilvl w:val="0"/>
          <w:numId w:val="9"/>
        </w:numPr>
        <w:ind w:left="720" w:hanging="360"/>
      </w:pPr>
      <w:r w:rsidDel="00000000" w:rsidR="00000000" w:rsidRPr="00000000">
        <w:rPr>
          <w:rtl w:val="0"/>
        </w:rPr>
        <w:t xml:space="preserve">Quantos clientes únicos realizaram compras?</w:t>
      </w:r>
    </w:p>
    <w:p w:rsidR="00000000" w:rsidDel="00000000" w:rsidP="00000000" w:rsidRDefault="00000000" w:rsidRPr="00000000" w14:paraId="000000C3">
      <w:pPr>
        <w:numPr>
          <w:ilvl w:val="0"/>
          <w:numId w:val="9"/>
        </w:numPr>
        <w:ind w:left="720" w:hanging="360"/>
      </w:pPr>
      <w:r w:rsidDel="00000000" w:rsidR="00000000" w:rsidRPr="00000000">
        <w:rPr>
          <w:rtl w:val="0"/>
        </w:rPr>
        <w:t xml:space="preserve">Como evoluiu a receita diariamente ao longo dos últimos 90 dias?</w:t>
      </w:r>
    </w:p>
    <w:p w:rsidR="00000000" w:rsidDel="00000000" w:rsidP="00000000" w:rsidRDefault="00000000" w:rsidRPr="00000000" w14:paraId="000000C4">
      <w:pPr>
        <w:numPr>
          <w:ilvl w:val="0"/>
          <w:numId w:val="9"/>
        </w:numPr>
        <w:ind w:left="720" w:hanging="360"/>
      </w:pPr>
      <w:r w:rsidDel="00000000" w:rsidR="00000000" w:rsidRPr="00000000">
        <w:rPr>
          <w:rtl w:val="0"/>
        </w:rPr>
        <w:t xml:space="preserve">Qual o rating médio das avaliações e como se distribuem entre positivas e negativas?</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Requisitos funcionais derivados:</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RF1.1 — KPIs globais </w:t>
      </w:r>
      <w:sdt>
        <w:sdtPr>
          <w:id w:val="-1006498603"/>
          <w:tag w:val="goog_rdk_1"/>
        </w:sdtPr>
        <w:sdtContent>
          <w:commentRangeStart w:id="0"/>
        </w:sdtContent>
      </w:sdt>
      <w:r w:rsidDel="00000000" w:rsidR="00000000" w:rsidRPr="00000000">
        <w:rPr>
          <w:rtl w:val="0"/>
        </w:rPr>
        <w:t xml:space="preserve">diários</w:t>
      </w:r>
      <w:commentRangeEnd w:id="0"/>
      <w:r w:rsidDel="00000000" w:rsidR="00000000" w:rsidRPr="00000000">
        <w:commentReference w:id="0"/>
      </w:r>
      <w:r w:rsidDel="00000000" w:rsidR="00000000" w:rsidRPr="00000000">
        <w:rPr>
          <w:rtl w:val="0"/>
        </w:rPr>
        <w:t xml:space="preserve">: receita total, volume de encomendas, clientes únicos e valor médio por encomenda, em série temporal de 90 dias</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RF1.2 — Evolução diária da receita em formato de série temporal</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RF1.3 — Volume diário de reviews positivas e negativas</w:t>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RF1.4 — Rating médio diário com referência visual ao limiar neutro</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pStyle w:val="Heading3"/>
        <w:rPr/>
      </w:pPr>
      <w:bookmarkStart w:colFirst="0" w:colLast="0" w:name="_heading=h.wriojhzealef" w:id="12"/>
      <w:bookmarkEnd w:id="12"/>
      <w:r w:rsidDel="00000000" w:rsidR="00000000" w:rsidRPr="00000000">
        <w:rPr>
          <w:rtl w:val="0"/>
        </w:rPr>
        <w:t xml:space="preserve">2.2.2 Perfil 2 — Analista de Vendas</w:t>
      </w:r>
    </w:p>
    <w:p w:rsidR="00000000" w:rsidDel="00000000" w:rsidP="00000000" w:rsidRDefault="00000000" w:rsidRPr="00000000" w14:paraId="000000CD">
      <w:pPr>
        <w:rPr/>
      </w:pPr>
      <w:r w:rsidDel="00000000" w:rsidR="00000000" w:rsidRPr="00000000">
        <w:rPr>
          <w:rtl w:val="0"/>
        </w:rPr>
        <w:t xml:space="preserve">O Analista de Vendas é responsável por avaliar o desempenho comercial da plataforma ao nível do detalhe — por categoria de produto, por região geográfica e por evolução temporal. O seu interesse está em perceber quais as categorias que mais contribuem para a receita, como se distribui geograficamente a base de clientes, e como evoluem as vendas ao longo do tempo. Trabalha com horizontes de 90 dias e necessita de vistas desagregadas que permitam identificar oportunidades e áreas de melhoria no portfólio de produtos. Este perfil é de natureza ERP — consome dados transacionais com granularidade por categoria, região e estado.</w:t>
      </w:r>
    </w:p>
    <w:p w:rsidR="00000000" w:rsidDel="00000000" w:rsidP="00000000" w:rsidRDefault="00000000" w:rsidRPr="00000000" w14:paraId="000000CE">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CF">
      <w:pPr>
        <w:rPr/>
      </w:pPr>
      <w:r w:rsidDel="00000000" w:rsidR="00000000" w:rsidRPr="00000000">
        <w:rPr>
          <w:rtl w:val="0"/>
        </w:rPr>
        <w:t xml:space="preserve">Quais são as categorias de produto com maior contribuição para a receita?</w:t>
      </w:r>
    </w:p>
    <w:p w:rsidR="00000000" w:rsidDel="00000000" w:rsidP="00000000" w:rsidRDefault="00000000" w:rsidRPr="00000000" w14:paraId="000000D0">
      <w:pPr>
        <w:rPr/>
      </w:pPr>
      <w:r w:rsidDel="00000000" w:rsidR="00000000" w:rsidRPr="00000000">
        <w:rPr>
          <w:rtl w:val="0"/>
        </w:rPr>
        <w:t xml:space="preserve">Como se distribui a receita por região e por estado?</w:t>
      </w:r>
    </w:p>
    <w:p w:rsidR="00000000" w:rsidDel="00000000" w:rsidP="00000000" w:rsidRDefault="00000000" w:rsidRPr="00000000" w14:paraId="000000D1">
      <w:pPr>
        <w:rPr/>
      </w:pPr>
      <w:r w:rsidDel="00000000" w:rsidR="00000000" w:rsidRPr="00000000">
        <w:rPr>
          <w:rtl w:val="0"/>
        </w:rPr>
        <w:t xml:space="preserve">Como evoluiu a receita ao longo do tempo?</w:t>
      </w:r>
    </w:p>
    <w:p w:rsidR="00000000" w:rsidDel="00000000" w:rsidP="00000000" w:rsidRDefault="00000000" w:rsidRPr="00000000" w14:paraId="000000D2">
      <w:pPr>
        <w:rPr/>
      </w:pPr>
      <w:r w:rsidDel="00000000" w:rsidR="00000000" w:rsidRPr="00000000">
        <w:rPr>
          <w:rtl w:val="0"/>
        </w:rPr>
        <w:t xml:space="preserve">Qual a decomposição da receita entre valor de produto e custos de frete por categoria?</w:t>
      </w:r>
    </w:p>
    <w:p w:rsidR="00000000" w:rsidDel="00000000" w:rsidP="00000000" w:rsidRDefault="00000000" w:rsidRPr="00000000" w14:paraId="000000D3">
      <w:pPr>
        <w:rPr/>
      </w:pPr>
      <w:r w:rsidDel="00000000" w:rsidR="00000000" w:rsidRPr="00000000">
        <w:rPr>
          <w:rtl w:val="0"/>
        </w:rPr>
        <w:t xml:space="preserve">Requisitos funcionais derivados:</w:t>
      </w:r>
    </w:p>
    <w:p w:rsidR="00000000" w:rsidDel="00000000" w:rsidP="00000000" w:rsidRDefault="00000000" w:rsidRPr="00000000" w14:paraId="000000D4">
      <w:pPr>
        <w:rPr/>
      </w:pPr>
      <w:r w:rsidDel="00000000" w:rsidR="00000000" w:rsidRPr="00000000">
        <w:rPr>
          <w:rtl w:val="0"/>
        </w:rPr>
        <w:t xml:space="preserve">RF2.1 — O sistema deve disponibilizar as top 10 categorias por receita total num horizonte de 90 dias.</w:t>
      </w:r>
    </w:p>
    <w:p w:rsidR="00000000" w:rsidDel="00000000" w:rsidP="00000000" w:rsidRDefault="00000000" w:rsidRPr="00000000" w14:paraId="000000D5">
      <w:pPr>
        <w:rPr/>
      </w:pPr>
      <w:r w:rsidDel="00000000" w:rsidR="00000000" w:rsidRPr="00000000">
        <w:rPr>
          <w:rtl w:val="0"/>
        </w:rPr>
        <w:t xml:space="preserve">RF2.2 — O sistema deve disponibilizar a distribuição de receita por macrorregião e por estado.</w:t>
      </w:r>
    </w:p>
    <w:p w:rsidR="00000000" w:rsidDel="00000000" w:rsidP="00000000" w:rsidRDefault="00000000" w:rsidRPr="00000000" w14:paraId="000000D6">
      <w:pPr>
        <w:rPr/>
      </w:pPr>
      <w:r w:rsidDel="00000000" w:rsidR="00000000" w:rsidRPr="00000000">
        <w:rPr>
          <w:rtl w:val="0"/>
        </w:rPr>
        <w:t xml:space="preserve">RF2.3 — O sistema deve disponibilizar a evolução temporal da receita com granularidade diária.</w:t>
      </w:r>
    </w:p>
    <w:p w:rsidR="00000000" w:rsidDel="00000000" w:rsidP="00000000" w:rsidRDefault="00000000" w:rsidRPr="00000000" w14:paraId="000000D7">
      <w:pPr>
        <w:rPr/>
      </w:pPr>
      <w:r w:rsidDel="00000000" w:rsidR="00000000" w:rsidRPr="00000000">
        <w:rPr>
          <w:rtl w:val="0"/>
        </w:rPr>
        <w:t xml:space="preserve">RF2.4 — O sistema deve disponibilizar a decomposição de receita em valor de produto e valor de frete por categoria e por período.</w:t>
      </w:r>
    </w:p>
    <w:p w:rsidR="00000000" w:rsidDel="00000000" w:rsidP="00000000" w:rsidRDefault="00000000" w:rsidRPr="00000000" w14:paraId="000000D8">
      <w:pPr>
        <w:spacing w:after="200" w:before="200" w:line="360" w:lineRule="auto"/>
        <w:rPr/>
      </w:pPr>
      <w:r w:rsidDel="00000000" w:rsidR="00000000" w:rsidRPr="00000000">
        <w:rPr>
          <w:rtl w:val="0"/>
        </w:rPr>
      </w:r>
    </w:p>
    <w:p w:rsidR="00000000" w:rsidDel="00000000" w:rsidP="00000000" w:rsidRDefault="00000000" w:rsidRPr="00000000" w14:paraId="000000D9">
      <w:pPr>
        <w:pStyle w:val="Heading3"/>
        <w:rPr/>
      </w:pPr>
      <w:bookmarkStart w:colFirst="0" w:colLast="0" w:name="_heading=h.70i1dk3saqt1" w:id="13"/>
      <w:bookmarkEnd w:id="13"/>
      <w:r w:rsidDel="00000000" w:rsidR="00000000" w:rsidRPr="00000000">
        <w:rPr>
          <w:rtl w:val="0"/>
        </w:rPr>
        <w:t xml:space="preserve">2.2.3 Perfil 3 — Analista de Marketing</w:t>
      </w:r>
    </w:p>
    <w:p w:rsidR="00000000" w:rsidDel="00000000" w:rsidP="00000000" w:rsidRDefault="00000000" w:rsidRPr="00000000" w14:paraId="000000DA">
      <w:pPr>
        <w:rPr/>
      </w:pPr>
      <w:r w:rsidDel="00000000" w:rsidR="00000000" w:rsidRPr="00000000">
        <w:rPr>
          <w:rtl w:val="0"/>
        </w:rPr>
        <w:t xml:space="preserve">O Analista de Marketing é responsável por monitorizar o comportamento de navegação dos utilizadores na plataforma e avaliar a eficácia do funil de conversão. O seu interesse está em perceber em que etapa do funil os utilizadores abandonam, como se distribui o comportamento por tipo de dispositivo, e como evoluem as sessões e utilizadores ativos ao longo do tempo. Trabalha com horizontes de 7 dias e necessita de vistas que permitam identificar pontos de fricção no percurso do utilizador antes da compra. Este perfil é de natureza CRM — consome dados comportamentais gerados pelo clickstream.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DD">
      <w:pPr>
        <w:rPr/>
      </w:pPr>
      <w:r w:rsidDel="00000000" w:rsidR="00000000" w:rsidRPr="00000000">
        <w:rPr>
          <w:rtl w:val="0"/>
        </w:rPr>
        <w:t xml:space="preserve">Qual é o volume de eventos em cada etapa do funil de conversão e onde ocorre maior abandono?</w:t>
      </w:r>
    </w:p>
    <w:p w:rsidR="00000000" w:rsidDel="00000000" w:rsidP="00000000" w:rsidRDefault="00000000" w:rsidRPr="00000000" w14:paraId="000000DE">
      <w:pPr>
        <w:rPr/>
      </w:pPr>
      <w:r w:rsidDel="00000000" w:rsidR="00000000" w:rsidRPr="00000000">
        <w:rPr>
          <w:rtl w:val="0"/>
        </w:rPr>
        <w:t xml:space="preserve">Como se distribui o comportamento de navegação por dispositivo — mobile, desktop e tablet?</w:t>
      </w:r>
    </w:p>
    <w:p w:rsidR="00000000" w:rsidDel="00000000" w:rsidP="00000000" w:rsidRDefault="00000000" w:rsidRPr="00000000" w14:paraId="000000DF">
      <w:pPr>
        <w:rPr/>
      </w:pPr>
      <w:r w:rsidDel="00000000" w:rsidR="00000000" w:rsidRPr="00000000">
        <w:rPr>
          <w:rtl w:val="0"/>
        </w:rPr>
        <w:t xml:space="preserve">Quais os eventos mais frequentes ao longo do tempo?</w:t>
      </w:r>
    </w:p>
    <w:p w:rsidR="00000000" w:rsidDel="00000000" w:rsidP="00000000" w:rsidRDefault="00000000" w:rsidRPr="00000000" w14:paraId="000000E0">
      <w:pPr>
        <w:rPr/>
      </w:pPr>
      <w:r w:rsidDel="00000000" w:rsidR="00000000" w:rsidRPr="00000000">
        <w:rPr>
          <w:rtl w:val="0"/>
        </w:rPr>
        <w:t xml:space="preserve">Como evoluiu o número de sessões e utilizadores ativos nos últimos 7 dias?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Requisitos funcionais derivados:</w:t>
      </w:r>
    </w:p>
    <w:p w:rsidR="00000000" w:rsidDel="00000000" w:rsidP="00000000" w:rsidRDefault="00000000" w:rsidRPr="00000000" w14:paraId="000000E3">
      <w:pPr>
        <w:rPr/>
      </w:pPr>
      <w:r w:rsidDel="00000000" w:rsidR="00000000" w:rsidRPr="00000000">
        <w:rPr>
          <w:rtl w:val="0"/>
        </w:rPr>
        <w:t xml:space="preserve">RF3.1 — O sistema deve disponibilizar o funil completo de eventos — desde session_start até order_placed — com contagens por etapa.</w:t>
      </w:r>
    </w:p>
    <w:p w:rsidR="00000000" w:rsidDel="00000000" w:rsidP="00000000" w:rsidRDefault="00000000" w:rsidRPr="00000000" w14:paraId="000000E4">
      <w:pPr>
        <w:rPr/>
      </w:pPr>
      <w:r w:rsidDel="00000000" w:rsidR="00000000" w:rsidRPr="00000000">
        <w:rPr>
          <w:rtl w:val="0"/>
        </w:rPr>
        <w:t xml:space="preserve">RF3.2 — O sistema deve desagregar os eventos por tipo de dispositivo de acesso.</w:t>
      </w:r>
    </w:p>
    <w:p w:rsidR="00000000" w:rsidDel="00000000" w:rsidP="00000000" w:rsidRDefault="00000000" w:rsidRPr="00000000" w14:paraId="000000E5">
      <w:pPr>
        <w:rPr/>
      </w:pPr>
      <w:r w:rsidDel="00000000" w:rsidR="00000000" w:rsidRPr="00000000">
        <w:rPr>
          <w:rtl w:val="0"/>
        </w:rPr>
        <w:t xml:space="preserve">RF3.3 — O sistema deve disponibilizar a evolução temporal dos top 5 eventos mais frequentes com granularidade diária numa janela de 7 dias.</w:t>
      </w:r>
    </w:p>
    <w:p w:rsidR="00000000" w:rsidDel="00000000" w:rsidP="00000000" w:rsidRDefault="00000000" w:rsidRPr="00000000" w14:paraId="000000E6">
      <w:pPr>
        <w:rPr/>
      </w:pPr>
      <w:r w:rsidDel="00000000" w:rsidR="00000000" w:rsidRPr="00000000">
        <w:rPr>
          <w:rtl w:val="0"/>
        </w:rPr>
        <w:t xml:space="preserve">RF3.4 — O sistema deve disponibilizar o número de sessões e utilizadores únicos por dia.</w:t>
      </w:r>
    </w:p>
    <w:p w:rsidR="00000000" w:rsidDel="00000000" w:rsidP="00000000" w:rsidRDefault="00000000" w:rsidRPr="00000000" w14:paraId="000000E7">
      <w:pPr>
        <w:spacing w:after="200" w:before="200" w:line="360" w:lineRule="auto"/>
        <w:rPr/>
      </w:pPr>
      <w:r w:rsidDel="00000000" w:rsidR="00000000" w:rsidRPr="00000000">
        <w:rPr>
          <w:rtl w:val="0"/>
        </w:rPr>
      </w:r>
    </w:p>
    <w:p w:rsidR="00000000" w:rsidDel="00000000" w:rsidP="00000000" w:rsidRDefault="00000000" w:rsidRPr="00000000" w14:paraId="000000E8">
      <w:pPr>
        <w:pStyle w:val="Heading3"/>
        <w:rPr/>
      </w:pPr>
      <w:bookmarkStart w:colFirst="0" w:colLast="0" w:name="_heading=h.xufv7jwnnkhr" w:id="14"/>
      <w:bookmarkEnd w:id="14"/>
      <w:r w:rsidDel="00000000" w:rsidR="00000000" w:rsidRPr="00000000">
        <w:rPr>
          <w:rtl w:val="0"/>
        </w:rPr>
        <w:t xml:space="preserve">2.2.4 Perfil 4 — Gestor de Customer Experience</w:t>
      </w:r>
    </w:p>
    <w:p w:rsidR="00000000" w:rsidDel="00000000" w:rsidP="00000000" w:rsidRDefault="00000000" w:rsidRPr="00000000" w14:paraId="000000E9">
      <w:pPr>
        <w:rPr/>
      </w:pPr>
      <w:r w:rsidDel="00000000" w:rsidR="00000000" w:rsidRPr="00000000">
        <w:rPr>
          <w:rtl w:val="0"/>
        </w:rPr>
        <w:t xml:space="preserve">O Gestor de Customer Experience é responsável por monitorizar a qualidade da experiência do cliente após a compra, nomeadamente através da análise das avaliações e do sentimento expresso. O seu interesse está em identificar padrões de insatisfação — categorias com ratings baixos, regiões com avaliações negativas recorrentes, deterioração temporal do sentimento — antes que se traduzam em perda de clientes. Trabalha com horizontes de 90 dias e necessita de vistas que permitam detetar precocemente sinais de degradação da experiência. Este perfil é de natureza CRM — consome dados de feedback e satisfação de cliente.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EC">
      <w:pPr>
        <w:rPr/>
      </w:pPr>
      <w:r w:rsidDel="00000000" w:rsidR="00000000" w:rsidRPr="00000000">
        <w:rPr>
          <w:rtl w:val="0"/>
        </w:rPr>
        <w:t xml:space="preserve">Como se distribui o sentimento das avaliações entre positivo, neutro e negativo?</w:t>
      </w:r>
    </w:p>
    <w:p w:rsidR="00000000" w:rsidDel="00000000" w:rsidP="00000000" w:rsidRDefault="00000000" w:rsidRPr="00000000" w14:paraId="000000ED">
      <w:pPr>
        <w:rPr/>
      </w:pPr>
      <w:r w:rsidDel="00000000" w:rsidR="00000000" w:rsidRPr="00000000">
        <w:rPr>
          <w:rtl w:val="0"/>
        </w:rPr>
        <w:t xml:space="preserve">Como evoluiu o rating médio ao longo do tempo?</w:t>
      </w:r>
    </w:p>
    <w:p w:rsidR="00000000" w:rsidDel="00000000" w:rsidP="00000000" w:rsidRDefault="00000000" w:rsidRPr="00000000" w14:paraId="000000EE">
      <w:pPr>
        <w:rPr/>
      </w:pPr>
      <w:r w:rsidDel="00000000" w:rsidR="00000000" w:rsidRPr="00000000">
        <w:rPr>
          <w:rtl w:val="0"/>
        </w:rPr>
        <w:t xml:space="preserve">Quais as categorias com maior volume de reviews e qual o seu rating médio?</w:t>
      </w:r>
    </w:p>
    <w:p w:rsidR="00000000" w:rsidDel="00000000" w:rsidP="00000000" w:rsidRDefault="00000000" w:rsidRPr="00000000" w14:paraId="000000EF">
      <w:pPr>
        <w:rPr/>
      </w:pPr>
      <w:r w:rsidDel="00000000" w:rsidR="00000000" w:rsidRPr="00000000">
        <w:rPr>
          <w:rtl w:val="0"/>
        </w:rPr>
        <w:t xml:space="preserve">Como se distribui o sentimento por região geográfica?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Requisitos funcionais derivados:</w:t>
      </w:r>
    </w:p>
    <w:p w:rsidR="00000000" w:rsidDel="00000000" w:rsidP="00000000" w:rsidRDefault="00000000" w:rsidRPr="00000000" w14:paraId="000000F2">
      <w:pPr>
        <w:rPr/>
      </w:pPr>
      <w:r w:rsidDel="00000000" w:rsidR="00000000" w:rsidRPr="00000000">
        <w:rPr>
          <w:rtl w:val="0"/>
        </w:rPr>
        <w:t xml:space="preserve">RF4.1 — O sistema deve disponibilizar a distribuição de reviews por sentimento — positivo, neutro e negativo — com base na classificação do rating.</w:t>
      </w:r>
    </w:p>
    <w:p w:rsidR="00000000" w:rsidDel="00000000" w:rsidP="00000000" w:rsidRDefault="00000000" w:rsidRPr="00000000" w14:paraId="000000F3">
      <w:pPr>
        <w:rPr/>
      </w:pPr>
      <w:r w:rsidDel="00000000" w:rsidR="00000000" w:rsidRPr="00000000">
        <w:rPr>
          <w:rtl w:val="0"/>
        </w:rPr>
        <w:t xml:space="preserve">RF4.2 — O sistema deve disponibilizar a evolução do rating médio diário numa janela de 90 dias.</w:t>
      </w:r>
    </w:p>
    <w:p w:rsidR="00000000" w:rsidDel="00000000" w:rsidP="00000000" w:rsidRDefault="00000000" w:rsidRPr="00000000" w14:paraId="000000F4">
      <w:pPr>
        <w:rPr/>
      </w:pPr>
      <w:r w:rsidDel="00000000" w:rsidR="00000000" w:rsidRPr="00000000">
        <w:rPr>
          <w:rtl w:val="0"/>
        </w:rPr>
        <w:t xml:space="preserve">RF4.3 — O sistema deve disponibilizar as top 10 categorias por volume de reviews com o respetivo rating médio.</w:t>
      </w:r>
    </w:p>
    <w:p w:rsidR="00000000" w:rsidDel="00000000" w:rsidP="00000000" w:rsidRDefault="00000000" w:rsidRPr="00000000" w14:paraId="000000F5">
      <w:pPr>
        <w:rPr/>
      </w:pPr>
      <w:r w:rsidDel="00000000" w:rsidR="00000000" w:rsidRPr="00000000">
        <w:rPr>
          <w:rtl w:val="0"/>
        </w:rPr>
        <w:t xml:space="preserve">RF4.4 — O sistema deve disponibilizar a distribuição de sentimento por macrorregião geográfica.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heading=h.yvbi29odqbm9" w:id="15"/>
      <w:bookmarkEnd w:id="15"/>
      <w:r w:rsidDel="00000000" w:rsidR="00000000" w:rsidRPr="00000000">
        <w:rPr>
          <w:rtl w:val="0"/>
        </w:rPr>
        <w:t xml:space="preserve">2.2.5 Perfil 5 — Analista de Tendências</w:t>
      </w:r>
    </w:p>
    <w:p w:rsidR="00000000" w:rsidDel="00000000" w:rsidP="00000000" w:rsidRDefault="00000000" w:rsidRPr="00000000" w14:paraId="000000F8">
      <w:pPr>
        <w:rPr/>
      </w:pPr>
      <w:r w:rsidDel="00000000" w:rsidR="00000000" w:rsidRPr="00000000">
        <w:rPr>
          <w:rtl w:val="0"/>
        </w:rPr>
        <w:t xml:space="preserve">O Analista de Tendências é responsável por identificar padrões de crescimento, aceleração da procura e anomalias no comportamento das vendas. Ao contrário do Analista de Vendas, que olha para o desempenho absoluto, este perfil foca-se na variação relativa — crescimento semana-sobre-semana, aceleração dessa taxa de crescimento, e deteção de situações extraordinárias que se desviam do padrão esperado. É o perfil mais diretamente alinhado com o objetivo central do enunciado: a deteção precoce de tendências de produto. Trabalha com horizontes de 60 dias e necessita de métricas de variação temporal com granularidade semanal. Este perfil é de natureza ERP — consome dados transacionais agregados com métricas derivadas de séries temporais.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FB">
      <w:pPr>
        <w:rPr/>
      </w:pPr>
      <w:r w:rsidDel="00000000" w:rsidR="00000000" w:rsidRPr="00000000">
        <w:rPr>
          <w:rtl w:val="0"/>
        </w:rPr>
        <w:t xml:space="preserve">Qual foi o crescimento da receita e do volume de encomendas semana-sobre-semana?</w:t>
      </w:r>
    </w:p>
    <w:p w:rsidR="00000000" w:rsidDel="00000000" w:rsidP="00000000" w:rsidRDefault="00000000" w:rsidRPr="00000000" w14:paraId="000000FC">
      <w:pPr>
        <w:rPr/>
      </w:pPr>
      <w:r w:rsidDel="00000000" w:rsidR="00000000" w:rsidRPr="00000000">
        <w:rPr>
          <w:rtl w:val="0"/>
        </w:rPr>
        <w:t xml:space="preserve">A taxa de crescimento está a acelerar ou a desacelerar?</w:t>
      </w:r>
    </w:p>
    <w:p w:rsidR="00000000" w:rsidDel="00000000" w:rsidP="00000000" w:rsidRDefault="00000000" w:rsidRPr="00000000" w14:paraId="000000FD">
      <w:pPr>
        <w:rPr/>
      </w:pPr>
      <w:r w:rsidDel="00000000" w:rsidR="00000000" w:rsidRPr="00000000">
        <w:rPr>
          <w:rtl w:val="0"/>
        </w:rPr>
        <w:t xml:space="preserve">Existem anomalias no padrão de vendas nos últimos 60 dias?</w:t>
      </w:r>
    </w:p>
    <w:p w:rsidR="00000000" w:rsidDel="00000000" w:rsidP="00000000" w:rsidRDefault="00000000" w:rsidRPr="00000000" w14:paraId="000000FE">
      <w:pPr>
        <w:rPr/>
      </w:pPr>
      <w:r w:rsidDel="00000000" w:rsidR="00000000" w:rsidRPr="00000000">
        <w:rPr>
          <w:rtl w:val="0"/>
        </w:rPr>
        <w:t xml:space="preserve">Quais as categorias com maior e menor crescimento médio nos últimos 30 dias?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Requisitos funcionais derivados:</w:t>
      </w:r>
    </w:p>
    <w:p w:rsidR="00000000" w:rsidDel="00000000" w:rsidP="00000000" w:rsidRDefault="00000000" w:rsidRPr="00000000" w14:paraId="00000101">
      <w:pPr>
        <w:rPr/>
      </w:pPr>
      <w:r w:rsidDel="00000000" w:rsidR="00000000" w:rsidRPr="00000000">
        <w:rPr>
          <w:rtl w:val="0"/>
        </w:rPr>
        <w:t xml:space="preserve">RF5.1 — O sistema deve calcular e disponibilizar o crescimento semana-sobre-semana da receita e do volume de encomendas.</w:t>
      </w:r>
    </w:p>
    <w:p w:rsidR="00000000" w:rsidDel="00000000" w:rsidP="00000000" w:rsidRDefault="00000000" w:rsidRPr="00000000" w14:paraId="00000102">
      <w:pPr>
        <w:rPr/>
      </w:pPr>
      <w:r w:rsidDel="00000000" w:rsidR="00000000" w:rsidRPr="00000000">
        <w:rPr>
          <w:rtl w:val="0"/>
        </w:rPr>
        <w:t xml:space="preserve">RF5.2 — O sistema deve calcular e disponibilizar a aceleração da procura — variação da taxa de crescimento entre semanas consecutivas.</w:t>
      </w:r>
    </w:p>
    <w:p w:rsidR="00000000" w:rsidDel="00000000" w:rsidP="00000000" w:rsidRDefault="00000000" w:rsidRPr="00000000" w14:paraId="00000103">
      <w:pPr>
        <w:rPr/>
      </w:pPr>
      <w:r w:rsidDel="00000000" w:rsidR="00000000" w:rsidRPr="00000000">
        <w:rPr>
          <w:rtl w:val="0"/>
        </w:rPr>
        <w:t xml:space="preserve">RF5.3 — O sistema deve detetar e sinalizar anomalias no padrão de vendas numa janela de 60 dias.</w:t>
      </w:r>
    </w:p>
    <w:p w:rsidR="00000000" w:rsidDel="00000000" w:rsidP="00000000" w:rsidRDefault="00000000" w:rsidRPr="00000000" w14:paraId="00000104">
      <w:pPr>
        <w:rPr/>
      </w:pPr>
      <w:r w:rsidDel="00000000" w:rsidR="00000000" w:rsidRPr="00000000">
        <w:rPr>
          <w:rtl w:val="0"/>
        </w:rPr>
        <w:t xml:space="preserve">RF5.4 — O sistema deve disponibilizar o crescimento médio por categoria numa janela de 30 dias.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bookmarkStart w:colFirst="0" w:colLast="0" w:name="_heading=h.2eiktt7onelw" w:id="16"/>
      <w:bookmarkEnd w:id="16"/>
      <w:r w:rsidDel="00000000" w:rsidR="00000000" w:rsidRPr="00000000">
        <w:rPr>
          <w:rtl w:val="0"/>
        </w:rPr>
        <w:t xml:space="preserve">2.2.6 Perfil 6 — Data Scientist</w:t>
      </w:r>
    </w:p>
    <w:p w:rsidR="00000000" w:rsidDel="00000000" w:rsidP="00000000" w:rsidRDefault="00000000" w:rsidRPr="00000000" w14:paraId="00000107">
      <w:pPr>
        <w:rPr/>
      </w:pPr>
      <w:r w:rsidDel="00000000" w:rsidR="00000000" w:rsidRPr="00000000">
        <w:rPr>
          <w:rtl w:val="0"/>
        </w:rPr>
        <w:t xml:space="preserve">O Data Scientist é responsável por interpretar os resultados dos modelos preditivos treinados pelo pipeline de machine learning e monitorizar a qualidade das previsões ao longo do tempo. O seu interesse está na disponibilidade das previsões de procura por categoria para os próximos sete dias e nas métricas de desempenho do modelo que as suportam. Ao contrário dos restantes perfis, não consome apenas dados de negócio — consome também métricas de avaliação de modelos que lhe permitem aferir a fiabilidade das previsões antes de as utilizar em decisões operacionais. Este perfil é de natureza CRM — as previsões de procura derivam de padrões comportamentais e transacionais dos clientes.</w:t>
      </w:r>
    </w:p>
    <w:p w:rsidR="00000000" w:rsidDel="00000000" w:rsidP="00000000" w:rsidRDefault="00000000" w:rsidRPr="00000000" w14:paraId="00000108">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109">
      <w:pPr>
        <w:rPr/>
      </w:pPr>
      <w:r w:rsidDel="00000000" w:rsidR="00000000" w:rsidRPr="00000000">
        <w:rPr>
          <w:rtl w:val="0"/>
        </w:rPr>
        <w:t xml:space="preserve">Qual é a previsão de encomendas para os próximos 7 dias por categoria de produto?</w:t>
      </w:r>
    </w:p>
    <w:p w:rsidR="00000000" w:rsidDel="00000000" w:rsidP="00000000" w:rsidRDefault="00000000" w:rsidRPr="00000000" w14:paraId="0000010A">
      <w:pPr>
        <w:rPr/>
      </w:pPr>
      <w:r w:rsidDel="00000000" w:rsidR="00000000" w:rsidRPr="00000000">
        <w:rPr>
          <w:rtl w:val="0"/>
        </w:rPr>
        <w:t xml:space="preserve">Qual o desempenho preditivo do modelo em termos de RMSE e MAE por categoria?</w:t>
      </w:r>
    </w:p>
    <w:p w:rsidR="00000000" w:rsidDel="00000000" w:rsidP="00000000" w:rsidRDefault="00000000" w:rsidRPr="00000000" w14:paraId="0000010B">
      <w:pPr>
        <w:rPr/>
      </w:pPr>
      <w:r w:rsidDel="00000000" w:rsidR="00000000" w:rsidRPr="00000000">
        <w:rPr>
          <w:rtl w:val="0"/>
        </w:rPr>
        <w:t xml:space="preserve">Requisitos funcionais derivados:</w:t>
      </w:r>
    </w:p>
    <w:p w:rsidR="00000000" w:rsidDel="00000000" w:rsidP="00000000" w:rsidRDefault="00000000" w:rsidRPr="00000000" w14:paraId="0000010C">
      <w:pPr>
        <w:rPr/>
      </w:pPr>
      <w:r w:rsidDel="00000000" w:rsidR="00000000" w:rsidRPr="00000000">
        <w:rPr>
          <w:rtl w:val="0"/>
        </w:rPr>
        <w:t xml:space="preserve">RF6.1 — O sistema deve treinar um modelo de previsão de procura por categoria e persistir as previsões para os sete dias seguintes com as métricas de desempenho associadas.</w:t>
      </w:r>
    </w:p>
    <w:p w:rsidR="00000000" w:rsidDel="00000000" w:rsidP="00000000" w:rsidRDefault="00000000" w:rsidRPr="00000000" w14:paraId="0000010D">
      <w:pPr>
        <w:rPr/>
      </w:pPr>
      <w:r w:rsidDel="00000000" w:rsidR="00000000" w:rsidRPr="00000000">
        <w:rPr>
          <w:rtl w:val="0"/>
        </w:rPr>
        <w:t xml:space="preserve">RF6.2 — O sistema deve disponibilizar as previsões de procura e as métricas do modelo num dashboard interativo, atualizadas a cada execução diária do pipeline ML.</w:t>
      </w:r>
    </w:p>
    <w:p w:rsidR="00000000" w:rsidDel="00000000" w:rsidP="00000000" w:rsidRDefault="00000000" w:rsidRPr="00000000" w14:paraId="0000010E">
      <w:pPr>
        <w:spacing w:after="200" w:before="200" w:line="360" w:lineRule="auto"/>
        <w:rPr/>
      </w:pPr>
      <w:r w:rsidDel="00000000" w:rsidR="00000000" w:rsidRPr="00000000">
        <w:rPr>
          <w:rtl w:val="0"/>
        </w:rPr>
      </w:r>
    </w:p>
    <w:p w:rsidR="00000000" w:rsidDel="00000000" w:rsidP="00000000" w:rsidRDefault="00000000" w:rsidRPr="00000000" w14:paraId="0000010F">
      <w:pPr>
        <w:pStyle w:val="Heading3"/>
        <w:rPr/>
      </w:pPr>
      <w:bookmarkStart w:colFirst="0" w:colLast="0" w:name="_heading=h.ru3vbjk7uoft" w:id="17"/>
      <w:bookmarkEnd w:id="17"/>
      <w:r w:rsidDel="00000000" w:rsidR="00000000" w:rsidRPr="00000000">
        <w:rPr>
          <w:rtl w:val="0"/>
        </w:rPr>
        <w:t xml:space="preserve">2.2.7 Requisitos Não Funcionais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Os requisitos não funcionais identificados são transversais a todos os perfis e condicionam as decisões de arquitetura do sistema.</w:t>
      </w:r>
    </w:p>
    <w:p w:rsidR="00000000" w:rsidDel="00000000" w:rsidP="00000000" w:rsidRDefault="00000000" w:rsidRPr="00000000" w14:paraId="00000112">
      <w:pPr>
        <w:rPr/>
      </w:pPr>
      <w:sdt>
        <w:sdtPr>
          <w:id w:val="-170827418"/>
          <w:tag w:val="goog_rdk_2"/>
        </w:sdtPr>
        <w:sdtContent>
          <w:r w:rsidDel="00000000" w:rsidR="00000000" w:rsidRPr="00000000">
            <w:rPr>
              <w:rFonts w:ascii="Cardo" w:cs="Cardo" w:eastAsia="Cardo" w:hAnsi="Cardo"/>
              <w:rtl w:val="0"/>
            </w:rPr>
            <w:t xml:space="preserve">RNF1 — Latência analítica: os dados disponibilizados no dashboard devem refletir os eventos gerados pelo simulador com uma latência máxima de uma hora, correspondente à cadência do pipeline batch de transformação Silver → Gold. O dashboard atualiza as suas vistas de cinco em cinco minutos.</w:t>
          </w:r>
        </w:sdtContent>
      </w:sdt>
    </w:p>
    <w:p w:rsidR="00000000" w:rsidDel="00000000" w:rsidP="00000000" w:rsidRDefault="00000000" w:rsidRPr="00000000" w14:paraId="00000113">
      <w:pPr>
        <w:rPr/>
      </w:pPr>
      <w:r w:rsidDel="00000000" w:rsidR="00000000" w:rsidRPr="00000000">
        <w:rPr>
          <w:rtl w:val="0"/>
        </w:rPr>
        <w:t xml:space="preserve">RNF2 — Idempotência: qualquer operação de processamento ou carga deve poder ser repetida sem duplicar ou corromper dados. Este requisito aplica-se a todos os jobs Spark de transformação Silver (via operação MERGE INTO Iceberg), ao pipeline Gold (via modo append incremental com watermark) e às tabelas ML (via createOrReplace a cada execução diária).</w:t>
      </w:r>
    </w:p>
    <w:p w:rsidR="00000000" w:rsidDel="00000000" w:rsidP="00000000" w:rsidRDefault="00000000" w:rsidRPr="00000000" w14:paraId="00000114">
      <w:pPr>
        <w:rPr/>
      </w:pPr>
      <w:r w:rsidDel="00000000" w:rsidR="00000000" w:rsidRPr="00000000">
        <w:rPr>
          <w:rtl w:val="0"/>
        </w:rPr>
        <w:t xml:space="preserve">RNF3 — Rastreabilidade: os dados originais devem ser preservados em formato imutável na camada Bronze do Data Lake, independentemente de qualquer transformação posterior. Em caso de erro na camada Silver ou no pipeline Gold, deve ser possível reprocessar os dados originais sem contactar novamente a fonte.</w:t>
      </w:r>
    </w:p>
    <w:p w:rsidR="00000000" w:rsidDel="00000000" w:rsidP="00000000" w:rsidRDefault="00000000" w:rsidRPr="00000000" w14:paraId="00000115">
      <w:pPr>
        <w:rPr/>
      </w:pPr>
      <w:r w:rsidDel="00000000" w:rsidR="00000000" w:rsidRPr="00000000">
        <w:rPr>
          <w:rtl w:val="0"/>
        </w:rPr>
        <w:t xml:space="preserve">RNF4 — Reprodutibilidade: o sistema deve ser completamente reproduzível a partir do código-fonte e do dataset Olist público, sem dependência de dados externos não disponíveis. A reprodutibilidade é garantida pelo Docker Compose e pelo dataset Olist carregado na inicialização do simulador.</w:t>
      </w:r>
    </w:p>
    <w:p w:rsidR="00000000" w:rsidDel="00000000" w:rsidP="00000000" w:rsidRDefault="00000000" w:rsidRPr="00000000" w14:paraId="00000116">
      <w:pPr>
        <w:rPr/>
      </w:pPr>
      <w:r w:rsidDel="00000000" w:rsidR="00000000" w:rsidRPr="00000000">
        <w:rPr>
          <w:rtl w:val="0"/>
        </w:rPr>
        <w:t xml:space="preserve">RNF5 — Escalabilidade horizontal: a arquitetura deve suportar aumento do volume de dados sem alteração estrutural do pipeline. A adoção do Apache Spark como motor de processamento garante que os jobs de transformação escalam horizontalmente com a adição de executores, sem alteração do código.</w:t>
      </w:r>
    </w:p>
    <w:p w:rsidR="00000000" w:rsidDel="00000000" w:rsidP="00000000" w:rsidRDefault="00000000" w:rsidRPr="00000000" w14:paraId="00000117">
      <w:pPr>
        <w:rPr/>
      </w:pPr>
      <w:r w:rsidDel="00000000" w:rsidR="00000000" w:rsidRPr="00000000">
        <w:rPr>
          <w:rtl w:val="0"/>
        </w:rPr>
        <w:t xml:space="preserve">RNF6 — Orquestração auditável: a execução dos pipelines de dados deve ser gerida por um orquestrador com suporte a dependências entre tasks, retentativas automáticas e registo do estado de execução de cada run. Este requisito fundamenta a escolha do Apache Airflow.</w:t>
      </w:r>
    </w:p>
    <w:p w:rsidR="00000000" w:rsidDel="00000000" w:rsidP="00000000" w:rsidRDefault="00000000" w:rsidRPr="00000000" w14:paraId="00000118">
      <w:pPr>
        <w:spacing w:after="200" w:before="200" w:line="360" w:lineRule="auto"/>
        <w:rPr/>
      </w:pPr>
      <w:r w:rsidDel="00000000" w:rsidR="00000000" w:rsidRPr="00000000">
        <w:rPr>
          <w:rtl w:val="0"/>
        </w:rPr>
      </w:r>
    </w:p>
    <w:p w:rsidR="00000000" w:rsidDel="00000000" w:rsidP="00000000" w:rsidRDefault="00000000" w:rsidRPr="00000000" w14:paraId="00000119">
      <w:pPr>
        <w:spacing w:after="200" w:before="200" w:line="360" w:lineRule="auto"/>
        <w:rPr/>
      </w:pPr>
      <w:r w:rsidDel="00000000" w:rsidR="00000000" w:rsidRPr="00000000">
        <w:rPr>
          <w:rtl w:val="0"/>
        </w:rPr>
      </w:r>
    </w:p>
    <w:p w:rsidR="00000000" w:rsidDel="00000000" w:rsidP="00000000" w:rsidRDefault="00000000" w:rsidRPr="00000000" w14:paraId="0000011A">
      <w:pPr>
        <w:pStyle w:val="Heading2"/>
        <w:rPr/>
      </w:pPr>
      <w:bookmarkStart w:colFirst="0" w:colLast="0" w:name="_heading=h.3q0ccemgp2q5" w:id="18"/>
      <w:bookmarkEnd w:id="18"/>
      <w:r w:rsidDel="00000000" w:rsidR="00000000" w:rsidRPr="00000000">
        <w:rPr>
          <w:rtl w:val="0"/>
        </w:rPr>
        <w:t xml:space="preserve">2.3 Análise e Validação Geral dos Requisitos</w:t>
      </w:r>
    </w:p>
    <w:p w:rsidR="00000000" w:rsidDel="00000000" w:rsidP="00000000" w:rsidRDefault="00000000" w:rsidRPr="00000000" w14:paraId="0000011B">
      <w:pPr>
        <w:rPr/>
      </w:pPr>
      <w:r w:rsidDel="00000000" w:rsidR="00000000" w:rsidRPr="00000000">
        <w:rPr>
          <w:rtl w:val="0"/>
        </w:rPr>
        <w:t xml:space="preserve">A tabela seguinte valida cada requisito funcional contra a implementação real do sistema, organizada por perfil de utilizador. Para cada requisito é identificado o artefacto concreto que o satisfaz.</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4"/>
        <w:rPr/>
      </w:pPr>
      <w:bookmarkStart w:colFirst="0" w:colLast="0" w:name="_heading=h.okslboyb9qyz" w:id="19"/>
      <w:bookmarkEnd w:id="19"/>
      <w:r w:rsidDel="00000000" w:rsidR="00000000" w:rsidRPr="00000000">
        <w:rPr>
          <w:rtl w:val="0"/>
        </w:rPr>
        <w:t xml:space="preserve">Perfil 1 — Gestor Executivo</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45"/>
        <w:tblGridChange w:id="0">
          <w:tblGrid>
            <w:gridCol w:w="4320"/>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1E">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1F">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40" w:line="276" w:lineRule="auto"/>
              <w:ind w:right="0" w:firstLine="0"/>
              <w:rPr/>
            </w:pPr>
            <w:r w:rsidDel="00000000" w:rsidR="00000000" w:rsidRPr="00000000">
              <w:rPr>
                <w:rtl w:val="0"/>
              </w:rPr>
              <w:t xml:space="preserve">RF1.1 — KPIs globais diários (receita, encomendas, clientes, valor médio)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40" w:line="276" w:lineRule="auto"/>
              <w:ind w:right="0" w:firstLine="0"/>
              <w:rPr/>
            </w:pPr>
            <w:r w:rsidDel="00000000" w:rsidR="00000000" w:rsidRPr="00000000">
              <w:rPr>
                <w:rtl w:val="0"/>
              </w:rPr>
              <w:t xml:space="preserve">vw_executive (total_revenue, total_orders, total_customers, avg_order_value); aba Executivo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40" w:line="276" w:lineRule="auto"/>
              <w:ind w:right="0" w:firstLine="0"/>
              <w:rPr/>
            </w:pPr>
            <w:r w:rsidDel="00000000" w:rsidR="00000000" w:rsidRPr="00000000">
              <w:rPr>
                <w:rtl w:val="0"/>
              </w:rPr>
              <w:t xml:space="preserve">RF1.2 — Evolução diária da receita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40" w:line="276" w:lineRule="auto"/>
              <w:ind w:right="0" w:firstLine="0"/>
              <w:rPr/>
            </w:pPr>
            <w:r w:rsidDel="00000000" w:rsidR="00000000" w:rsidRPr="00000000">
              <w:rPr>
                <w:rtl w:val="0"/>
              </w:rPr>
              <w:t xml:space="preserve">vw_executive (total_revenue por day); gráfico de área na aba Executivo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40" w:line="276" w:lineRule="auto"/>
              <w:ind w:right="0" w:firstLine="0"/>
              <w:rPr/>
            </w:pPr>
            <w:r w:rsidDel="00000000" w:rsidR="00000000" w:rsidRPr="00000000">
              <w:rPr>
                <w:rtl w:val="0"/>
              </w:rPr>
              <w:t xml:space="preserve">RF1.3 — Volume diário de reviews positivas e negativas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40" w:line="276" w:lineRule="auto"/>
              <w:ind w:right="0" w:firstLine="0"/>
              <w:rPr/>
            </w:pPr>
            <w:r w:rsidDel="00000000" w:rsidR="00000000" w:rsidRPr="00000000">
              <w:rPr>
                <w:rtl w:val="0"/>
              </w:rPr>
              <w:t xml:space="preserve">vw_executive (positive_reviews, negative_reviews); gráfico de barras na aba Executivo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40" w:line="276" w:lineRule="auto"/>
              <w:ind w:right="0" w:firstLine="0"/>
              <w:rPr/>
            </w:pPr>
            <w:r w:rsidDel="00000000" w:rsidR="00000000" w:rsidRPr="00000000">
              <w:rPr>
                <w:rtl w:val="0"/>
              </w:rPr>
              <w:t xml:space="preserve">RF1.4 — Rating médio diário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40" w:line="276" w:lineRule="auto"/>
              <w:ind w:right="0" w:firstLine="0"/>
              <w:rPr/>
            </w:pPr>
            <w:r w:rsidDel="00000000" w:rsidR="00000000" w:rsidRPr="00000000">
              <w:rPr>
                <w:rtl w:val="0"/>
              </w:rPr>
              <w:t xml:space="preserve">vw_executive (avg_rating); gráfico de linha na aba Executivo</w:t>
            </w:r>
          </w:p>
        </w:tc>
      </w:tr>
    </w:tbl>
    <w:p w:rsidR="00000000" w:rsidDel="00000000" w:rsidP="00000000" w:rsidRDefault="00000000" w:rsidRPr="00000000" w14:paraId="00000128">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29">
      <w:pPr>
        <w:pStyle w:val="Heading4"/>
        <w:rPr/>
      </w:pPr>
      <w:bookmarkStart w:colFirst="0" w:colLast="0" w:name="_heading=h.o51bz5qj11xv" w:id="20"/>
      <w:bookmarkEnd w:id="20"/>
      <w:r w:rsidDel="00000000" w:rsidR="00000000" w:rsidRPr="00000000">
        <w:rPr>
          <w:rtl w:val="0"/>
        </w:rPr>
        <w:t xml:space="preserve">Perfil 2 — Analista de Vendas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85"/>
        <w:tblGridChange w:id="0">
          <w:tblGrid>
            <w:gridCol w:w="4380"/>
            <w:gridCol w:w="44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2A">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2B">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40" w:line="276" w:lineRule="auto"/>
              <w:ind w:right="0" w:firstLine="0"/>
              <w:rPr/>
            </w:pPr>
            <w:r w:rsidDel="00000000" w:rsidR="00000000" w:rsidRPr="00000000">
              <w:rPr>
                <w:rtl w:val="0"/>
              </w:rPr>
              <w:t xml:space="preserve">RF2.1 — Top 10 categorias por receita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40" w:line="276" w:lineRule="auto"/>
              <w:ind w:right="0" w:firstLine="0"/>
              <w:rPr/>
            </w:pPr>
            <w:r w:rsidDel="00000000" w:rsidR="00000000" w:rsidRPr="00000000">
              <w:rPr>
                <w:rtl w:val="0"/>
              </w:rPr>
              <w:t xml:space="preserve">vw_sales_performance (category_en, revenue);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40" w:line="276" w:lineRule="auto"/>
              <w:ind w:right="0" w:firstLine="0"/>
              <w:rPr/>
            </w:pPr>
            <w:r w:rsidDel="00000000" w:rsidR="00000000" w:rsidRPr="00000000">
              <w:rPr>
                <w:rtl w:val="0"/>
              </w:rPr>
              <w:t xml:space="preserve">RF2.2 — Distribuição por macrorregião e estado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40" w:line="276" w:lineRule="auto"/>
              <w:ind w:right="0" w:firstLine="0"/>
              <w:rPr/>
            </w:pPr>
            <w:r w:rsidDel="00000000" w:rsidR="00000000" w:rsidRPr="00000000">
              <w:rPr>
                <w:rtl w:val="0"/>
              </w:rPr>
              <w:t xml:space="preserve">vw_sales_performance (region, state — via dim_geography);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40" w:line="276" w:lineRule="auto"/>
              <w:ind w:right="0" w:firstLine="0"/>
              <w:rPr/>
            </w:pPr>
            <w:r w:rsidDel="00000000" w:rsidR="00000000" w:rsidRPr="00000000">
              <w:rPr>
                <w:rtl w:val="0"/>
              </w:rPr>
              <w:t xml:space="preserve">RF2.3 — Evolução temporal da receita com granularidade diária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40" w:line="276" w:lineRule="auto"/>
              <w:ind w:right="0" w:firstLine="0"/>
              <w:rPr/>
            </w:pPr>
            <w:r w:rsidDel="00000000" w:rsidR="00000000" w:rsidRPr="00000000">
              <w:rPr>
                <w:rtl w:val="0"/>
              </w:rPr>
              <w:t xml:space="preserve">vw_sales_performance (purchase_date, revenue);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40" w:line="276" w:lineRule="auto"/>
              <w:ind w:right="0" w:firstLine="0"/>
              <w:rPr/>
            </w:pPr>
            <w:r w:rsidDel="00000000" w:rsidR="00000000" w:rsidRPr="00000000">
              <w:rPr>
                <w:rtl w:val="0"/>
              </w:rPr>
              <w:t xml:space="preserve">RF2.4 — Decomposição receita produto vs. frete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40" w:line="276" w:lineRule="auto"/>
              <w:ind w:right="0" w:firstLine="0"/>
              <w:rPr/>
            </w:pPr>
            <w:r w:rsidDel="00000000" w:rsidR="00000000" w:rsidRPr="00000000">
              <w:rPr>
                <w:rtl w:val="0"/>
              </w:rPr>
              <w:t xml:space="preserve">vw_sales_performance (product_revenue, freight_revenue — gold_sales.py)</w:t>
            </w:r>
          </w:p>
        </w:tc>
      </w:tr>
    </w:tbl>
    <w:p w:rsidR="00000000" w:rsidDel="00000000" w:rsidP="00000000" w:rsidRDefault="00000000" w:rsidRPr="00000000" w14:paraId="00000134">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35">
      <w:pPr>
        <w:pStyle w:val="Heading4"/>
        <w:rPr/>
      </w:pPr>
      <w:bookmarkStart w:colFirst="0" w:colLast="0" w:name="_heading=h.x0axmk3x24kx" w:id="21"/>
      <w:bookmarkEnd w:id="21"/>
      <w:r w:rsidDel="00000000" w:rsidR="00000000" w:rsidRPr="00000000">
        <w:rPr>
          <w:rtl w:val="0"/>
        </w:rPr>
        <w:t xml:space="preserve">Perfil 3 — Analista de Marketing</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85"/>
        <w:tblGridChange w:id="0">
          <w:tblGrid>
            <w:gridCol w:w="4395"/>
            <w:gridCol w:w="44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36">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37">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40" w:line="276" w:lineRule="auto"/>
              <w:ind w:right="0" w:firstLine="0"/>
              <w:rPr/>
            </w:pPr>
            <w:r w:rsidDel="00000000" w:rsidR="00000000" w:rsidRPr="00000000">
              <w:rPr>
                <w:rtl w:val="0"/>
              </w:rPr>
              <w:t xml:space="preserve">RF3.1 — Funil completo de eventos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40" w:line="276" w:lineRule="auto"/>
              <w:ind w:right="0" w:firstLine="0"/>
              <w:rPr/>
            </w:pPr>
            <w:r w:rsidDel="00000000" w:rsidR="00000000" w:rsidRPr="00000000">
              <w:rPr>
                <w:rtl w:val="0"/>
              </w:rPr>
              <w:t xml:space="preserve">vw_funnel (event_type, event_count); aba Funil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40" w:line="276" w:lineRule="auto"/>
              <w:ind w:right="0" w:firstLine="0"/>
              <w:rPr/>
            </w:pPr>
            <w:r w:rsidDel="00000000" w:rsidR="00000000" w:rsidRPr="00000000">
              <w:rPr>
                <w:rtl w:val="0"/>
              </w:rPr>
              <w:t xml:space="preserve">RF3.2 — Desagregação por dispositivo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40" w:line="276" w:lineRule="auto"/>
              <w:ind w:right="0" w:firstLine="0"/>
              <w:rPr/>
            </w:pPr>
            <w:r w:rsidDel="00000000" w:rsidR="00000000" w:rsidRPr="00000000">
              <w:rPr>
                <w:rtl w:val="0"/>
              </w:rPr>
              <w:t xml:space="preserve">vw_funnel (device — normalizado em silver_clickstream.py); aba Funil</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40" w:line="276" w:lineRule="auto"/>
              <w:ind w:right="0" w:firstLine="0"/>
              <w:rPr/>
            </w:pPr>
            <w:r w:rsidDel="00000000" w:rsidR="00000000" w:rsidRPr="00000000">
              <w:rPr>
                <w:rtl w:val="0"/>
              </w:rPr>
              <w:t xml:space="preserve">RF3.3 — Evolução top 5 eventos (7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40" w:line="276" w:lineRule="auto"/>
              <w:ind w:right="0" w:firstLine="0"/>
              <w:rPr/>
            </w:pPr>
            <w:r w:rsidDel="00000000" w:rsidR="00000000" w:rsidRPr="00000000">
              <w:rPr>
                <w:rtl w:val="0"/>
              </w:rPr>
              <w:t xml:space="preserve">vw_funnel (event_date, event_type, event_count — janela 7 dias em data.py); aba Funil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40" w:line="276" w:lineRule="auto"/>
              <w:ind w:right="0" w:firstLine="0"/>
              <w:rPr/>
            </w:pPr>
            <w:r w:rsidDel="00000000" w:rsidR="00000000" w:rsidRPr="00000000">
              <w:rPr>
                <w:rtl w:val="0"/>
              </w:rPr>
              <w:t xml:space="preserve">RF3.4 — Sessões e utilizadores únicos por 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40" w:line="276" w:lineRule="auto"/>
              <w:ind w:right="0" w:firstLine="0"/>
              <w:rPr/>
            </w:pPr>
            <w:r w:rsidDel="00000000" w:rsidR="00000000" w:rsidRPr="00000000">
              <w:rPr>
                <w:rtl w:val="0"/>
              </w:rPr>
              <w:t xml:space="preserve">vw_funnel (sessions, users por event_date); aba Funil</w:t>
            </w:r>
          </w:p>
        </w:tc>
      </w:tr>
    </w:tbl>
    <w:p w:rsidR="00000000" w:rsidDel="00000000" w:rsidP="00000000" w:rsidRDefault="00000000" w:rsidRPr="00000000" w14:paraId="00000140">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41">
      <w:pPr>
        <w:pStyle w:val="Heading4"/>
        <w:rPr/>
      </w:pPr>
      <w:bookmarkStart w:colFirst="0" w:colLast="0" w:name="_heading=h.1hb7fdon06c" w:id="22"/>
      <w:bookmarkEnd w:id="22"/>
      <w:r w:rsidDel="00000000" w:rsidR="00000000" w:rsidRPr="00000000">
        <w:rPr>
          <w:rtl w:val="0"/>
        </w:rPr>
        <w:t xml:space="preserve">Perfil 4 — Gestor de Customer Experience</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55"/>
        <w:tblGridChange w:id="0">
          <w:tblGrid>
            <w:gridCol w:w="4410"/>
            <w:gridCol w:w="44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2">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3">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40" w:line="276" w:lineRule="auto"/>
              <w:ind w:right="0" w:firstLine="0"/>
              <w:rPr/>
            </w:pPr>
            <w:r w:rsidDel="00000000" w:rsidR="00000000" w:rsidRPr="00000000">
              <w:rPr>
                <w:rtl w:val="0"/>
              </w:rPr>
              <w:t xml:space="preserve">RF4.1 — Distribuição de reviews por sentimento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40" w:line="276" w:lineRule="auto"/>
              <w:ind w:right="0" w:firstLine="0"/>
              <w:rPr/>
            </w:pPr>
            <w:r w:rsidDel="00000000" w:rsidR="00000000" w:rsidRPr="00000000">
              <w:rPr>
                <w:rtl w:val="0"/>
              </w:rPr>
              <w:t xml:space="preserve">gold_reviews.py — CASE WHEN rating &gt;= 4 THEN 'positive' WHEN rating = 3 THEN 'neutral' ELSE 'negative'; vw_reviews (sentiment, review_count)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40" w:line="276" w:lineRule="auto"/>
              <w:ind w:right="0" w:firstLine="0"/>
              <w:rPr/>
            </w:pPr>
            <w:r w:rsidDel="00000000" w:rsidR="00000000" w:rsidRPr="00000000">
              <w:rPr>
                <w:rtl w:val="0"/>
              </w:rPr>
              <w:t xml:space="preserve">RF4.2 — Evolução do rating médio diário (90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40" w:line="276" w:lineRule="auto"/>
              <w:ind w:right="0" w:firstLine="0"/>
              <w:rPr/>
            </w:pPr>
            <w:r w:rsidDel="00000000" w:rsidR="00000000" w:rsidRPr="00000000">
              <w:rPr>
                <w:rtl w:val="0"/>
              </w:rPr>
              <w:t xml:space="preserve">vw_reviews (review_date, avg_rating — janela 90 dias em data.py); aba Reviews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40" w:line="276" w:lineRule="auto"/>
              <w:ind w:right="0" w:firstLine="0"/>
              <w:rPr/>
            </w:pPr>
            <w:r w:rsidDel="00000000" w:rsidR="00000000" w:rsidRPr="00000000">
              <w:rPr>
                <w:rtl w:val="0"/>
              </w:rPr>
              <w:t xml:space="preserve">RF4.3 — Top 10 categorias por volume de 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40" w:line="276" w:lineRule="auto"/>
              <w:ind w:right="0" w:firstLine="0"/>
              <w:rPr/>
            </w:pPr>
            <w:r w:rsidDel="00000000" w:rsidR="00000000" w:rsidRPr="00000000">
              <w:rPr>
                <w:rtl w:val="0"/>
              </w:rPr>
              <w:t xml:space="preserve">vw_reviews (category, review_count, avg_rating); aba Reviews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40" w:line="276" w:lineRule="auto"/>
              <w:ind w:right="0" w:firstLine="0"/>
              <w:rPr/>
            </w:pPr>
            <w:r w:rsidDel="00000000" w:rsidR="00000000" w:rsidRPr="00000000">
              <w:rPr>
                <w:rtl w:val="0"/>
              </w:rPr>
              <w:t xml:space="preserve">RF4.4 — Sentimento por macrorregião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40" w:line="276" w:lineRule="auto"/>
              <w:ind w:right="0" w:firstLine="0"/>
              <w:rPr/>
            </w:pPr>
            <w:r w:rsidDel="00000000" w:rsidR="00000000" w:rsidRPr="00000000">
              <w:rPr>
                <w:rtl w:val="0"/>
              </w:rPr>
              <w:t xml:space="preserve">vw_reviews (region, sentiment — via dim_geography); aba Reviews</w:t>
            </w:r>
          </w:p>
        </w:tc>
      </w:tr>
    </w:tbl>
    <w:p w:rsidR="00000000" w:rsidDel="00000000" w:rsidP="00000000" w:rsidRDefault="00000000" w:rsidRPr="00000000" w14:paraId="0000014C">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4D">
      <w:pPr>
        <w:pStyle w:val="Heading4"/>
        <w:rPr/>
      </w:pPr>
      <w:bookmarkStart w:colFirst="0" w:colLast="0" w:name="_heading=h.5c1vnlmxqlju" w:id="23"/>
      <w:bookmarkEnd w:id="23"/>
      <w:r w:rsidDel="00000000" w:rsidR="00000000" w:rsidRPr="00000000">
        <w:rPr>
          <w:rtl w:val="0"/>
        </w:rPr>
        <w:t xml:space="preserve">Perfil 5 — Analista de Tendências</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00"/>
        <w:tblGridChange w:id="0">
          <w:tblGrid>
            <w:gridCol w:w="4380"/>
            <w:gridCol w:w="4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E">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F">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40" w:line="276" w:lineRule="auto"/>
              <w:ind w:right="0" w:firstLine="0"/>
              <w:rPr/>
            </w:pPr>
            <w:r w:rsidDel="00000000" w:rsidR="00000000" w:rsidRPr="00000000">
              <w:rPr>
                <w:rtl w:val="0"/>
              </w:rPr>
              <w:t xml:space="preserve">RF5.1 — Crescimento WoW da receita e encomendas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40" w:line="276" w:lineRule="auto"/>
              <w:ind w:right="0" w:firstLine="0"/>
              <w:rPr/>
            </w:pPr>
            <w:r w:rsidDel="00000000" w:rsidR="00000000" w:rsidRPr="00000000">
              <w:rPr>
                <w:rtl w:val="0"/>
              </w:rPr>
              <w:t xml:space="preserve">vw_trends (revenue_growth_pct, orders_growth_pct);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40" w:line="276" w:lineRule="auto"/>
              <w:ind w:right="0" w:firstLine="0"/>
              <w:rPr/>
            </w:pPr>
            <w:r w:rsidDel="00000000" w:rsidR="00000000" w:rsidRPr="00000000">
              <w:rPr>
                <w:rtl w:val="0"/>
              </w:rPr>
              <w:t xml:space="preserve">RF5.2 — Aceleração da procura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40" w:line="276" w:lineRule="auto"/>
              <w:ind w:right="0" w:firstLine="0"/>
              <w:rPr/>
            </w:pPr>
            <w:r w:rsidDel="00000000" w:rsidR="00000000" w:rsidRPr="00000000">
              <w:rPr>
                <w:rtl w:val="0"/>
              </w:rPr>
              <w:t xml:space="preserve">vw_trends (revenue_acceleration); gráfico de barras na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40" w:line="276" w:lineRule="auto"/>
              <w:ind w:right="0" w:firstLine="0"/>
              <w:rPr/>
            </w:pPr>
            <w:r w:rsidDel="00000000" w:rsidR="00000000" w:rsidRPr="00000000">
              <w:rPr>
                <w:rtl w:val="0"/>
              </w:rPr>
              <w:t xml:space="preserve">RF5.3 — Deteção de anomalias (60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40" w:line="276" w:lineRule="auto"/>
              <w:ind w:right="0" w:firstLine="0"/>
              <w:rPr/>
            </w:pPr>
            <w:r w:rsidDel="00000000" w:rsidR="00000000" w:rsidRPr="00000000">
              <w:rPr>
                <w:rtl w:val="0"/>
              </w:rPr>
              <w:t xml:space="preserve">vw_trends (anomaly_flag); marcadores no gráfico WoW na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40" w:line="276" w:lineRule="auto"/>
              <w:ind w:right="0" w:firstLine="0"/>
              <w:rPr/>
            </w:pPr>
            <w:r w:rsidDel="00000000" w:rsidR="00000000" w:rsidRPr="00000000">
              <w:rPr>
                <w:rtl w:val="0"/>
              </w:rPr>
              <w:t xml:space="preserve">RF5.4 — Crescimento médio por categoria (30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40" w:line="276" w:lineRule="auto"/>
              <w:ind w:right="0" w:firstLine="0"/>
              <w:rPr/>
            </w:pPr>
            <w:r w:rsidDel="00000000" w:rsidR="00000000" w:rsidRPr="00000000">
              <w:rPr>
                <w:rtl w:val="0"/>
              </w:rPr>
              <w:t xml:space="preserve">vw_category_trends (category, revenue_growth_pct); aba Tendências</w:t>
            </w:r>
          </w:p>
        </w:tc>
      </w:tr>
    </w:tbl>
    <w:p w:rsidR="00000000" w:rsidDel="00000000" w:rsidP="00000000" w:rsidRDefault="00000000" w:rsidRPr="00000000" w14:paraId="00000158">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59">
      <w:pPr>
        <w:pStyle w:val="Heading4"/>
        <w:rPr/>
      </w:pPr>
      <w:bookmarkStart w:colFirst="0" w:colLast="0" w:name="_heading=h.jgevx87kd21y" w:id="24"/>
      <w:bookmarkEnd w:id="24"/>
      <w:r w:rsidDel="00000000" w:rsidR="00000000" w:rsidRPr="00000000">
        <w:rPr>
          <w:rtl w:val="0"/>
        </w:rPr>
        <w:t xml:space="preserve">Perfil 6 — Data Scientist</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45"/>
        <w:tblGridChange w:id="0">
          <w:tblGrid>
            <w:gridCol w:w="4320"/>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A">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B">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40" w:line="276" w:lineRule="auto"/>
              <w:ind w:right="0" w:firstLine="0"/>
              <w:rPr/>
            </w:pPr>
            <w:r w:rsidDel="00000000" w:rsidR="00000000" w:rsidRPr="00000000">
              <w:rPr>
                <w:rtl w:val="0"/>
              </w:rPr>
              <w:t xml:space="preserve">RF6.1 — Previsão de procura por categoria (7 dias) com RMSE e MAE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40" w:line="276" w:lineRule="auto"/>
              <w:ind w:right="0" w:firstLine="0"/>
              <w:rPr/>
            </w:pPr>
            <w:r w:rsidDel="00000000" w:rsidR="00000000" w:rsidRPr="00000000">
              <w:rPr>
                <w:rtl w:val="0"/>
              </w:rPr>
              <w:t xml:space="preserve">demand_forecast.py + lake.gold.ml_demand_forecast (forecast_date D+1 a D+7, predicted_orders, model_rmse, model_mae)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40" w:line="276" w:lineRule="auto"/>
              <w:ind w:right="0" w:firstLine="0"/>
              <w:rPr/>
            </w:pPr>
            <w:r w:rsidDel="00000000" w:rsidR="00000000" w:rsidRPr="00000000">
              <w:rPr>
                <w:rtl w:val="0"/>
              </w:rPr>
              <w:t xml:space="preserve">RF6.2 — Previsões no dashboard atualizadas diariamente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40" w:line="276" w:lineRule="auto"/>
              <w:ind w:right="0" w:firstLine="0"/>
              <w:rPr/>
            </w:pPr>
            <w:r w:rsidDel="00000000" w:rsidR="00000000" w:rsidRPr="00000000">
              <w:rPr>
                <w:rtl w:val="0"/>
              </w:rPr>
              <w:t xml:space="preserve">data.py — query a lake.gold.ml_demand_forecast; aba ML Insights</w:t>
            </w:r>
          </w:p>
        </w:tc>
      </w:tr>
    </w:tbl>
    <w:p w:rsidR="00000000" w:rsidDel="00000000" w:rsidP="00000000" w:rsidRDefault="00000000" w:rsidRPr="00000000" w14:paraId="00000160">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61">
      <w:pPr>
        <w:pStyle w:val="Heading4"/>
        <w:rPr/>
      </w:pPr>
      <w:bookmarkStart w:colFirst="0" w:colLast="0" w:name="_heading=h.iinnqako3sb4" w:id="25"/>
      <w:bookmarkEnd w:id="25"/>
      <w:r w:rsidDel="00000000" w:rsidR="00000000" w:rsidRPr="00000000">
        <w:rPr>
          <w:rtl w:val="0"/>
        </w:rPr>
        <w:t xml:space="preserve">Requisitos Não Funcionais</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70"/>
        <w:tblGridChange w:id="0">
          <w:tblGrid>
            <w:gridCol w:w="4395"/>
            <w:gridCol w:w="44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2">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3">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40" w:line="276" w:lineRule="auto"/>
              <w:ind w:right="0" w:firstLine="0"/>
              <w:rPr/>
            </w:pPr>
            <w:r w:rsidDel="00000000" w:rsidR="00000000" w:rsidRPr="00000000">
              <w:rPr>
                <w:rtl w:val="0"/>
              </w:rPr>
              <w:t xml:space="preserve">RNF1 — Latência analítica (máx. 1h pipeline + 5min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40" w:line="276" w:lineRule="auto"/>
              <w:ind w:right="0" w:firstLine="0"/>
              <w:rPr/>
            </w:pPr>
            <w:r w:rsidDel="00000000" w:rsidR="00000000" w:rsidRPr="00000000">
              <w:rPr>
                <w:rtl w:val="0"/>
              </w:rPr>
              <w:t xml:space="preserve">DAG dag_trendmart com schedule='0 </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 (horária); dashboard com Interval(5min)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40" w:line="276" w:lineRule="auto"/>
              <w:ind w:right="0" w:firstLine="0"/>
              <w:rPr/>
            </w:pPr>
            <w:r w:rsidDel="00000000" w:rsidR="00000000" w:rsidRPr="00000000">
              <w:rPr>
                <w:rtl w:val="0"/>
              </w:rPr>
              <w:t xml:space="preserve">RNF2 — Idempotência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40" w:line="276" w:lineRule="auto"/>
              <w:ind w:right="0" w:firstLine="0"/>
              <w:rPr/>
            </w:pPr>
            <w:r w:rsidDel="00000000" w:rsidR="00000000" w:rsidRPr="00000000">
              <w:rPr>
                <w:rtl w:val="0"/>
              </w:rPr>
              <w:t xml:space="preserve">MERGE INTO Iceberg em Silver; append incremental em Gold; createOrReplace nas tabelas ML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40" w:line="276" w:lineRule="auto"/>
              <w:ind w:right="0" w:firstLine="0"/>
              <w:rPr/>
            </w:pPr>
            <w:r w:rsidDel="00000000" w:rsidR="00000000" w:rsidRPr="00000000">
              <w:rPr>
                <w:rtl w:val="0"/>
              </w:rPr>
              <w:t xml:space="preserve">RNF3 — Rastreabilidade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40" w:line="276" w:lineRule="auto"/>
              <w:ind w:right="0" w:firstLine="0"/>
              <w:rPr/>
            </w:pPr>
            <w:r w:rsidDel="00000000" w:rsidR="00000000" w:rsidRPr="00000000">
              <w:rPr>
                <w:rtl w:val="0"/>
              </w:rPr>
              <w:t xml:space="preserve">Bucket bronze/ imutável; reprocessamento possível sem re-ingestão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40" w:line="276" w:lineRule="auto"/>
              <w:ind w:right="0" w:firstLine="0"/>
              <w:rPr/>
            </w:pPr>
            <w:r w:rsidDel="00000000" w:rsidR="00000000" w:rsidRPr="00000000">
              <w:rPr>
                <w:rtl w:val="0"/>
              </w:rPr>
              <w:t xml:space="preserve">RNF4 — Reprodutibilidade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40" w:line="276" w:lineRule="auto"/>
              <w:ind w:right="0" w:firstLine="0"/>
              <w:rPr/>
            </w:pPr>
            <w:r w:rsidDel="00000000" w:rsidR="00000000" w:rsidRPr="00000000">
              <w:rPr>
                <w:rtl w:val="0"/>
              </w:rPr>
              <w:t xml:space="preserve">Docker Compose com todos os serviços; dataset Olist público carregado na inicialização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40" w:line="276" w:lineRule="auto"/>
              <w:ind w:right="0" w:firstLine="0"/>
              <w:rPr/>
            </w:pPr>
            <w:r w:rsidDel="00000000" w:rsidR="00000000" w:rsidRPr="00000000">
              <w:rPr>
                <w:rtl w:val="0"/>
              </w:rPr>
              <w:t xml:space="preserve">RNF5 — Escalabilidade horizontal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40" w:line="276" w:lineRule="auto"/>
              <w:ind w:right="0" w:firstLine="0"/>
              <w:rPr/>
            </w:pPr>
            <w:r w:rsidDel="00000000" w:rsidR="00000000" w:rsidRPr="00000000">
              <w:rPr>
                <w:rtl w:val="0"/>
              </w:rPr>
              <w:t xml:space="preserve">Apache Spark com Iceberg; adição de executores sem alteração de código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40" w:line="276" w:lineRule="auto"/>
              <w:ind w:right="0" w:firstLine="0"/>
              <w:rPr/>
            </w:pPr>
            <w:r w:rsidDel="00000000" w:rsidR="00000000" w:rsidRPr="00000000">
              <w:rPr>
                <w:rtl w:val="0"/>
              </w:rPr>
              <w:t xml:space="preserve">RNF6 — Orquestração auditável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40" w:line="276" w:lineRule="auto"/>
              <w:ind w:right="0" w:firstLine="0"/>
              <w:rPr/>
            </w:pPr>
            <w:r w:rsidDel="00000000" w:rsidR="00000000" w:rsidRPr="00000000">
              <w:rPr>
                <w:rtl w:val="0"/>
              </w:rPr>
              <w:t xml:space="preserve">Apache Airflow — DAG dag_trendmart (horária) e DAG trendmart_ml_pipeline (diária às 03:00)</w:t>
            </w:r>
          </w:p>
        </w:tc>
      </w:tr>
    </w:tbl>
    <w:p w:rsidR="00000000" w:rsidDel="00000000" w:rsidP="00000000" w:rsidRDefault="00000000" w:rsidRPr="00000000" w14:paraId="00000170">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São 28 requisitos no total — 22 funcionais distribuídos pelos seis perfis e 6 não funcionais transversais, todos satisfeitos pela implementação. Durante o processo de levantamento e validação foram identificadas duas anomalias. A primeira diz respeito ao formato dos ficheiros de avaliações no bucket MinIO: a documentação inicial do contrato de saída do sistema Data Sources descrevia um formato com cabeçalho estruturado que não correspondia à implementação real — os ficheiros contêm texto narrativo em português sem campos delimitados, com metadata apenas no nome do ficheiro. A ação corretiva foi a atualização do contrato de saída e da documentação associada. A segunda anomalia refere-se à taxa de conversão global: este valor não é pré-calculado na vista vw_funnel, sendo calculado em tempo de execução pelo dashboard a partir das contagens de session_start e order_placed — uma opção que mantém a vista simples mas delega o cálculo ao cliente analítico.</w:t>
      </w:r>
    </w:p>
    <w:p w:rsidR="00000000" w:rsidDel="00000000" w:rsidP="00000000" w:rsidRDefault="00000000" w:rsidRPr="00000000" w14:paraId="00000172">
      <w:pPr>
        <w:spacing w:after="200" w:before="200" w:line="360" w:lineRule="auto"/>
        <w:rPr/>
      </w:pPr>
      <w:r w:rsidDel="00000000" w:rsidR="00000000" w:rsidRPr="00000000">
        <w:rPr>
          <w:rtl w:val="0"/>
        </w:rPr>
      </w:r>
    </w:p>
    <w:p w:rsidR="00000000" w:rsidDel="00000000" w:rsidP="00000000" w:rsidRDefault="00000000" w:rsidRPr="00000000" w14:paraId="00000173">
      <w:pPr>
        <w:spacing w:after="200" w:before="200" w:line="360" w:lineRule="auto"/>
        <w:rPr/>
      </w:pPr>
      <w:r w:rsidDel="00000000" w:rsidR="00000000" w:rsidRPr="00000000">
        <w:rPr>
          <w:rtl w:val="0"/>
        </w:rPr>
      </w:r>
    </w:p>
    <w:p w:rsidR="00000000" w:rsidDel="00000000" w:rsidP="00000000" w:rsidRDefault="00000000" w:rsidRPr="00000000" w14:paraId="00000174">
      <w:pPr>
        <w:pStyle w:val="Heading1"/>
        <w:rPr/>
      </w:pPr>
      <w:bookmarkStart w:colFirst="0" w:colLast="0" w:name="_heading=h.fy9ot2x3d0j4" w:id="26"/>
      <w:bookmarkEnd w:id="26"/>
      <w:r w:rsidDel="00000000" w:rsidR="00000000" w:rsidRPr="00000000">
        <w:rPr>
          <w:rtl w:val="0"/>
        </w:rPr>
        <w:t xml:space="preserve">3. Implementação do Sistema de Análise</w:t>
      </w:r>
    </w:p>
    <w:p w:rsidR="00000000" w:rsidDel="00000000" w:rsidP="00000000" w:rsidRDefault="00000000" w:rsidRPr="00000000" w14:paraId="00000175">
      <w:pPr>
        <w:rPr/>
      </w:pPr>
      <w:sdt>
        <w:sdtPr>
          <w:id w:val="-1946460242"/>
          <w:tag w:val="goog_rdk_3"/>
        </w:sdtPr>
        <w:sdtContent>
          <w:commentRangeStart w:id="1"/>
        </w:sdtContent>
      </w:sdt>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76">
      <w:pPr>
        <w:pStyle w:val="Heading3"/>
        <w:spacing w:after="200" w:before="200" w:line="360" w:lineRule="auto"/>
        <w:ind w:left="0" w:firstLine="720"/>
        <w:rPr/>
      </w:pPr>
      <w:r w:rsidDel="00000000" w:rsidR="00000000" w:rsidRPr="00000000">
        <w:rPr>
          <w:rtl w:val="0"/>
        </w:rPr>
      </w:r>
    </w:p>
    <w:p w:rsidR="00000000" w:rsidDel="00000000" w:rsidP="00000000" w:rsidRDefault="00000000" w:rsidRPr="00000000" w14:paraId="00000177">
      <w:pPr>
        <w:pStyle w:val="Heading2"/>
        <w:rPr/>
      </w:pPr>
      <w:bookmarkStart w:colFirst="0" w:colLast="0" w:name="_heading=h.hkrtthkwrrxi" w:id="27"/>
      <w:bookmarkEnd w:id="27"/>
      <w:r w:rsidDel="00000000" w:rsidR="00000000" w:rsidRPr="00000000">
        <w:rPr>
          <w:rtl w:val="0"/>
        </w:rPr>
        <w:t xml:space="preserve">3.1 Apresentação Geral</w:t>
      </w:r>
    </w:p>
    <w:p w:rsidR="00000000" w:rsidDel="00000000" w:rsidP="00000000" w:rsidRDefault="00000000" w:rsidRPr="00000000" w14:paraId="00000178">
      <w:pPr>
        <w:rPr/>
      </w:pPr>
      <w:r w:rsidDel="00000000" w:rsidR="00000000" w:rsidRPr="00000000">
        <w:rPr>
          <w:rtl w:val="0"/>
        </w:rPr>
        <w:t xml:space="preserve">O TrendMart é um sistema de análise de dados em grande escala orientado ao suporte à decisão no domínio do retalho de e-commerce. O seu principal objectivo é simular, ingerir, transformar e analisar continuamente dados produzidos por uma plataforma digital de comércio electrónico, convertendo eventos operacionais heterogéneos numa infraestrutura analítica integrada capaz de suportar exploração de negócio, monitorização operacional e análise preditiva.</w:t>
      </w:r>
    </w:p>
    <w:p w:rsidR="00000000" w:rsidDel="00000000" w:rsidP="00000000" w:rsidRDefault="00000000" w:rsidRPr="00000000" w14:paraId="00000179">
      <w:pPr>
        <w:rPr/>
      </w:pPr>
      <w:r w:rsidDel="00000000" w:rsidR="00000000" w:rsidRPr="00000000">
        <w:rPr>
          <w:rtl w:val="0"/>
        </w:rPr>
        <w:t xml:space="preserve">O sistema foi concebido para reproduzir não apenas os dados normalmente gerados por uma plataforma de e-commerce moderna, mas também os próprios padrões arquitecturais utilizados em ecossistemas reais de dados distribuídos. Neste contexto, o pipeline integra mecanismos de streaming de eventos, captura de alterações transaccionais (CDC), armazenamento object-based, processamento distribuído com Apache Spark, tabelas analíticas Apache Iceberg e orquestração contínua através do Apache Airflow.</w:t>
      </w:r>
    </w:p>
    <w:p w:rsidR="00000000" w:rsidDel="00000000" w:rsidP="00000000" w:rsidRDefault="00000000" w:rsidRPr="00000000" w14:paraId="0000017A">
      <w:pPr>
        <w:rPr/>
      </w:pPr>
      <w:r w:rsidDel="00000000" w:rsidR="00000000" w:rsidRPr="00000000">
        <w:rPr>
          <w:rtl w:val="0"/>
        </w:rPr>
        <w:t xml:space="preserve">A arquitectura implementa quatro capacidades principais.</w:t>
      </w:r>
    </w:p>
    <w:p w:rsidR="00000000" w:rsidDel="00000000" w:rsidP="00000000" w:rsidRDefault="00000000" w:rsidRPr="00000000" w14:paraId="0000017B">
      <w:pPr>
        <w:rPr/>
      </w:pPr>
      <w:r w:rsidDel="00000000" w:rsidR="00000000" w:rsidRPr="00000000">
        <w:rPr>
          <w:rtl w:val="0"/>
        </w:rPr>
        <w:t xml:space="preserve">A primeira corresponde à ingestão contínua de dados em tempo quase-real. Eventos de navegação, transações de compra e avaliações de clientes são produzidos continuamente pelo simulador e capturados através de três mecanismos de ingestão distintos, cada um adaptado às características operacionais da respectiva fonte.</w:t>
      </w:r>
    </w:p>
    <w:p w:rsidR="00000000" w:rsidDel="00000000" w:rsidP="00000000" w:rsidRDefault="00000000" w:rsidRPr="00000000" w14:paraId="0000017C">
      <w:pPr>
        <w:rPr/>
      </w:pPr>
      <w:r w:rsidDel="00000000" w:rsidR="00000000" w:rsidRPr="00000000">
        <w:rPr>
          <w:rtl w:val="0"/>
        </w:rPr>
        <w:t xml:space="preserve">A segunda capacidade corresponde à preparação e governação de dados. Os dados brutos provenientes das diferentes fontes são progressivamente transformados em representações limpas, tipadas, deduplicadas e semanticamente enriquecidas através de uma arquitectura em múltiplas camadas baseada no padrão Medallion.</w:t>
      </w:r>
    </w:p>
    <w:p w:rsidR="00000000" w:rsidDel="00000000" w:rsidP="00000000" w:rsidRDefault="00000000" w:rsidRPr="00000000" w14:paraId="0000017D">
      <w:pPr>
        <w:rPr/>
      </w:pPr>
      <w:r w:rsidDel="00000000" w:rsidR="00000000" w:rsidRPr="00000000">
        <w:rPr>
          <w:rtl w:val="0"/>
        </w:rPr>
        <w:t xml:space="preserve">A terceira capacidade corresponde à análise descritiva e exploratória. Sobre as tabelas analíticas produzidas pelo pipeline é construído um modelo dimensional em estrela, posteriormente exposto através de vistas SQL optimizadas para consumo por dashboards interactivos e ferramentas externas de Business Intelligence.</w:t>
      </w:r>
    </w:p>
    <w:p w:rsidR="00000000" w:rsidDel="00000000" w:rsidP="00000000" w:rsidRDefault="00000000" w:rsidRPr="00000000" w14:paraId="0000017E">
      <w:pPr>
        <w:rPr/>
      </w:pPr>
      <w:r w:rsidDel="00000000" w:rsidR="00000000" w:rsidRPr="00000000">
        <w:rPr>
          <w:rtl w:val="0"/>
        </w:rPr>
        <w:t xml:space="preserve">A quarta capacidade corresponde à análise preditiva. Modelos de Machine Learning treinados sobre os dados históricos do sistema produzem previsões de procura por categoria, disponibilizadas como artefactos analíticos integrados no ecossistema de consumo.</w:t>
      </w:r>
    </w:p>
    <w:p w:rsidR="00000000" w:rsidDel="00000000" w:rsidP="00000000" w:rsidRDefault="00000000" w:rsidRPr="00000000" w14:paraId="0000017F">
      <w:pPr>
        <w:rPr/>
      </w:pPr>
      <w:r w:rsidDel="00000000" w:rsidR="00000000" w:rsidRPr="00000000">
        <w:rPr>
          <w:rtl w:val="0"/>
        </w:rPr>
        <w:t xml:space="preserve">Estas capacidades são implementadas através de um pipeline de dados contínuo organizado em camadas progressivas de transformação. A execução e manutenção do sistema encontram-se distribuídas por cinco equipas funcionais com responsabilidades explicitamente delimitadas: Engenharia de Dados, Engenharia Analítica, Machine Learning, Engenharia de Infraestrutura e Analítica de Dados.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4"/>
        <w:spacing w:after="200" w:before="200" w:line="360" w:lineRule="auto"/>
        <w:rPr/>
      </w:pPr>
      <w:r w:rsidDel="00000000" w:rsidR="00000000" w:rsidRPr="00000000">
        <w:rPr>
          <w:rtl w:val="0"/>
        </w:rPr>
      </w:r>
    </w:p>
    <w:p w:rsidR="00000000" w:rsidDel="00000000" w:rsidP="00000000" w:rsidRDefault="00000000" w:rsidRPr="00000000" w14:paraId="00000182">
      <w:pPr>
        <w:pStyle w:val="Heading3"/>
        <w:rPr/>
      </w:pPr>
      <w:bookmarkStart w:colFirst="0" w:colLast="0" w:name="_heading=h.2l04s01l0t3k" w:id="28"/>
      <w:bookmarkEnd w:id="28"/>
      <w:r w:rsidDel="00000000" w:rsidR="00000000" w:rsidRPr="00000000">
        <w:rPr>
          <w:rtl w:val="0"/>
        </w:rPr>
        <w:t xml:space="preserve">3.1.1 Arquitetura Global</w:t>
      </w:r>
    </w:p>
    <w:p w:rsidR="00000000" w:rsidDel="00000000" w:rsidP="00000000" w:rsidRDefault="00000000" w:rsidRPr="00000000" w14:paraId="00000183">
      <w:pPr>
        <w:rPr/>
      </w:pPr>
      <w:r w:rsidDel="00000000" w:rsidR="00000000" w:rsidRPr="00000000">
        <w:rPr>
          <w:rtl w:val="0"/>
        </w:rPr>
        <w:t xml:space="preserve">A arquitectura organiza-se em camadas funcionais com responsabilidades bem delimitadas e interfaces explícitas entre si, conforme representado na figura seguinte.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hd w:fill="f2f2f2" w:val="clear"/>
        <w:spacing w:after="80" w:before="80" w:lineRule="auto"/>
        <w:ind w:left="280" w:right="0" w:firstLine="0"/>
        <w:rPr>
          <w:rFonts w:ascii="Courier New" w:cs="Courier New" w:eastAsia="Courier New" w:hAnsi="Courier New"/>
          <w:color w:val="323232"/>
          <w:sz w:val="17"/>
          <w:szCs w:val="17"/>
        </w:rPr>
      </w:pPr>
      <w:sdt>
        <w:sdtPr>
          <w:id w:val="2085382030"/>
          <w:tag w:val="goog_rdk_4"/>
        </w:sdtPr>
        <w:sdtContent>
          <w:commentRangeStart w:id="2"/>
        </w:sdtContent>
      </w:sdt>
      <w:sdt>
        <w:sdtPr>
          <w:id w:val="-725581983"/>
          <w:tag w:val="goog_rdk_5"/>
        </w:sdtPr>
        <w:sdtContent>
          <w:r w:rsidDel="00000000" w:rsidR="00000000" w:rsidRPr="00000000">
            <w:rPr>
              <w:rFonts w:ascii="Fira Mono" w:cs="Fira Mono" w:eastAsia="Fira Mono" w:hAnsi="Fira Mono"/>
              <w:color w:val="323232"/>
              <w:sz w:val="17"/>
              <w:szCs w:val="17"/>
              <w:rtl w:val="0"/>
            </w:rPr>
            <w:t xml:space="preserve">[Simulador E-commerce]</w:t>
            <w:br w:type="textWrapping"/>
            <w:t xml:space="preserve">     </w:t>
            <w:tab/>
            <w:t xml:space="preserve">│</w:t>
            <w:br w:type="textWrapping"/>
            <w:t xml:space="preserve">     </w:t>
            <w:tab/>
            <w:t xml:space="preserve">├─► Kafka (clickstream_events)</w:t>
            <w:br w:type="textWrapping"/>
            <w:t xml:space="preserve">     </w:t>
            <w:tab/>
            <w:t xml:space="preserve">├─► PostgreSQL (simulated_orders)</w:t>
            <w:br w:type="textWrapping"/>
            <w:t xml:space="preserve">     </w:t>
            <w:tab/>
            <w:t xml:space="preserve">└─► MinIO (raw-reviews/)</w:t>
            <w:br w:type="textWrapping"/>
            <w:t xml:space="preserve">           </w:t>
            <w:tab/>
            <w:t xml:space="preserve">│</w:t>
            <w:br w:type="textWrapping"/>
            <w:t xml:space="preserve"> [Ingestão Contínua]</w:t>
            <w:br w:type="textWrapping"/>
            <w:t xml:space="preserve">           </w:t>
            <w:tab/>
            <w:t xml:space="preserve">│</w:t>
            <w:br w:type="textWrapping"/>
            <w:t xml:space="preserve">     </w:t>
            <w:tab/>
            <w:t xml:space="preserve">├─► consumer.py    </w:t>
            <w:tab/>
            <w:t xml:space="preserve">→ bronze/clickstream/</w:t>
            <w:br w:type="textWrapping"/>
            <w:t xml:space="preserve">     </w:t>
            <w:tab/>
            <w:t xml:space="preserve">├─► cdc_consumer.py</w:t>
            <w:tab/>
            <w:t xml:space="preserve">→ bronze/orders/</w:t>
            <w:br w:type="textWrapping"/>
            <w:t xml:space="preserve">     </w:t>
            <w:tab/>
            <w:t xml:space="preserve">└─► file_watcher.py</w:t>
            <w:tab/>
            <w:t xml:space="preserve">→ bronze/reviews/</w:t>
            <w:br w:type="textWrapping"/>
            <w:t xml:space="preserve">           </w:t>
            <w:tab/>
            <w:t xml:space="preserve">│</w:t>
            <w:br w:type="textWrapping"/>
            <w:t xml:space="preserve"> [Transformação Silver (Airflow + Spark)]</w:t>
            <w:br w:type="textWrapping"/>
            <w:t xml:space="preserve">           </w:t>
            <w:tab/>
            <w:t xml:space="preserve">│</w:t>
            <w:br w:type="textWrapping"/>
            <w:t xml:space="preserve">     </w:t>
            <w:tab/>
            <w:t xml:space="preserve">├─► silver_clickstream → lake.silver.clickstream</w:t>
            <w:br w:type="textWrapping"/>
            <w:t xml:space="preserve">     </w:t>
            <w:tab/>
            <w:t xml:space="preserve">├─► silver_orders  </w:t>
            <w:tab/>
            <w:t xml:space="preserve">→ lake.silver.orders</w:t>
            <w:br w:type="textWrapping"/>
            <w:t xml:space="preserve">     </w:t>
            <w:tab/>
            <w:t xml:space="preserve">└─► silver_reviews </w:t>
            <w:tab/>
            <w:t xml:space="preserve">→ lake.silver.reviews</w:t>
            <w:br w:type="textWrapping"/>
            <w:t xml:space="preserve">           </w:t>
            <w:tab/>
            <w:t xml:space="preserve">│</w:t>
            <w:br w:type="textWrapping"/>
            <w:t xml:space="preserve"> [Transformação Gold (Airflow + Spark)]</w:t>
            <w:br w:type="textWrapping"/>
            <w:t xml:space="preserve">           </w:t>
            <w:tab/>
            <w:t xml:space="preserve">│</w:t>
            <w:br w:type="textWrapping"/>
            <w:t xml:space="preserve">     </w:t>
            <w:tab/>
            <w:t xml:space="preserve">├─► gold_dimensions  (dim_date, dim_category, dim_geography)</w:t>
            <w:br w:type="textWrapping"/>
            <w:t xml:space="preserve">     </w:t>
            <w:tab/>
            <w:t xml:space="preserve">├─► gold_sales   </w:t>
            <w:tab/>
            <w:t xml:space="preserve">→ lake.gold.fact_sales</w:t>
            <w:br w:type="textWrapping"/>
            <w:t xml:space="preserve">     </w:t>
            <w:tab/>
            <w:t xml:space="preserve">├─► gold_clickstream → lake.gold.fact_clickstream</w:t>
            <w:br w:type="textWrapping"/>
            <w:t xml:space="preserve">     </w:t>
            <w:tab/>
            <w:t xml:space="preserve">├─► gold_reviews </w:t>
            <w:tab/>
            <w:t xml:space="preserve">→ lake.gold.fact_reviews</w:t>
            <w:br w:type="textWrapping"/>
            <w:t xml:space="preserve">     </w:t>
            <w:tab/>
            <w:t xml:space="preserve">└─► init_views   </w:t>
            <w:tab/>
            <w:t xml:space="preserve">(6 vistas Trino)</w:t>
            <w:br w:type="textWrapping"/>
            <w:t xml:space="preserve">           </w:t>
            <w:tab/>
            <w:t xml:space="preserve">│</w:t>
            <w:br w:type="textWrapping"/>
            <w:t xml:space="preserve"> [Machine Learning (Airflow + Spark MLlib)]</w:t>
            <w:br w:type="textWrapping"/>
            <w:t xml:space="preserve">           </w:t>
            <w:tab/>
            <w:t xml:space="preserve">│</w:t>
            <w:br w:type="textWrapping"/>
            <w:t xml:space="preserve">     </w:t>
            <w:tab/>
            <w:t xml:space="preserve">└─► demand_forecast  → lake.gold.ml_demand_forecast</w:t>
            <w:br w:type="textWrapping"/>
            <w:t xml:space="preserve">           </w:t>
            <w:tab/>
            <w:t xml:space="preserve">│</w:t>
            <w:br w:type="textWrapping"/>
            <w:t xml:space="preserve"> [Dashboard (Dash)]</w:t>
            <w:br w:type="textWrapping"/>
            <w:t xml:space="preserve">           </w:t>
            <w:tab/>
            <w:t xml:space="preserve">└─► 6 abas interativas (refresh a cada 5 min)</w:t>
          </w:r>
        </w:sdtContent>
      </w:sdt>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Resumidamente, o pipeline inicia-se num simulador contínuo de e-commerce que gera três fontes de dados heterogéneas: eventos de clickstream publicados em Kafka, ordens de compra persistidas em PostgreSQL e avaliações armazenadas em MinIO. Três mecanismos de ingestão independentes capturam continuamente estas fontes e persistem os dados em bruto na camada Bronze do Data Lakehouse sob a forma de ficheiros Parquet particionados.</w:t>
      </w:r>
    </w:p>
    <w:p w:rsidR="00000000" w:rsidDel="00000000" w:rsidP="00000000" w:rsidRDefault="00000000" w:rsidRPr="00000000" w14:paraId="00000188">
      <w:pPr>
        <w:rPr/>
      </w:pPr>
      <w:r w:rsidDel="00000000" w:rsidR="00000000" w:rsidRPr="00000000">
        <w:rPr>
          <w:rtl w:val="0"/>
        </w:rPr>
        <w:t xml:space="preserve">Sobre esta camada executam-se transformações Spark orquestradas pelo Airflow, responsáveis por produzir tabelas Silver limpas, tipadas e deduplicadas, posteriormente convertidas num modelo dimensional Gold orientado para análise de negócio. Em paralelo, uma pipeline de Machine Learning treina modelos preditivos sobre os dados históricos Gold e publica previsões de procura consumidas pelo dashboard analítico.</w:t>
      </w:r>
    </w:p>
    <w:p w:rsidR="00000000" w:rsidDel="00000000" w:rsidP="00000000" w:rsidRDefault="00000000" w:rsidRPr="00000000" w14:paraId="00000189">
      <w:pPr>
        <w:rPr/>
      </w:pPr>
      <w:r w:rsidDel="00000000" w:rsidR="00000000" w:rsidRPr="00000000">
        <w:rPr>
          <w:rtl w:val="0"/>
        </w:rPr>
        <w:t xml:space="preserve">A camada final do sistema corresponde ao dashboard interactivo desenvolvido em Dash, que consulta directamente as vistas analíticas em Trino e apresenta os resultados através de múltiplas perspectivas de análise de negócio.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4"/>
        <w:rPr/>
      </w:pPr>
      <w:bookmarkStart w:colFirst="0" w:colLast="0" w:name="_heading=h.a1e2ms5g2ndk" w:id="29"/>
      <w:bookmarkEnd w:id="29"/>
      <w:r w:rsidDel="00000000" w:rsidR="00000000" w:rsidRPr="00000000">
        <w:rPr>
          <w:rtl w:val="0"/>
        </w:rPr>
      </w:r>
    </w:p>
    <w:p w:rsidR="00000000" w:rsidDel="00000000" w:rsidP="00000000" w:rsidRDefault="00000000" w:rsidRPr="00000000" w14:paraId="0000018D">
      <w:pPr>
        <w:pStyle w:val="Heading3"/>
        <w:rPr/>
      </w:pPr>
      <w:bookmarkStart w:colFirst="0" w:colLast="0" w:name="_heading=h.z4qy1om9c2vi" w:id="30"/>
      <w:bookmarkEnd w:id="30"/>
      <w:r w:rsidDel="00000000" w:rsidR="00000000" w:rsidRPr="00000000">
        <w:rPr>
          <w:rtl w:val="0"/>
        </w:rPr>
        <w:t xml:space="preserve">3.1.2 Equipas, Responsabilidades e Contratos de Interface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O pipeline de dados do TrendMart encontra-se organizado segundo uma separação explícita de responsabilidades entre equipas funcionais independentes. Cada equipa opera sobre uma camada específica da arquitectura e comunica exclusivamente através de contratos de interface bem definidos, que determinam formalmente quais os artefactos consumidos, produzidos e disponibilizados às restantes componentes do sistema.</w:t>
      </w:r>
    </w:p>
    <w:p w:rsidR="00000000" w:rsidDel="00000000" w:rsidP="00000000" w:rsidRDefault="00000000" w:rsidRPr="00000000" w14:paraId="00000190">
      <w:pPr>
        <w:rPr/>
      </w:pPr>
      <w:r w:rsidDel="00000000" w:rsidR="00000000" w:rsidRPr="00000000">
        <w:rPr>
          <w:rtl w:val="0"/>
        </w:rPr>
        <w:t xml:space="preserve">Estes contratos definem não apenas os formatos de dados e os pontos de integração utilizados, mas também as garantias operacionais associadas a cada artefacto: schemas esperados, frequência de atualização, granularidade temporal, regras de consistência, políticas de deduplicação e padrões de escrita. Desta forma, cada equipa pode evoluir internamente os seus componentes sem introduzir dependências directas sobre a implementação das restantes equipas, desde que preserve o contrato acordado.</w:t>
      </w:r>
    </w:p>
    <w:p w:rsidR="00000000" w:rsidDel="00000000" w:rsidP="00000000" w:rsidRDefault="00000000" w:rsidRPr="00000000" w14:paraId="00000191">
      <w:pPr>
        <w:rPr/>
      </w:pPr>
      <w:r w:rsidDel="00000000" w:rsidR="00000000" w:rsidRPr="00000000">
        <w:rPr>
          <w:rtl w:val="0"/>
        </w:rPr>
        <w:t xml:space="preserve">A arquitectura adopta assim um modelo de desacoplamento funcional semelhante ao utilizado em plataformas modernas de Data Engineering, onde as diferentes fases do pipeline são operacionalmente independentes e substituíveis. Nenhuma equipa acede directamente a artefactos fora do seu contrato de entrada, nem produz estruturas não previstas no seu contrato de saída. Esta separação reduz o acoplamento entre componentes, simplifica a manutenção do sistema e permite escalar diferentes partes da plataforma de forma autónoma.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 Figura X apresenta o fluxo completo de dados do sistema, agora organizado segundo as equipas responsáveis por cada fase do pipeline.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hd w:fill="f2f2f2" w:val="clear"/>
        <w:spacing w:after="80" w:before="80" w:lineRule="auto"/>
        <w:ind w:left="280" w:right="0" w:firstLine="0"/>
        <w:rPr>
          <w:rFonts w:ascii="Courier New" w:cs="Courier New" w:eastAsia="Courier New" w:hAnsi="Courier New"/>
          <w:color w:val="323232"/>
          <w:sz w:val="17"/>
          <w:szCs w:val="17"/>
        </w:rPr>
      </w:pPr>
      <w:sdt>
        <w:sdtPr>
          <w:id w:val="-394193213"/>
          <w:tag w:val="goog_rdk_6"/>
        </w:sdtPr>
        <w:sdtContent>
          <w:commentRangeStart w:id="3"/>
        </w:sdtContent>
      </w:sdt>
      <w:sdt>
        <w:sdtPr>
          <w:id w:val="1327912257"/>
          <w:tag w:val="goog_rdk_7"/>
        </w:sdtPr>
        <w:sdtContent>
          <w:r w:rsidDel="00000000" w:rsidR="00000000" w:rsidRPr="00000000">
            <w:rPr>
              <w:rFonts w:ascii="Fira Mono" w:cs="Fira Mono" w:eastAsia="Fira Mono" w:hAnsi="Fira Mono"/>
              <w:color w:val="323232"/>
              <w:sz w:val="17"/>
              <w:szCs w:val="17"/>
              <w:rtl w:val="0"/>
            </w:rPr>
            <w:t xml:space="preserve">── data_sources ──────────────────────────────────────────────────────</w:t>
            <w:br w:type="textWrapping"/>
            <w:t xml:space="preserve">   Simulador E-commerce</w:t>
            <w:br w:type="textWrapping"/>
            <w:t xml:space="preserve">     </w:t>
            <w:tab/>
            <w:t xml:space="preserve">├─► Kafka (clickstream_events)</w:t>
            <w:br w:type="textWrapping"/>
            <w:t xml:space="preserve">     </w:t>
            <w:tab/>
            <w:t xml:space="preserve">├─► PostgreSQL (simulated_orders)</w:t>
            <w:br w:type="textWrapping"/>
            <w:t xml:space="preserve">     </w:t>
            <w:tab/>
            <w:t xml:space="preserve">└─► MinIO (raw-reviews/)</w:t>
            <w:br w:type="textWrapping"/>
            <w:t xml:space="preserve">           </w:t>
            <w:tab/>
            <w:t xml:space="preserve">↓</w:t>
            <w:br w:type="textWrapping"/>
            <w:t xml:space="preserve"> ── data_engineering ──────────────────────────────────────────────────</w:t>
            <w:br w:type="textWrapping"/>
            <w:t xml:space="preserve">   Ingestão Contínua</w:t>
            <w:br w:type="textWrapping"/>
            <w:t xml:space="preserve">     </w:t>
            <w:tab/>
            <w:t xml:space="preserve">├─► consumer.py    </w:t>
            <w:tab/>
            <w:t xml:space="preserve">→ bronze/clickstream/</w:t>
            <w:br w:type="textWrapping"/>
            <w:t xml:space="preserve">     </w:t>
            <w:tab/>
            <w:t xml:space="preserve">├─► cdc_consumer.py</w:t>
            <w:tab/>
            <w:t xml:space="preserve">→ bronze/orders/</w:t>
            <w:br w:type="textWrapping"/>
            <w:t xml:space="preserve">     </w:t>
            <w:tab/>
            <w:t xml:space="preserve">└─► file_watcher.py</w:t>
            <w:tab/>
            <w:t xml:space="preserve">→ bronze/reviews/</w:t>
            <w:br w:type="textWrapping"/>
            <w:t xml:space="preserve">           </w:t>
            <w:tab/>
            <w:t xml:space="preserve">↓</w:t>
            <w:br w:type="textWrapping"/>
            <w:t xml:space="preserve">   Transformação Silver (Airflow + Spark)</w:t>
            <w:br w:type="textWrapping"/>
            <w:t xml:space="preserve">     </w:t>
            <w:tab/>
            <w:t xml:space="preserve">├─► silver_clickstream → lake.silver.clickstream</w:t>
            <w:br w:type="textWrapping"/>
            <w:t xml:space="preserve">     </w:t>
            <w:tab/>
            <w:t xml:space="preserve">├─► silver_orders  </w:t>
            <w:tab/>
            <w:t xml:space="preserve">→ lake.silver.orders</w:t>
            <w:br w:type="textWrapping"/>
            <w:t xml:space="preserve">     </w:t>
            <w:tab/>
            <w:t xml:space="preserve">└─► silver_reviews </w:t>
            <w:tab/>
            <w:t xml:space="preserve">→ lake.silver.reviews</w:t>
            <w:br w:type="textWrapping"/>
            <w:t xml:space="preserve">           </w:t>
            <w:tab/>
            <w:t xml:space="preserve">↓</w:t>
            <w:br w:type="textWrapping"/>
            <w:t xml:space="preserve"> ── analytical_engineering ────────────────────────────────────────────</w:t>
            <w:br w:type="textWrapping"/>
            <w:t xml:space="preserve">   Transformação Gold (Airflow + Spark)</w:t>
            <w:br w:type="textWrapping"/>
            <w:t xml:space="preserve">     </w:t>
            <w:tab/>
            <w:t xml:space="preserve">├─► gold_dimensions  (dim_date, dim_category, dim_geography)</w:t>
            <w:br w:type="textWrapping"/>
            <w:t xml:space="preserve">     </w:t>
            <w:tab/>
            <w:t xml:space="preserve">├─► gold_sales   </w:t>
            <w:tab/>
            <w:t xml:space="preserve">→ lake.gold.fact_sales</w:t>
            <w:br w:type="textWrapping"/>
            <w:t xml:space="preserve">     </w:t>
            <w:tab/>
            <w:t xml:space="preserve">├─► gold_clickstream → lake.gold.fact_clickstream</w:t>
            <w:br w:type="textWrapping"/>
            <w:t xml:space="preserve">     </w:t>
            <w:tab/>
            <w:t xml:space="preserve">├─► gold_reviews </w:t>
            <w:tab/>
            <w:t xml:space="preserve">→ lake.gold.fact_reviews</w:t>
            <w:br w:type="textWrapping"/>
            <w:t xml:space="preserve">     </w:t>
            <w:tab/>
            <w:t xml:space="preserve">└─► init_views   </w:t>
            <w:tab/>
            <w:t xml:space="preserve">(6 vistas Trino)</w:t>
            <w:br w:type="textWrapping"/>
            <w:t xml:space="preserve">           </w:t>
            <w:tab/>
            <w:t xml:space="preserve">↓</w:t>
            <w:br w:type="textWrapping"/>
            <w:t xml:space="preserve"> ── machine_learning ──────────────────────────────────────────────────</w:t>
            <w:br w:type="textWrapping"/>
            <w:t xml:space="preserve">   DAG Diária (Airflow + Spark MLlib)</w:t>
            <w:br w:type="textWrapping"/>
            <w:t xml:space="preserve">     </w:t>
            <w:tab/>
            <w:t xml:space="preserve">└─► demand_forecast  → lake.gold.ml_demand_forecast</w:t>
            <w:br w:type="textWrapping"/>
            <w:t xml:space="preserve">           </w:t>
            <w:tab/>
            <w:t xml:space="preserve">↓</w:t>
            <w:br w:type="textWrapping"/>
            <w:t xml:space="preserve"> ── data_analytics ────────────────────────────────────────────────────</w:t>
            <w:br w:type="textWrapping"/>
            <w:t xml:space="preserve">   Dashboard (Dash)</w:t>
            <w:br w:type="textWrapping"/>
            <w:t xml:space="preserve">     </w:t>
            <w:tab/>
            <w:t xml:space="preserve">└─► 6 abas interativas</w:t>
            <w:br w:type="textWrapping"/>
            <w:br w:type="textWrapping"/>
            <w:t xml:space="preserve"> ── infrastructure (transversal) ──────────────────────────────────────</w:t>
            <w:br w:type="textWrapping"/>
            <w:t xml:space="preserve">   Docker Compose (12 serviços) + Airflow (trendmart_gold_pipeline</w:t>
            <w:br w:type="textWrapping"/>
            <w:t xml:space="preserve">   + trendmart_ml_pipeline) — suporta todas as equipas acima</w:t>
          </w:r>
        </w:sdtContent>
      </w:sdt>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4"/>
        <w:rPr/>
      </w:pPr>
      <w:bookmarkStart w:colFirst="0" w:colLast="0" w:name="_heading=h.qgygix1ljdde" w:id="31"/>
      <w:bookmarkEnd w:id="31"/>
      <w:r w:rsidDel="00000000" w:rsidR="00000000" w:rsidRPr="00000000">
        <w:rPr>
          <w:rtl w:val="0"/>
        </w:rPr>
        <w:t xml:space="preserve">Equipa de Engenharia de Dados</w:t>
      </w:r>
    </w:p>
    <w:p w:rsidR="00000000" w:rsidDel="00000000" w:rsidP="00000000" w:rsidRDefault="00000000" w:rsidRPr="00000000" w14:paraId="00000199">
      <w:pPr>
        <w:rPr/>
      </w:pPr>
      <w:r w:rsidDel="00000000" w:rsidR="00000000" w:rsidRPr="00000000">
        <w:rPr>
          <w:rtl w:val="0"/>
        </w:rPr>
        <w:t xml:space="preserve">A equipa de Engenharia de Dados constitui a primeira camada operacional do pipeline analítico. O seu principal objectivo é garantir a ingestão contínua, fiável e incremental das três fontes de dados produzidas pelo simulador, bem como a transformação desses dados brutos em estruturas consistentes, limpas e analiticamente utilizáveis.</w:t>
      </w:r>
    </w:p>
    <w:p w:rsidR="00000000" w:rsidDel="00000000" w:rsidP="00000000" w:rsidRDefault="00000000" w:rsidRPr="00000000" w14:paraId="0000019A">
      <w:pPr>
        <w:rPr/>
      </w:pPr>
      <w:r w:rsidDel="00000000" w:rsidR="00000000" w:rsidRPr="00000000">
        <w:rPr>
          <w:rtl w:val="0"/>
        </w:rPr>
        <w:t xml:space="preserve">Esta equipa actua como ponto de entrada do ecossistema analítico, sendo responsável por absorver a heterogeneidade estrutural das fontes — eventos de streaming, alterações transaccionais em base de dados e ficheiros semi e não estruturados em object storage — e convertê-la num formato unificado baseado em tabelas Apache Iceberg.</w:t>
      </w:r>
    </w:p>
    <w:p w:rsidR="00000000" w:rsidDel="00000000" w:rsidP="00000000" w:rsidRDefault="00000000" w:rsidRPr="00000000" w14:paraId="0000019B">
      <w:pPr>
        <w:rPr/>
      </w:pPr>
      <w:r w:rsidDel="00000000" w:rsidR="00000000" w:rsidRPr="00000000">
        <w:rPr>
          <w:rtl w:val="0"/>
        </w:rPr>
        <w:t xml:space="preserve">Para além da ingestão, esta camada implementa operações fundamentais de qualidade de dados, incluindo validação de schema, tipagem forte, deduplicação, normalização de atributos e enriquecimento contextual. O resultado é a camada Silver do Data Lake, que representa a primeira versão semanticamente consistente dos dados do sistema.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9F">
      <w:pPr>
        <w:numPr>
          <w:ilvl w:val="0"/>
          <w:numId w:val="1"/>
        </w:numPr>
        <w:spacing w:after="0" w:afterAutospacing="0"/>
        <w:ind w:left="1440" w:hanging="360"/>
        <w:rPr>
          <w:u w:val="none"/>
        </w:rPr>
      </w:pPr>
      <w:r w:rsidDel="00000000" w:rsidR="00000000" w:rsidRPr="00000000">
        <w:rPr>
          <w:rtl w:val="0"/>
        </w:rPr>
        <w:t xml:space="preserve">Dados Clickstream: </w:t>
      </w:r>
      <w:r w:rsidDel="00000000" w:rsidR="00000000" w:rsidRPr="00000000">
        <w:rPr>
          <w:rtl w:val="0"/>
        </w:rPr>
        <w:t xml:space="preserve">tópico Kafka clickstream_events</w:t>
      </w:r>
    </w:p>
    <w:p w:rsidR="00000000" w:rsidDel="00000000" w:rsidP="00000000" w:rsidRDefault="00000000" w:rsidRPr="00000000" w14:paraId="000001A0">
      <w:pPr>
        <w:numPr>
          <w:ilvl w:val="0"/>
          <w:numId w:val="1"/>
        </w:numPr>
        <w:spacing w:after="0" w:afterAutospacing="0"/>
        <w:ind w:left="1440" w:hanging="360"/>
        <w:rPr>
          <w:u w:val="none"/>
        </w:rPr>
      </w:pPr>
      <w:r w:rsidDel="00000000" w:rsidR="00000000" w:rsidRPr="00000000">
        <w:rPr>
          <w:rtl w:val="0"/>
        </w:rPr>
        <w:t xml:space="preserve">Dados de Vendas: tópico Kafka debezium.public.simulated_orders</w:t>
      </w:r>
    </w:p>
    <w:p w:rsidR="00000000" w:rsidDel="00000000" w:rsidP="00000000" w:rsidRDefault="00000000" w:rsidRPr="00000000" w14:paraId="000001A1">
      <w:pPr>
        <w:numPr>
          <w:ilvl w:val="0"/>
          <w:numId w:val="1"/>
        </w:numPr>
        <w:ind w:left="1440" w:hanging="360"/>
        <w:rPr>
          <w:u w:val="none"/>
        </w:rPr>
      </w:pPr>
      <w:r w:rsidDel="00000000" w:rsidR="00000000" w:rsidRPr="00000000">
        <w:rPr>
          <w:rtl w:val="0"/>
        </w:rPr>
        <w:t xml:space="preserve">Dados das Avaliações: bucket MinIO raw-reviews/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Contrato de saída - </w:t>
      </w:r>
      <w:r w:rsidDel="00000000" w:rsidR="00000000" w:rsidRPr="00000000">
        <w:rPr>
          <w:rtl w:val="0"/>
        </w:rPr>
        <w:t xml:space="preserve">três tabelas Apache Iceberg no catálogo lake, actualizadas com cadência horária</w:t>
      </w: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50"/>
        <w:tblGridChange w:id="0">
          <w:tblGrid>
            <w:gridCol w:w="4530"/>
            <w:gridCol w:w="43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A4">
            <w:pPr>
              <w:spacing w:after="40" w:line="276" w:lineRule="auto"/>
              <w:ind w:right="0" w:firstLine="0"/>
              <w:rPr>
                <w:b w:val="1"/>
                <w:bCs w:val="1"/>
              </w:rPr>
            </w:pPr>
            <w:r w:rsidDel="00000000" w:rsidR="00000000" w:rsidRPr="00000000">
              <w:rPr>
                <w:b w:val="1"/>
                <w:bCs w:val="1"/>
                <w:rtl w:val="0"/>
              </w:rPr>
              <w:t xml:space="preserve">Tabela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A5">
            <w:pPr>
              <w:spacing w:after="40" w:line="276" w:lineRule="auto"/>
              <w:ind w:right="0" w:firstLine="0"/>
              <w:rPr>
                <w:b w:val="1"/>
                <w:bCs w:val="1"/>
              </w:rPr>
            </w:pPr>
            <w:r w:rsidDel="00000000" w:rsidR="00000000" w:rsidRPr="00000000">
              <w:rPr>
                <w:b w:val="1"/>
                <w:bCs w:val="1"/>
                <w:rtl w:val="0"/>
              </w:rPr>
              <w:t xml:space="preserve">Garantias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40" w:line="276" w:lineRule="auto"/>
              <w:ind w:right="0" w:firstLine="0"/>
              <w:rPr>
                <w:rFonts w:ascii="Courier New" w:cs="Courier New" w:eastAsia="Courier New" w:hAnsi="Courier New"/>
                <w:color w:val="646464"/>
                <w:sz w:val="18"/>
                <w:szCs w:val="18"/>
              </w:rPr>
            </w:pPr>
            <w:sdt>
              <w:sdtPr>
                <w:id w:val="929621465"/>
                <w:tag w:val="goog_rdk_8"/>
              </w:sdtPr>
              <w:sdtContent>
                <w:commentRangeStart w:id="4"/>
              </w:sdtContent>
            </w:sdt>
            <w:r w:rsidDel="00000000" w:rsidR="00000000" w:rsidRPr="00000000">
              <w:rPr>
                <w:rFonts w:ascii="Courier New" w:cs="Courier New" w:eastAsia="Courier New" w:hAnsi="Courier New"/>
                <w:color w:val="646464"/>
                <w:sz w:val="18"/>
                <w:szCs w:val="18"/>
                <w:rtl w:val="0"/>
              </w:rPr>
              <w:t xml:space="preserve">lake.silver.clickstream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40" w:line="276" w:lineRule="auto"/>
              <w:ind w:right="0" w:firstLine="0"/>
              <w:rPr/>
            </w:pPr>
            <w:r w:rsidDel="00000000" w:rsidR="00000000" w:rsidRPr="00000000">
              <w:rPr>
                <w:rtl w:val="0"/>
              </w:rPr>
              <w:t xml:space="preserve">Schema fixo, tipagem forte, sem duplicados por </w:t>
            </w:r>
            <w:r w:rsidDel="00000000" w:rsidR="00000000" w:rsidRPr="00000000">
              <w:rPr>
                <w:rFonts w:ascii="Courier New" w:cs="Courier New" w:eastAsia="Courier New" w:hAnsi="Courier New"/>
                <w:color w:val="646464"/>
                <w:sz w:val="18"/>
                <w:szCs w:val="18"/>
                <w:rtl w:val="0"/>
              </w:rPr>
              <w:t xml:space="preserve">event_id</w:t>
            </w:r>
            <w:r w:rsidDel="00000000" w:rsidR="00000000" w:rsidRPr="00000000">
              <w:rPr>
                <w:rtl w:val="0"/>
              </w:rPr>
              <w:t xml:space="preserve">, filtrado para 11 tipos de evento válidos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40" w:line="276" w:lineRule="auto"/>
              <w:ind w:right="0" w:firstLine="0"/>
              <w:rPr>
                <w:rFonts w:ascii="Courier New" w:cs="Courier New" w:eastAsia="Courier New" w:hAnsi="Courier New"/>
                <w:color w:val="646464"/>
                <w:sz w:val="18"/>
                <w:szCs w:val="18"/>
              </w:rPr>
            </w:pPr>
            <w:commentRangeEnd w:id="4"/>
            <w:r w:rsidDel="00000000" w:rsidR="00000000" w:rsidRPr="00000000">
              <w:commentReference w:id="4"/>
            </w:r>
            <w:sdt>
              <w:sdtPr>
                <w:id w:val="19983604"/>
                <w:tag w:val="goog_rdk_9"/>
              </w:sdtPr>
              <w:sdtContent>
                <w:commentRangeStart w:id="5"/>
              </w:sdtContent>
            </w:sdt>
            <w:r w:rsidDel="00000000" w:rsidR="00000000" w:rsidRPr="00000000">
              <w:rPr>
                <w:rFonts w:ascii="Courier New" w:cs="Courier New" w:eastAsia="Courier New" w:hAnsi="Courier New"/>
                <w:color w:val="646464"/>
                <w:sz w:val="18"/>
                <w:szCs w:val="18"/>
                <w:rtl w:val="0"/>
              </w:rPr>
              <w:t xml:space="preserve">lake.silver.orders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40" w:line="276" w:lineRule="auto"/>
              <w:ind w:right="0" w:firstLine="0"/>
              <w:rPr/>
            </w:pPr>
            <w:r w:rsidDel="00000000" w:rsidR="00000000" w:rsidRPr="00000000">
              <w:rPr>
                <w:rtl w:val="0"/>
              </w:rPr>
              <w:t xml:space="preserve">Validado, enriquecido com </w:t>
            </w:r>
            <w:r w:rsidDel="00000000" w:rsidR="00000000" w:rsidRPr="00000000">
              <w:rPr>
                <w:rFonts w:ascii="Courier New" w:cs="Courier New" w:eastAsia="Courier New" w:hAnsi="Courier New"/>
                <w:color w:val="646464"/>
                <w:sz w:val="18"/>
                <w:szCs w:val="18"/>
                <w:rtl w:val="0"/>
              </w:rPr>
              <w:t xml:space="preserve">region</w:t>
            </w:r>
            <w:r w:rsidDel="00000000" w:rsidR="00000000" w:rsidRPr="00000000">
              <w:rPr>
                <w:rtl w:val="0"/>
              </w:rPr>
              <w:t xml:space="preserve">, sem duplicados por </w:t>
            </w:r>
            <w:r w:rsidDel="00000000" w:rsidR="00000000" w:rsidRPr="00000000">
              <w:rPr>
                <w:rFonts w:ascii="Courier New" w:cs="Courier New" w:eastAsia="Courier New" w:hAnsi="Courier New"/>
                <w:color w:val="646464"/>
                <w:sz w:val="18"/>
                <w:szCs w:val="18"/>
                <w:rtl w:val="0"/>
              </w:rPr>
              <w:t xml:space="preserve">order_id</w:t>
            </w:r>
            <w:r w:rsidDel="00000000" w:rsidR="00000000" w:rsidRPr="00000000">
              <w:rPr>
                <w:rtl w:val="0"/>
              </w:rPr>
              <w:t xml:space="preserve"> (MERGE INTO ACID)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40" w:line="276" w:lineRule="auto"/>
              <w:ind w:right="0" w:firstLine="0"/>
              <w:rPr>
                <w:rFonts w:ascii="Courier New" w:cs="Courier New" w:eastAsia="Courier New" w:hAnsi="Courier New"/>
                <w:color w:val="646464"/>
                <w:sz w:val="18"/>
                <w:szCs w:val="18"/>
              </w:rPr>
            </w:pPr>
            <w:commentRangeEnd w:id="5"/>
            <w:r w:rsidDel="00000000" w:rsidR="00000000" w:rsidRPr="00000000">
              <w:commentReference w:id="5"/>
            </w:r>
            <w:sdt>
              <w:sdtPr>
                <w:id w:val="-117283075"/>
                <w:tag w:val="goog_rdk_10"/>
              </w:sdtPr>
              <w:sdtContent>
                <w:commentRangeStart w:id="6"/>
              </w:sdtContent>
            </w:sdt>
            <w:r w:rsidDel="00000000" w:rsidR="00000000" w:rsidRPr="00000000">
              <w:rPr>
                <w:rFonts w:ascii="Courier New" w:cs="Courier New" w:eastAsia="Courier New" w:hAnsi="Courier New"/>
                <w:color w:val="646464"/>
                <w:sz w:val="18"/>
                <w:szCs w:val="18"/>
                <w:rtl w:val="0"/>
              </w:rPr>
              <w:t xml:space="preserve">lake.silver.reviews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40" w:line="276" w:lineRule="auto"/>
              <w:ind w:right="0" w:firstLine="0"/>
              <w:rPr/>
            </w:pPr>
            <w:r w:rsidDel="00000000" w:rsidR="00000000" w:rsidRPr="00000000">
              <w:rPr>
                <w:rtl w:val="0"/>
              </w:rPr>
              <w:t xml:space="preserve">Rating extraído de texto livre, sem duplicados por </w:t>
            </w:r>
            <w:r w:rsidDel="00000000" w:rsidR="00000000" w:rsidRPr="00000000">
              <w:rPr>
                <w:rFonts w:ascii="Courier New" w:cs="Courier New" w:eastAsia="Courier New" w:hAnsi="Courier New"/>
                <w:color w:val="646464"/>
                <w:sz w:val="18"/>
                <w:szCs w:val="18"/>
                <w:rtl w:val="0"/>
              </w:rPr>
              <w:t xml:space="preserve">review_id</w:t>
            </w:r>
            <w:r w:rsidDel="00000000" w:rsidR="00000000" w:rsidRPr="00000000">
              <w:rPr>
                <w:rtl w:val="0"/>
              </w:rPr>
              <w:t xml:space="preserve"> (MERGE INTO ACID)</w:t>
            </w:r>
          </w:p>
        </w:tc>
      </w:tr>
    </w:tbl>
    <w:p w:rsidR="00000000" w:rsidDel="00000000" w:rsidP="00000000" w:rsidRDefault="00000000" w:rsidRPr="00000000" w14:paraId="000001AC">
      <w:pPr>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AD">
      <w:pPr>
        <w:pStyle w:val="Heading5"/>
        <w:rPr>
          <w:sz w:val="24"/>
          <w:szCs w:val="24"/>
        </w:rPr>
      </w:pPr>
      <w:bookmarkStart w:colFirst="0" w:colLast="0" w:name="_heading=h.20vitryq6i3g" w:id="32"/>
      <w:bookmarkEnd w:id="32"/>
      <w:r w:rsidDel="00000000" w:rsidR="00000000" w:rsidRPr="00000000">
        <w:rPr>
          <w:rtl w:val="0"/>
        </w:rPr>
      </w:r>
    </w:p>
    <w:p w:rsidR="00000000" w:rsidDel="00000000" w:rsidP="00000000" w:rsidRDefault="00000000" w:rsidRPr="00000000" w14:paraId="000001AE">
      <w:pPr>
        <w:pStyle w:val="Heading4"/>
        <w:rPr/>
      </w:pPr>
      <w:bookmarkStart w:colFirst="0" w:colLast="0" w:name="_heading=h.hys39j7vz91y" w:id="33"/>
      <w:bookmarkEnd w:id="33"/>
      <w:r w:rsidDel="00000000" w:rsidR="00000000" w:rsidRPr="00000000">
        <w:rPr>
          <w:rtl w:val="0"/>
        </w:rPr>
        <w:t xml:space="preserve">Equipa de Engenharia Analítica</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 equipa de Engenharia Analítica é responsável pela construção da camada Gold do Data Lake, onde os dados deixam de representar apenas registos operacionais limpos e passam a assumir uma estrutura explicitamente orientada para análise de negócio.</w:t>
      </w:r>
    </w:p>
    <w:p w:rsidR="00000000" w:rsidDel="00000000" w:rsidP="00000000" w:rsidRDefault="00000000" w:rsidRPr="00000000" w14:paraId="000001B1">
      <w:pPr>
        <w:rPr/>
      </w:pPr>
      <w:r w:rsidDel="00000000" w:rsidR="00000000" w:rsidRPr="00000000">
        <w:rPr>
          <w:rtl w:val="0"/>
        </w:rPr>
        <w:t xml:space="preserve">O seu âmbito cobre duas responsabilidades complementares. A primeira consiste na modelação dimensional do sistema analítico, através da construção das dimensões e tabelas de factos que suportam todas as análises posteriores. A segunda consiste na exposição desses dados através de vistas SQL em Trino, responsáveis por encapsular métricas derivadas, agregações, resolução de chaves estrangeiras e simplificação do consumo analítico.</w:t>
      </w:r>
    </w:p>
    <w:p w:rsidR="00000000" w:rsidDel="00000000" w:rsidP="00000000" w:rsidRDefault="00000000" w:rsidRPr="00000000" w14:paraId="000001B2">
      <w:pPr>
        <w:rPr/>
      </w:pPr>
      <w:r w:rsidDel="00000000" w:rsidR="00000000" w:rsidRPr="00000000">
        <w:rPr>
          <w:rtl w:val="0"/>
        </w:rPr>
        <w:t xml:space="preserve">Esta camada representa o principal ponto de convergência entre engenharia de dados e consumo analítico, traduzindo eventos operacionais e dados transaccionais numa representação coerente do negócio.</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B6">
      <w:pPr>
        <w:numPr>
          <w:ilvl w:val="0"/>
          <w:numId w:val="2"/>
        </w:numPr>
        <w:spacing w:after="0" w:afterAutospacing="0"/>
        <w:ind w:left="1440" w:hanging="360"/>
        <w:rPr>
          <w:u w:val="none"/>
        </w:rPr>
      </w:pPr>
      <w:r w:rsidDel="00000000" w:rsidR="00000000" w:rsidRPr="00000000">
        <w:rPr>
          <w:rtl w:val="0"/>
        </w:rPr>
        <w:t xml:space="preserve">l</w:t>
      </w:r>
      <w:r w:rsidDel="00000000" w:rsidR="00000000" w:rsidRPr="00000000">
        <w:rPr>
          <w:rtl w:val="0"/>
        </w:rPr>
        <w:t xml:space="preserve">ake.silver.clickstream</w:t>
      </w:r>
    </w:p>
    <w:p w:rsidR="00000000" w:rsidDel="00000000" w:rsidP="00000000" w:rsidRDefault="00000000" w:rsidRPr="00000000" w14:paraId="000001B7">
      <w:pPr>
        <w:numPr>
          <w:ilvl w:val="0"/>
          <w:numId w:val="2"/>
        </w:numPr>
        <w:spacing w:after="0" w:afterAutospacing="0"/>
        <w:ind w:left="1440" w:hanging="360"/>
        <w:rPr>
          <w:u w:val="none"/>
        </w:rPr>
      </w:pPr>
      <w:r w:rsidDel="00000000" w:rsidR="00000000" w:rsidRPr="00000000">
        <w:rPr>
          <w:rtl w:val="0"/>
        </w:rPr>
        <w:t xml:space="preserve">lake.silver.orders</w:t>
      </w:r>
    </w:p>
    <w:p w:rsidR="00000000" w:rsidDel="00000000" w:rsidP="00000000" w:rsidRDefault="00000000" w:rsidRPr="00000000" w14:paraId="000001B8">
      <w:pPr>
        <w:numPr>
          <w:ilvl w:val="0"/>
          <w:numId w:val="2"/>
        </w:numPr>
        <w:ind w:left="1440" w:hanging="360"/>
        <w:rPr>
          <w:u w:val="none"/>
        </w:rPr>
      </w:pPr>
      <w:r w:rsidDel="00000000" w:rsidR="00000000" w:rsidRPr="00000000">
        <w:rPr>
          <w:rtl w:val="0"/>
        </w:rPr>
        <w:t xml:space="preserve">lake.silver.reviews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Contrato de saída</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805"/>
        <w:gridCol w:w="2985"/>
        <w:tblGridChange w:id="0">
          <w:tblGrid>
            <w:gridCol w:w="3075"/>
            <w:gridCol w:w="2805"/>
            <w:gridCol w:w="29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B">
            <w:pPr>
              <w:spacing w:after="40" w:line="276" w:lineRule="auto"/>
              <w:ind w:right="0" w:firstLine="0"/>
              <w:rPr>
                <w:b w:val="1"/>
                <w:bCs w:val="1"/>
              </w:rPr>
            </w:pPr>
            <w:r w:rsidDel="00000000" w:rsidR="00000000" w:rsidRPr="00000000">
              <w:rPr>
                <w:b w:val="1"/>
                <w:bCs w:val="1"/>
                <w:rtl w:val="0"/>
              </w:rPr>
              <w:t xml:space="preserve">Artefacto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C">
            <w:pPr>
              <w:spacing w:after="40" w:line="276" w:lineRule="auto"/>
              <w:ind w:right="0" w:firstLine="0"/>
              <w:rPr>
                <w:b w:val="1"/>
                <w:bCs w:val="1"/>
              </w:rPr>
            </w:pPr>
            <w:r w:rsidDel="00000000" w:rsidR="00000000" w:rsidRPr="00000000">
              <w:rPr>
                <w:b w:val="1"/>
                <w:bCs w:val="1"/>
                <w:rtl w:val="0"/>
              </w:rPr>
              <w:t xml:space="preserve">Tipo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D">
            <w:pPr>
              <w:spacing w:after="40" w:line="276" w:lineRule="auto"/>
              <w:ind w:right="0" w:firstLine="0"/>
              <w:rPr>
                <w:b w:val="1"/>
                <w:bCs w:val="1"/>
              </w:rPr>
            </w:pPr>
            <w:r w:rsidDel="00000000" w:rsidR="00000000" w:rsidRPr="00000000">
              <w:rPr>
                <w:b w:val="1"/>
                <w:bCs w:val="1"/>
                <w:rtl w:val="0"/>
              </w:rPr>
              <w:t xml:space="preserve">Padrão de escrita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dim_date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dim_category</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dim_geography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40" w:line="276" w:lineRule="auto"/>
              <w:ind w:right="0" w:firstLine="0"/>
              <w:rPr/>
            </w:pPr>
            <w:r w:rsidDel="00000000" w:rsidR="00000000" w:rsidRPr="00000000">
              <w:rPr>
                <w:rtl w:val="0"/>
              </w:rPr>
              <w:t xml:space="preserve">Dimensões Iceberg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40" w:line="276" w:lineRule="auto"/>
              <w:ind w:right="0" w:firstLine="0"/>
              <w:rPr/>
            </w:pPr>
            <w:r w:rsidDel="00000000" w:rsidR="00000000" w:rsidRPr="00000000">
              <w:rPr>
                <w:rFonts w:ascii="Courier New" w:cs="Courier New" w:eastAsia="Courier New" w:hAnsi="Courier New"/>
                <w:color w:val="646464"/>
                <w:sz w:val="18"/>
                <w:szCs w:val="18"/>
                <w:rtl w:val="0"/>
              </w:rPr>
              <w:t xml:space="preserve">createOrReplace</w:t>
            </w:r>
            <w:r w:rsidDel="00000000" w:rsidR="00000000" w:rsidRPr="00000000">
              <w:rPr>
                <w:rtl w:val="0"/>
              </w:rPr>
              <w:t xml:space="preserve"> a cada run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fact_sales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fact_clickstream</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fact_reviews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40" w:line="276" w:lineRule="auto"/>
              <w:ind w:right="0" w:firstLine="0"/>
              <w:rPr/>
            </w:pPr>
            <w:r w:rsidDel="00000000" w:rsidR="00000000" w:rsidRPr="00000000">
              <w:rPr>
                <w:rtl w:val="0"/>
              </w:rPr>
              <w:t xml:space="preserve">Factos Iceberg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40" w:line="276" w:lineRule="auto"/>
              <w:ind w:right="0" w:firstLine="0"/>
              <w:rPr/>
            </w:pPr>
            <w:r w:rsidDel="00000000" w:rsidR="00000000" w:rsidRPr="00000000">
              <w:rPr>
                <w:rtl w:val="0"/>
              </w:rPr>
              <w:t xml:space="preserve">Append incremental por janela horária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vw_executive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vw_sales_performance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vw_funnel</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vw_reviews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vw_trends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vw_category_trends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40" w:line="276" w:lineRule="auto"/>
              <w:ind w:right="0" w:firstLine="0"/>
              <w:rPr/>
            </w:pPr>
            <w:r w:rsidDel="00000000" w:rsidR="00000000" w:rsidRPr="00000000">
              <w:rPr>
                <w:rtl w:val="0"/>
              </w:rPr>
              <w:t xml:space="preserve">Vistas Trino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40" w:line="276" w:lineRule="auto"/>
              <w:ind w:right="0" w:firstLine="0"/>
              <w:rPr/>
            </w:pPr>
            <w:r w:rsidDel="00000000" w:rsidR="00000000" w:rsidRPr="00000000">
              <w:rPr>
                <w:rtl w:val="0"/>
              </w:rPr>
              <w:t xml:space="preserve">Criadas/substituídas após cada run Gold</w:t>
            </w:r>
          </w:p>
        </w:tc>
      </w:tr>
    </w:tbl>
    <w:p w:rsidR="00000000" w:rsidDel="00000000" w:rsidP="00000000" w:rsidRDefault="00000000" w:rsidRPr="00000000" w14:paraId="000001C7">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C8">
      <w:pPr>
        <w:pStyle w:val="Heading4"/>
        <w:rPr/>
      </w:pPr>
      <w:bookmarkStart w:colFirst="0" w:colLast="0" w:name="_heading=h.v3efurxotreb" w:id="34"/>
      <w:bookmarkEnd w:id="34"/>
      <w:sdt>
        <w:sdtPr>
          <w:id w:val="1209830156"/>
          <w:tag w:val="goog_rdk_11"/>
        </w:sdtPr>
        <w:sdtContent>
          <w:commentRangeStart w:id="7"/>
        </w:sdtContent>
      </w:sdt>
      <w:r w:rsidDel="00000000" w:rsidR="00000000" w:rsidRPr="00000000">
        <w:rPr>
          <w:rtl w:val="0"/>
        </w:rPr>
        <w:t xml:space="preserve">Equipa de Machine Learning</w:t>
      </w:r>
      <w:r w:rsidDel="00000000" w:rsidR="00000000" w:rsidRPr="00000000">
        <w:rPr>
          <w:rtl w:val="0"/>
        </w:rPr>
      </w:r>
    </w:p>
    <w:p w:rsidR="00000000" w:rsidDel="00000000" w:rsidP="00000000" w:rsidRDefault="00000000" w:rsidRPr="00000000" w14:paraId="000001C9">
      <w:pPr>
        <w:ind w:right="0" w:firstLine="0"/>
        <w:rPr>
          <w:b w:val="1"/>
          <w:bCs w:val="1"/>
        </w:rPr>
      </w:pPr>
      <w:r w:rsidDel="00000000" w:rsidR="00000000" w:rsidRPr="00000000">
        <w:rPr>
          <w:rtl w:val="0"/>
        </w:rPr>
      </w:r>
    </w:p>
    <w:p w:rsidR="00000000" w:rsidDel="00000000" w:rsidP="00000000" w:rsidRDefault="00000000" w:rsidRPr="00000000" w14:paraId="000001CA">
      <w:pPr>
        <w:spacing w:after="240" w:before="240" w:lineRule="auto"/>
        <w:ind w:right="0" w:firstLine="0"/>
        <w:rPr/>
      </w:pPr>
      <w:r w:rsidDel="00000000" w:rsidR="00000000" w:rsidRPr="00000000">
        <w:rPr>
          <w:rtl w:val="0"/>
        </w:rPr>
        <w:t xml:space="preserve">A equipa de Machine Learning é responsável pela componente preditiva do sistema. O seu objectivo consiste em utilizar os dados históricos produzidos pela camada Gold para treinar modelos de previsão de procura capazes de estimar tendências futuras de encomendas por categoria.</w:t>
      </w:r>
    </w:p>
    <w:p w:rsidR="00000000" w:rsidDel="00000000" w:rsidP="00000000" w:rsidRDefault="00000000" w:rsidRPr="00000000" w14:paraId="000001CB">
      <w:pPr>
        <w:spacing w:after="240" w:before="240" w:lineRule="auto"/>
        <w:ind w:right="0" w:firstLine="0"/>
        <w:rPr/>
      </w:pPr>
      <w:r w:rsidDel="00000000" w:rsidR="00000000" w:rsidRPr="00000000">
        <w:rPr>
          <w:rtl w:val="0"/>
        </w:rPr>
        <w:t xml:space="preserve">Ao contrário das restantes equipas, esta camada não produz artefactos analíticos descritivos, mas sim artefactos inferenciais derivados de processos de treino supervisionado. O pipeline executa diariamente sobre dados históricos agregados e publica previsões temporais que podem posteriormente ser exploradas no dashboard analítico.</w:t>
      </w:r>
    </w:p>
    <w:p w:rsidR="00000000" w:rsidDel="00000000" w:rsidP="00000000" w:rsidRDefault="00000000" w:rsidRPr="00000000" w14:paraId="000001CC">
      <w:pPr>
        <w:ind w:right="0" w:firstLine="0"/>
        <w:rPr/>
      </w:pPr>
      <w:r w:rsidDel="00000000" w:rsidR="00000000" w:rsidRPr="00000000">
        <w:rPr>
          <w:rtl w:val="0"/>
        </w:rPr>
      </w:r>
    </w:p>
    <w:p w:rsidR="00000000" w:rsidDel="00000000" w:rsidP="00000000" w:rsidRDefault="00000000" w:rsidRPr="00000000" w14:paraId="000001CD">
      <w:pPr>
        <w:ind w:right="0" w:firstLine="0"/>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CE">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lake.gold.fact_sales</w:t>
      </w:r>
    </w:p>
    <w:p w:rsidR="00000000" w:rsidDel="00000000" w:rsidP="00000000" w:rsidRDefault="00000000" w:rsidRPr="00000000" w14:paraId="000001CF">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lake.gold.dim_date</w:t>
      </w:r>
    </w:p>
    <w:p w:rsidR="00000000" w:rsidDel="00000000" w:rsidP="00000000" w:rsidRDefault="00000000" w:rsidRPr="00000000" w14:paraId="000001D0">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lake.gold.dim_category</w:t>
      </w:r>
    </w:p>
    <w:p w:rsidR="00000000" w:rsidDel="00000000" w:rsidP="00000000" w:rsidRDefault="00000000" w:rsidRPr="00000000" w14:paraId="000001D1">
      <w:pPr>
        <w:ind w:right="0" w:firstLine="0"/>
        <w:rPr>
          <w:b w:val="1"/>
          <w:bCs w:val="1"/>
        </w:rPr>
      </w:pPr>
      <w:r w:rsidDel="00000000" w:rsidR="00000000" w:rsidRPr="00000000">
        <w:rPr>
          <w:b w:val="1"/>
          <w:bCs w:val="1"/>
          <w:rtl w:val="0"/>
        </w:rPr>
        <w:t xml:space="preserve">Contrato de saída</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850"/>
        <w:gridCol w:w="2820"/>
        <w:tblGridChange w:id="0">
          <w:tblGrid>
            <w:gridCol w:w="3195"/>
            <w:gridCol w:w="2850"/>
            <w:gridCol w:w="28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2">
            <w:pPr>
              <w:spacing w:after="40" w:line="276" w:lineRule="auto"/>
              <w:ind w:right="0" w:firstLine="0"/>
              <w:rPr>
                <w:b w:val="1"/>
                <w:bCs w:val="1"/>
              </w:rPr>
            </w:pPr>
            <w:r w:rsidDel="00000000" w:rsidR="00000000" w:rsidRPr="00000000">
              <w:rPr>
                <w:b w:val="1"/>
                <w:bCs w:val="1"/>
                <w:rtl w:val="0"/>
              </w:rPr>
              <w:t xml:space="preserve">Tabela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3">
            <w:pPr>
              <w:spacing w:after="40" w:line="276" w:lineRule="auto"/>
              <w:ind w:right="0" w:firstLine="0"/>
              <w:rPr>
                <w:b w:val="1"/>
                <w:bCs w:val="1"/>
              </w:rPr>
            </w:pPr>
            <w:r w:rsidDel="00000000" w:rsidR="00000000" w:rsidRPr="00000000">
              <w:rPr>
                <w:b w:val="1"/>
                <w:bCs w:val="1"/>
                <w:rtl w:val="0"/>
              </w:rPr>
              <w:t xml:space="preserve">Conteúdo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4">
            <w:pPr>
              <w:spacing w:after="40" w:line="276" w:lineRule="auto"/>
              <w:ind w:right="0" w:firstLine="0"/>
              <w:rPr>
                <w:b w:val="1"/>
                <w:bCs w:val="1"/>
              </w:rPr>
            </w:pPr>
            <w:r w:rsidDel="00000000" w:rsidR="00000000" w:rsidRPr="00000000">
              <w:rPr>
                <w:b w:val="1"/>
                <w:bCs w:val="1"/>
                <w:rtl w:val="0"/>
              </w:rPr>
              <w:t xml:space="preserve">Padrão de escrita</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40" w:line="276" w:lineRule="auto"/>
              <w:ind w:right="0" w:firstLine="0"/>
              <w:rPr/>
            </w:pPr>
            <w:r w:rsidDel="00000000" w:rsidR="00000000" w:rsidRPr="00000000">
              <w:rPr>
                <w:rtl w:val="0"/>
              </w:rPr>
              <w:t xml:space="preserve">lake.gold.ml_demand_forecast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40" w:line="276" w:lineRule="auto"/>
              <w:ind w:right="0" w:firstLine="0"/>
              <w:rPr/>
            </w:pPr>
            <w:r w:rsidDel="00000000" w:rsidR="00000000" w:rsidRPr="00000000">
              <w:rPr>
                <w:rtl w:val="0"/>
              </w:rPr>
              <w:t xml:space="preserve">Previsões D+1 a D+7 por categoria, com predicted_orders, model_rmse, model_mae e scored_at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40" w:line="276" w:lineRule="auto"/>
              <w:ind w:right="0" w:firstLine="0"/>
              <w:rPr/>
            </w:pPr>
            <w:r w:rsidDel="00000000" w:rsidR="00000000" w:rsidRPr="00000000">
              <w:rPr>
                <w:rtl w:val="0"/>
              </w:rPr>
              <w:t xml:space="preserve">createOrReplace a cada execução diária</w:t>
            </w:r>
            <w:commentRangeEnd w:id="7"/>
            <w:r w:rsidDel="00000000" w:rsidR="00000000" w:rsidRPr="00000000">
              <w:commentReference w:id="7"/>
            </w:r>
            <w:r w:rsidDel="00000000" w:rsidR="00000000" w:rsidRPr="00000000">
              <w:rPr>
                <w:rtl w:val="0"/>
              </w:rPr>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4"/>
        <w:rPr/>
      </w:pPr>
      <w:bookmarkStart w:colFirst="0" w:colLast="0" w:name="_heading=h.70lg5ulkhjwe" w:id="35"/>
      <w:bookmarkEnd w:id="35"/>
      <w:r w:rsidDel="00000000" w:rsidR="00000000" w:rsidRPr="00000000">
        <w:rPr>
          <w:rtl w:val="0"/>
        </w:rPr>
        <w:t xml:space="preserve">Equipa de Engenharia de Infraestrutura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 equipa de Engenharia de Infraestrutura possui um papel transversal a toda a plataforma. Embora não produza directamente dados analíticos, é responsável por garantir a operacionalidade contínua do ecossistema tecnológico que suporta todas as restantes equipas.</w:t>
      </w:r>
    </w:p>
    <w:p w:rsidR="00000000" w:rsidDel="00000000" w:rsidP="00000000" w:rsidRDefault="00000000" w:rsidRPr="00000000" w14:paraId="000001DD">
      <w:pPr>
        <w:rPr/>
      </w:pPr>
      <w:r w:rsidDel="00000000" w:rsidR="00000000" w:rsidRPr="00000000">
        <w:rPr>
          <w:rtl w:val="0"/>
        </w:rPr>
        <w:t xml:space="preserve">As suas responsabilidades dividem-se em duas áreas principais. A primeira corresponde à gestão da plataforma computacional, incluindo definição, configuração, arranque e interligação dos serviços distribuídos do sistema. A segunda corresponde à orquestração dos pipelines de dados, assegurando que todas as DAGs Airflow executam segundo as dependências, frequências e políticas de retentativa definidas.</w:t>
      </w:r>
    </w:p>
    <w:p w:rsidR="00000000" w:rsidDel="00000000" w:rsidP="00000000" w:rsidRDefault="00000000" w:rsidRPr="00000000" w14:paraId="000001DE">
      <w:pPr>
        <w:rPr/>
      </w:pPr>
      <w:r w:rsidDel="00000000" w:rsidR="00000000" w:rsidRPr="00000000">
        <w:rPr>
          <w:rtl w:val="0"/>
        </w:rPr>
        <w:t xml:space="preserve">Esta equipa constitui assim a camada responsável pela coordenação operacional do sistema distribuído.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Contrato de entrada</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R</w:t>
      </w:r>
      <w:r w:rsidDel="00000000" w:rsidR="00000000" w:rsidRPr="00000000">
        <w:rPr>
          <w:rtl w:val="0"/>
        </w:rPr>
        <w:t xml:space="preserve">equisitos de SLA e schedules comunicados pelas equipas consumidoras.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Contrato de saída</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w:t>
      </w:r>
      <w:r w:rsidDel="00000000" w:rsidR="00000000" w:rsidRPr="00000000">
        <w:rPr>
          <w:rtl w:val="0"/>
        </w:rPr>
        <w:t xml:space="preserve">lataforma operacional e agendamento dos pipelines.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4"/>
        <w:rPr/>
      </w:pPr>
      <w:bookmarkStart w:colFirst="0" w:colLast="0" w:name="_heading=h.5z01zrp7t2lf" w:id="36"/>
      <w:bookmarkEnd w:id="36"/>
      <w:sdt>
        <w:sdtPr>
          <w:id w:val="-562195307"/>
          <w:tag w:val="goog_rdk_12"/>
        </w:sdtPr>
        <w:sdtContent>
          <w:commentRangeStart w:id="8"/>
        </w:sdtContent>
      </w:sdt>
      <w:r w:rsidDel="00000000" w:rsidR="00000000" w:rsidRPr="00000000">
        <w:rPr>
          <w:rtl w:val="0"/>
        </w:rPr>
        <w:t xml:space="preserve">Equipa de Analistas de Dados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E8">
      <w:pPr>
        <w:ind w:right="0" w:firstLine="0"/>
        <w:rPr>
          <w:b w:val="1"/>
          <w:bCs w:val="1"/>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 equipa de Analítica de Dados representa a camada final de consumo do pipeline e o principal ponto de contacto entre a plataforma analítica e os utilizadores de negócio.</w:t>
      </w:r>
    </w:p>
    <w:p w:rsidR="00000000" w:rsidDel="00000000" w:rsidP="00000000" w:rsidRDefault="00000000" w:rsidRPr="00000000" w14:paraId="000001EA">
      <w:pPr>
        <w:rPr/>
      </w:pPr>
      <w:r w:rsidDel="00000000" w:rsidR="00000000" w:rsidRPr="00000000">
        <w:rPr>
          <w:rtl w:val="0"/>
        </w:rPr>
        <w:t xml:space="preserve">Ao contrário das restantes equipas técnicas, esta camada não executa transformações de dados nem escreve artefactos persistentes no Data Lake. A sua função consiste em transformar os dados disponibilizados pela camada Gold em visualizações, métricas e indicadores interpretáveis por perfis não técnicos.</w:t>
      </w:r>
    </w:p>
    <w:p w:rsidR="00000000" w:rsidDel="00000000" w:rsidP="00000000" w:rsidRDefault="00000000" w:rsidRPr="00000000" w14:paraId="000001EB">
      <w:pPr>
        <w:rPr/>
      </w:pPr>
      <w:r w:rsidDel="00000000" w:rsidR="00000000" w:rsidRPr="00000000">
        <w:rPr>
          <w:rtl w:val="0"/>
        </w:rPr>
        <w:t xml:space="preserve">O resultado materializa-se em dashboards interactivos orientados para diferentes perfis organizacionais, permitindo responder a questões concretas relacionadas com desempenho comercial, comportamento de navegação, satisfação de clientes, tendências de procura e previsões futuras.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ind w:right="0" w:firstLine="0"/>
        <w:rPr>
          <w:b w:val="1"/>
          <w:bCs w:val="1"/>
        </w:rPr>
      </w:pPr>
      <w:r w:rsidDel="00000000" w:rsidR="00000000" w:rsidRPr="00000000">
        <w:rPr>
          <w:rtl w:val="0"/>
        </w:rPr>
      </w:r>
    </w:p>
    <w:p w:rsidR="00000000" w:rsidDel="00000000" w:rsidP="00000000" w:rsidRDefault="00000000" w:rsidRPr="00000000" w14:paraId="000001EE">
      <w:pPr>
        <w:ind w:right="0" w:firstLine="0"/>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EF">
      <w:pPr>
        <w:ind w:right="0" w:firstLine="0"/>
        <w:rPr/>
      </w:pPr>
      <w:r w:rsidDel="00000000" w:rsidR="00000000" w:rsidRPr="00000000">
        <w:rPr>
          <w:rtl w:val="0"/>
        </w:rPr>
        <w:t xml:space="preserve">O</w:t>
      </w:r>
      <w:r w:rsidDel="00000000" w:rsidR="00000000" w:rsidRPr="00000000">
        <w:rPr>
          <w:rtl w:val="0"/>
        </w:rPr>
        <w:t xml:space="preserve">s seis perfis de utilizador e os 22 requisitos funcionais definidos previamente (cap. 2)</w:t>
      </w:r>
    </w:p>
    <w:p w:rsidR="00000000" w:rsidDel="00000000" w:rsidP="00000000" w:rsidRDefault="00000000" w:rsidRPr="00000000" w14:paraId="000001F0">
      <w:pPr>
        <w:ind w:right="0" w:firstLine="0"/>
        <w:rPr/>
      </w:pPr>
      <w:r w:rsidDel="00000000" w:rsidR="00000000" w:rsidRPr="00000000">
        <w:rPr>
          <w:b w:val="1"/>
          <w:bCs w:val="1"/>
          <w:rtl w:val="0"/>
        </w:rPr>
        <w:t xml:space="preserve">Contrato de saída</w:t>
      </w:r>
      <w:r w:rsidDel="00000000" w:rsidR="00000000" w:rsidRPr="00000000">
        <w:rPr>
          <w:rtl w:val="0"/>
        </w:rPr>
      </w:r>
    </w:p>
    <w:p w:rsidR="00000000" w:rsidDel="00000000" w:rsidP="00000000" w:rsidRDefault="00000000" w:rsidRPr="00000000" w14:paraId="000001F1">
      <w:pPr>
        <w:ind w:right="0" w:firstLine="0"/>
        <w:rPr/>
      </w:pPr>
      <w:r w:rsidDel="00000000" w:rsidR="00000000" w:rsidRPr="00000000">
        <w:rPr>
          <w:rtl w:val="0"/>
        </w:rPr>
        <w:t xml:space="preserve">I</w:t>
      </w:r>
      <w:r w:rsidDel="00000000" w:rsidR="00000000" w:rsidRPr="00000000">
        <w:rPr>
          <w:rtl w:val="0"/>
        </w:rPr>
        <w:t xml:space="preserve">nsights e conclusões accionáveis para suporte à decisão</w:t>
      </w:r>
    </w:p>
    <w:p w:rsidR="00000000" w:rsidDel="00000000" w:rsidP="00000000" w:rsidRDefault="00000000" w:rsidRPr="00000000" w14:paraId="000001F2">
      <w:pPr>
        <w:ind w:right="0" w:firstLine="0"/>
        <w:rPr/>
      </w:pPr>
      <w:r w:rsidDel="00000000" w:rsidR="00000000" w:rsidRPr="00000000">
        <w:rPr>
          <w:rtl w:val="0"/>
        </w:rPr>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F3">
            <w:pPr>
              <w:spacing w:after="40" w:line="276" w:lineRule="auto"/>
              <w:ind w:right="0" w:firstLine="0"/>
              <w:rPr>
                <w:b w:val="1"/>
                <w:bCs w:val="1"/>
              </w:rPr>
            </w:pPr>
            <w:r w:rsidDel="00000000" w:rsidR="00000000" w:rsidRPr="00000000">
              <w:rPr>
                <w:b w:val="1"/>
                <w:bCs w:val="1"/>
                <w:rtl w:val="0"/>
              </w:rPr>
              <w:t xml:space="preserve">Perfil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F4">
            <w:pPr>
              <w:spacing w:after="40" w:line="276" w:lineRule="auto"/>
              <w:ind w:right="0" w:firstLine="0"/>
              <w:rPr>
                <w:b w:val="1"/>
                <w:bCs w:val="1"/>
              </w:rPr>
            </w:pPr>
            <w:r w:rsidDel="00000000" w:rsidR="00000000" w:rsidRPr="00000000">
              <w:rPr>
                <w:b w:val="1"/>
                <w:bCs w:val="1"/>
                <w:rtl w:val="0"/>
              </w:rPr>
              <w:t xml:space="preserve">Perguntas de negócio respondidas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40" w:line="276" w:lineRule="auto"/>
              <w:ind w:right="0" w:firstLine="0"/>
              <w:rPr/>
            </w:pPr>
            <w:r w:rsidDel="00000000" w:rsidR="00000000" w:rsidRPr="00000000">
              <w:rPr>
                <w:rtl w:val="0"/>
              </w:rPr>
              <w:t xml:space="preserve">Gestor 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40" w:line="276" w:lineRule="auto"/>
              <w:ind w:right="0" w:firstLine="0"/>
              <w:rPr/>
            </w:pPr>
            <w:r w:rsidDel="00000000" w:rsidR="00000000" w:rsidRPr="00000000">
              <w:rPr>
                <w:rtl w:val="0"/>
              </w:rPr>
              <w:t xml:space="preserve">Como evoluiu a receita? Quantos clientes únicos compraram? Qual o rating médio?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40" w:line="276" w:lineRule="auto"/>
              <w:ind w:right="0" w:firstLine="0"/>
              <w:rPr/>
            </w:pPr>
            <w:r w:rsidDel="00000000" w:rsidR="00000000" w:rsidRPr="00000000">
              <w:rPr>
                <w:rtl w:val="0"/>
              </w:rPr>
              <w:t xml:space="preserve">Analista de 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40" w:line="276" w:lineRule="auto"/>
              <w:ind w:right="0" w:firstLine="0"/>
              <w:rPr/>
            </w:pPr>
            <w:r w:rsidDel="00000000" w:rsidR="00000000" w:rsidRPr="00000000">
              <w:rPr>
                <w:rtl w:val="0"/>
              </w:rPr>
              <w:t xml:space="preserve">Quais as categorias e regiões com maior receita? Qual o impacto do frete?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40" w:line="276" w:lineRule="auto"/>
              <w:ind w:right="0" w:firstLine="0"/>
              <w:rPr/>
            </w:pPr>
            <w:r w:rsidDel="00000000" w:rsidR="00000000" w:rsidRPr="00000000">
              <w:rPr>
                <w:rtl w:val="0"/>
              </w:rPr>
              <w:t xml:space="preserve">Analista de Marketing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40" w:line="276" w:lineRule="auto"/>
              <w:ind w:right="0" w:firstLine="0"/>
              <w:rPr/>
            </w:pPr>
            <w:r w:rsidDel="00000000" w:rsidR="00000000" w:rsidRPr="00000000">
              <w:rPr>
                <w:rtl w:val="0"/>
              </w:rPr>
              <w:t xml:space="preserve">Onde abandona o funil? Que dispositivos dominam? Que categorias são mais exploradas?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40" w:line="276" w:lineRule="auto"/>
              <w:ind w:right="0" w:firstLine="0"/>
              <w:rPr/>
            </w:pPr>
            <w:r w:rsidDel="00000000" w:rsidR="00000000" w:rsidRPr="00000000">
              <w:rPr>
                <w:rtl w:val="0"/>
              </w:rPr>
              <w:t xml:space="preserve">Gestor de Customer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40" w:line="276" w:lineRule="auto"/>
              <w:ind w:right="0" w:firstLine="0"/>
              <w:rPr/>
            </w:pPr>
            <w:r w:rsidDel="00000000" w:rsidR="00000000" w:rsidRPr="00000000">
              <w:rPr>
                <w:rtl w:val="0"/>
              </w:rPr>
              <w:t xml:space="preserve">Que categorias têm pior satisfação? Como evolui o sentimento ao longo do tempo?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40" w:line="276" w:lineRule="auto"/>
              <w:ind w:right="0" w:firstLine="0"/>
              <w:rPr/>
            </w:pPr>
            <w:r w:rsidDel="00000000" w:rsidR="00000000" w:rsidRPr="00000000">
              <w:rPr>
                <w:rtl w:val="0"/>
              </w:rPr>
              <w:t xml:space="preserve">Analista de 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40" w:line="276" w:lineRule="auto"/>
              <w:ind w:right="0" w:firstLine="0"/>
              <w:rPr/>
            </w:pPr>
            <w:r w:rsidDel="00000000" w:rsidR="00000000" w:rsidRPr="00000000">
              <w:rPr>
                <w:rtl w:val="0"/>
              </w:rPr>
              <w:t xml:space="preserve">Que categorias crescem? Há anomalias de procura?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40" w:line="276" w:lineRule="auto"/>
              <w:ind w:right="0" w:firstLine="0"/>
              <w:rPr/>
            </w:pPr>
            <w:r w:rsidDel="00000000" w:rsidR="00000000" w:rsidRPr="00000000">
              <w:rPr>
                <w:rtl w:val="0"/>
              </w:rPr>
              <w:t xml:space="preserve">Data Scientist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40" w:line="276" w:lineRule="auto"/>
              <w:ind w:right="0" w:firstLine="0"/>
              <w:rPr/>
            </w:pPr>
            <w:r w:rsidDel="00000000" w:rsidR="00000000" w:rsidRPr="00000000">
              <w:rPr>
                <w:rtl w:val="0"/>
              </w:rPr>
              <w:t xml:space="preserve">Qual a procura prevista por categoria nos próximos 7 dias?</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rPr/>
      </w:pPr>
      <w:bookmarkStart w:colFirst="0" w:colLast="0" w:name="_heading=h.atq8nwmf58r8" w:id="37"/>
      <w:bookmarkEnd w:id="37"/>
      <w:r w:rsidDel="00000000" w:rsidR="00000000" w:rsidRPr="00000000">
        <w:rPr>
          <w:rtl w:val="0"/>
        </w:rPr>
        <w:t xml:space="preserve">3.2 Fontes de Dados</w:t>
      </w:r>
    </w:p>
    <w:p w:rsidR="00000000" w:rsidDel="00000000" w:rsidP="00000000" w:rsidRDefault="00000000" w:rsidRPr="00000000" w14:paraId="00000204">
      <w:pPr>
        <w:rPr/>
      </w:pPr>
      <w:r w:rsidDel="00000000" w:rsidR="00000000" w:rsidRPr="00000000">
        <w:rPr>
          <w:rtl w:val="0"/>
        </w:rPr>
        <w:t xml:space="preserve">Na ausência de uma plataforma de e-commerce real em produção, o TrendMart recorre a um simulador contínuo desenvolvido especificamente para o projeto, capaz de reproduzir o comportamento operacional de uma loja digital moderna. O simulador gera continuamente eventos de navegação, transações de compra e avaliações de clientes, permitindo alimentar o pipeline analítico com dados persistentes, correlacionados e temporalmente consistentes.</w:t>
      </w:r>
    </w:p>
    <w:p w:rsidR="00000000" w:rsidDel="00000000" w:rsidP="00000000" w:rsidRDefault="00000000" w:rsidRPr="00000000" w14:paraId="00000205">
      <w:pPr>
        <w:rPr/>
      </w:pPr>
      <w:r w:rsidDel="00000000" w:rsidR="00000000" w:rsidRPr="00000000">
        <w:rPr>
          <w:rtl w:val="0"/>
        </w:rPr>
        <w:t xml:space="preserve">Embora os dados sejam sintéticos, a sua geração é baseada no dataset real Olist Brazilian E-Commerce, utilizado como referência para produtos, categorias, vendedores, clientes, preços e avaliações. Esta abordagem permite preservar coerência semântica entre as diferentes fontes produzidas. Os produtos visualizados durante a navegação correspondem efectivamente a produtos existentes no catálogo; as compras resultam dessas interações; e as avaliações referem-se às encomendas efectivamente concluídas. O sistema evita assim a geração arbitrária de eventos independentes, aproximando-se mais do comportamento observado em plataformas reais de e-commerce.</w:t>
      </w:r>
    </w:p>
    <w:p w:rsidR="00000000" w:rsidDel="00000000" w:rsidP="00000000" w:rsidRDefault="00000000" w:rsidRPr="00000000" w14:paraId="00000206">
      <w:pPr>
        <w:rPr/>
      </w:pPr>
      <w:r w:rsidDel="00000000" w:rsidR="00000000" w:rsidRPr="00000000">
        <w:rPr>
          <w:rtl w:val="0"/>
        </w:rPr>
        <w:t xml:space="preserve">A definição das três fontes de dados foi guiada por três objectivos arquitecturais deliberados.</w:t>
      </w:r>
    </w:p>
    <w:p w:rsidR="00000000" w:rsidDel="00000000" w:rsidP="00000000" w:rsidRDefault="00000000" w:rsidRPr="00000000" w14:paraId="00000207">
      <w:pPr>
        <w:rPr/>
      </w:pPr>
      <w:r w:rsidDel="00000000" w:rsidR="00000000" w:rsidRPr="00000000">
        <w:rPr>
          <w:rtl w:val="0"/>
        </w:rPr>
        <w:t xml:space="preserve">O primeiro objectivo foi</w:t>
      </w:r>
      <w:r w:rsidDel="00000000" w:rsidR="00000000" w:rsidRPr="00000000">
        <w:rPr>
          <w:rtl w:val="0"/>
        </w:rPr>
        <w:t xml:space="preserve"> a</w:t>
      </w:r>
      <w:r w:rsidDel="00000000" w:rsidR="00000000" w:rsidRPr="00000000">
        <w:rPr>
          <w:b w:val="1"/>
          <w:bCs w:val="1"/>
          <w:rtl w:val="0"/>
        </w:rPr>
        <w:t xml:space="preserve"> heterogeneidade estrutural</w:t>
      </w:r>
      <w:r w:rsidDel="00000000" w:rsidR="00000000" w:rsidRPr="00000000">
        <w:rPr>
          <w:rtl w:val="0"/>
        </w:rPr>
        <w:t xml:space="preserve">.</w:t>
      </w:r>
      <w:r w:rsidDel="00000000" w:rsidR="00000000" w:rsidRPr="00000000">
        <w:rPr>
          <w:rtl w:val="0"/>
        </w:rPr>
        <w:t xml:space="preserve"> As fontes diferem intencionalmente tanto no formato dos dados como no mecanismo de ingestão utilizado: eventos semi-estruturados em streaming, registos transaccionais estruturados e ficheiros de texto livre armazenados em object storage. Esta diversidade impossibilita uma abordagem puramente relacional e justifica a adopção de uma arquitectura </w:t>
      </w:r>
      <w:sdt>
        <w:sdtPr>
          <w:id w:val="1025353564"/>
          <w:tag w:val="goog_rdk_13"/>
        </w:sdtPr>
        <w:sdtContent>
          <w:commentRangeStart w:id="9"/>
        </w:sdtContent>
      </w:sdt>
      <w:r w:rsidDel="00000000" w:rsidR="00000000" w:rsidRPr="00000000">
        <w:rPr>
          <w:rtl w:val="0"/>
        </w:rPr>
        <w:t xml:space="preserve">Data Lake</w:t>
      </w:r>
      <w:commentRangeEnd w:id="9"/>
      <w:r w:rsidDel="00000000" w:rsidR="00000000" w:rsidRPr="00000000">
        <w:commentReference w:id="9"/>
      </w:r>
      <w:r w:rsidDel="00000000" w:rsidR="00000000" w:rsidRPr="00000000">
        <w:rPr>
          <w:rtl w:val="0"/>
        </w:rPr>
        <w:t xml:space="preserve"> com múltiplas camadas de transformação.</w:t>
      </w:r>
    </w:p>
    <w:p w:rsidR="00000000" w:rsidDel="00000000" w:rsidP="00000000" w:rsidRDefault="00000000" w:rsidRPr="00000000" w14:paraId="00000208">
      <w:pPr>
        <w:rPr/>
      </w:pPr>
      <w:r w:rsidDel="00000000" w:rsidR="00000000" w:rsidRPr="00000000">
        <w:rPr>
          <w:rtl w:val="0"/>
        </w:rPr>
        <w:t xml:space="preserve">O </w:t>
      </w:r>
      <w:sdt>
        <w:sdtPr>
          <w:id w:val="1108855419"/>
          <w:tag w:val="goog_rdk_14"/>
        </w:sdtPr>
        <w:sdtContent>
          <w:commentRangeStart w:id="10"/>
        </w:sdtContent>
      </w:sdt>
      <w:r w:rsidDel="00000000" w:rsidR="00000000" w:rsidRPr="00000000">
        <w:rPr>
          <w:rtl w:val="0"/>
        </w:rPr>
        <w:t xml:space="preserve">segundo objectivo</w:t>
      </w:r>
      <w:commentRangeEnd w:id="10"/>
      <w:r w:rsidDel="00000000" w:rsidR="00000000" w:rsidRPr="00000000">
        <w:commentReference w:id="10"/>
      </w:r>
      <w:r w:rsidDel="00000000" w:rsidR="00000000" w:rsidRPr="00000000">
        <w:rPr>
          <w:rtl w:val="0"/>
        </w:rPr>
        <w:t xml:space="preserve"> foi a </w:t>
      </w:r>
      <w:r w:rsidDel="00000000" w:rsidR="00000000" w:rsidRPr="00000000">
        <w:rPr>
          <w:b w:val="1"/>
          <w:bCs w:val="1"/>
          <w:rtl w:val="0"/>
        </w:rPr>
        <w:t xml:space="preserve">escala e continuidade temporal</w:t>
      </w:r>
      <w:r w:rsidDel="00000000" w:rsidR="00000000" w:rsidRPr="00000000">
        <w:rPr>
          <w:rtl w:val="0"/>
        </w:rPr>
        <w:t xml:space="preserve"> dos dados. Em particular, o clickstream produz eventos continuamente a alta frequência, reproduzindo padrões típicos de data at scale encontrados em sistemas reais de observabilidade e monitorização de comportamento digital. Esta característica permite validar mecanismos de ingestão contínua, processamento incremental e particionamento temporal.</w:t>
      </w:r>
    </w:p>
    <w:p w:rsidR="00000000" w:rsidDel="00000000" w:rsidP="00000000" w:rsidRDefault="00000000" w:rsidRPr="00000000" w14:paraId="00000209">
      <w:pPr>
        <w:rPr/>
      </w:pPr>
      <w:r w:rsidDel="00000000" w:rsidR="00000000" w:rsidRPr="00000000">
        <w:rPr>
          <w:rtl w:val="0"/>
        </w:rPr>
        <w:t xml:space="preserve">O terceiro objectivo foi o </w:t>
      </w:r>
      <w:r w:rsidDel="00000000" w:rsidR="00000000" w:rsidRPr="00000000">
        <w:rPr>
          <w:b w:val="1"/>
          <w:bCs w:val="1"/>
          <w:rtl w:val="0"/>
        </w:rPr>
        <w:t xml:space="preserve">realismo </w:t>
      </w:r>
      <w:sdt>
        <w:sdtPr>
          <w:id w:val="2009031098"/>
          <w:tag w:val="goog_rdk_15"/>
        </w:sdtPr>
        <w:sdtContent>
          <w:commentRangeStart w:id="11"/>
        </w:sdtContent>
      </w:sdt>
      <w:r w:rsidDel="00000000" w:rsidR="00000000" w:rsidRPr="00000000">
        <w:rPr>
          <w:b w:val="1"/>
          <w:bCs w:val="1"/>
          <w:rtl w:val="0"/>
        </w:rPr>
        <w:t xml:space="preserve">operacional</w:t>
      </w:r>
      <w:commentRangeEnd w:id="11"/>
      <w:r w:rsidDel="00000000" w:rsidR="00000000" w:rsidRPr="00000000">
        <w:commentReference w:id="11"/>
      </w:r>
      <w:r w:rsidDel="00000000" w:rsidR="00000000" w:rsidRPr="00000000">
        <w:rPr>
          <w:rtl w:val="0"/>
        </w:rPr>
        <w:t xml:space="preserve"> dos mecanismos de integração. Cada fonte utiliza um padrão distinto amplamente adoptado em plataformas modernas de dados: streaming de eventos via Kafka, captura de alterações em bases de dados através de CDC e ingestão assíncrona de ficheiros em object storage. O sistema reproduz assim não apenas os dados de um e-commerce, mas também os próprios padrões de integração utilizados em arquitecturas distribuídas reais.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As três fontes produzidas pelo simulador são resumidas na tabela seguinte:</w:t>
      </w:r>
    </w:p>
    <w:p w:rsidR="00000000" w:rsidDel="00000000" w:rsidP="00000000" w:rsidRDefault="00000000" w:rsidRPr="00000000" w14:paraId="0000020C">
      <w:pPr>
        <w:rPr/>
      </w:pP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935"/>
        <w:gridCol w:w="1935"/>
        <w:gridCol w:w="3465"/>
        <w:tblGridChange w:id="0">
          <w:tblGrid>
            <w:gridCol w:w="1530"/>
            <w:gridCol w:w="1935"/>
            <w:gridCol w:w="1935"/>
            <w:gridCol w:w="34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0D">
            <w:pPr>
              <w:spacing w:after="0" w:line="240" w:lineRule="auto"/>
              <w:ind w:firstLine="0"/>
              <w:rPr/>
            </w:pPr>
            <w:sdt>
              <w:sdtPr>
                <w:id w:val="504473180"/>
                <w:tag w:val="goog_rdk_16"/>
              </w:sdtPr>
              <w:sdtContent>
                <w:commentRangeStart w:id="12"/>
              </w:sdtContent>
            </w:sdt>
            <w:r w:rsidDel="00000000" w:rsidR="00000000" w:rsidRPr="00000000">
              <w:rPr>
                <w:rtl w:val="0"/>
              </w:rPr>
              <w:t xml:space="preserv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0E">
            <w:pPr>
              <w:spacing w:after="0" w:line="240" w:lineRule="auto"/>
              <w:ind w:firstLine="0"/>
              <w:rPr/>
            </w:pPr>
            <w:r w:rsidDel="00000000" w:rsidR="00000000" w:rsidRPr="00000000">
              <w:rPr>
                <w:rtl w:val="0"/>
              </w:rPr>
              <w:t xml:space="preserve">Ponto Final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0F">
            <w:pPr>
              <w:spacing w:after="0" w:line="240" w:lineRule="auto"/>
              <w:ind w:firstLine="0"/>
              <w:rPr/>
            </w:pPr>
            <w:r w:rsidDel="00000000" w:rsidR="00000000" w:rsidRPr="00000000">
              <w:rPr>
                <w:rtl w:val="0"/>
              </w:rPr>
              <w:t xml:space="preserve">Sistema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10">
            <w:pPr>
              <w:spacing w:after="0" w:line="240" w:lineRule="auto"/>
              <w:ind w:firstLine="0"/>
              <w:rPr/>
            </w:pPr>
            <w:r w:rsidDel="00000000" w:rsidR="00000000" w:rsidRPr="00000000">
              <w:rPr>
                <w:rtl w:val="0"/>
              </w:rPr>
              <w:t xml:space="preserve">Destino Concreto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40" w:lineRule="auto"/>
              <w:ind w:firstLine="0"/>
              <w:rPr/>
            </w:pPr>
            <w:commentRangeEnd w:id="12"/>
            <w:r w:rsidDel="00000000" w:rsidR="00000000" w:rsidRPr="00000000">
              <w:commentReference w:id="12"/>
            </w:r>
            <w:sdt>
              <w:sdtPr>
                <w:id w:val="-48340225"/>
                <w:tag w:val="goog_rdk_17"/>
              </w:sdtPr>
              <w:sdtContent>
                <w:commentRangeStart w:id="13"/>
              </w:sdtContent>
            </w:sdt>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40" w:lineRule="auto"/>
              <w:ind w:firstLine="0"/>
              <w:rPr/>
            </w:pPr>
            <w:r w:rsidDel="00000000" w:rsidR="00000000" w:rsidRPr="00000000">
              <w:rPr>
                <w:rtl w:val="0"/>
              </w:rPr>
              <w:t xml:space="preserve">Clickstream de Navegação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40" w:lineRule="auto"/>
              <w:ind w:firstLine="0"/>
              <w:rPr/>
            </w:pPr>
            <w:r w:rsidDel="00000000" w:rsidR="00000000" w:rsidRPr="00000000">
              <w:rPr>
                <w:rtl w:val="0"/>
              </w:rPr>
              <w:t xml:space="preserve">Apache Kafka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40" w:lineRule="auto"/>
              <w:ind w:firstLine="0"/>
              <w:rPr/>
            </w:pPr>
            <w:r w:rsidDel="00000000" w:rsidR="00000000" w:rsidRPr="00000000">
              <w:rPr>
                <w:rtl w:val="0"/>
              </w:rPr>
              <w:t xml:space="preserve">Tópico clickstream_events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40" w:lineRule="auto"/>
              <w:ind w:firstLine="0"/>
              <w:rPr/>
            </w:pPr>
            <w:commentRangeEnd w:id="13"/>
            <w:r w:rsidDel="00000000" w:rsidR="00000000" w:rsidRPr="00000000">
              <w:commentReference w:id="13"/>
            </w:r>
            <w:sdt>
              <w:sdtPr>
                <w:id w:val="1577672258"/>
                <w:tag w:val="goog_rdk_18"/>
              </w:sdtPr>
              <w:sdtContent>
                <w:commentRangeStart w:id="14"/>
              </w:sdtContent>
            </w:sdt>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40" w:lineRule="auto"/>
              <w:ind w:firstLine="0"/>
              <w:rPr/>
            </w:pPr>
            <w:r w:rsidDel="00000000" w:rsidR="00000000" w:rsidRPr="00000000">
              <w:rPr>
                <w:rtl w:val="0"/>
              </w:rPr>
              <w:t xml:space="preserve">Ordens de Compra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40" w:lineRule="auto"/>
              <w:ind w:firstLine="0"/>
              <w:rPr/>
            </w:pPr>
            <w:r w:rsidDel="00000000" w:rsidR="00000000" w:rsidRPr="00000000">
              <w:rPr>
                <w:rtl w:val="0"/>
              </w:rPr>
              <w:t xml:space="preserve">PostgreSQL + Debezium CDC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40" w:lineRule="auto"/>
              <w:ind w:firstLine="0"/>
              <w:rPr/>
            </w:pPr>
            <w:sdt>
              <w:sdtPr>
                <w:id w:val="1186481429"/>
                <w:tag w:val="goog_rdk_19"/>
              </w:sdtPr>
              <w:sdtContent>
                <w:r w:rsidDel="00000000" w:rsidR="00000000" w:rsidRPr="00000000">
                  <w:rPr>
                    <w:rFonts w:ascii="Cardo" w:cs="Cardo" w:eastAsia="Cardo" w:hAnsi="Cardo"/>
                    <w:rtl w:val="0"/>
                  </w:rPr>
                  <w:t xml:space="preserve">Tabela simulated_orders → tópico CDC Kafka</w:t>
                </w:r>
              </w:sdtContent>
            </w:sdt>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40" w:lineRule="auto"/>
              <w:ind w:firstLine="0"/>
              <w:rPr/>
            </w:pPr>
            <w:commentRangeEnd w:id="14"/>
            <w:r w:rsidDel="00000000" w:rsidR="00000000" w:rsidRPr="00000000">
              <w:commentReference w:id="14"/>
            </w:r>
            <w:sdt>
              <w:sdtPr>
                <w:id w:val="-2119678223"/>
                <w:tag w:val="goog_rdk_20"/>
              </w:sdtPr>
              <w:sdtContent>
                <w:commentRangeStart w:id="15"/>
              </w:sdtContent>
            </w:sdt>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40" w:lineRule="auto"/>
              <w:ind w:firstLine="0"/>
              <w:rPr/>
            </w:pPr>
            <w:r w:rsidDel="00000000" w:rsidR="00000000" w:rsidRPr="00000000">
              <w:rPr>
                <w:rtl w:val="0"/>
              </w:rPr>
              <w:t xml:space="preserve">Avaliações de Clientes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40" w:lineRule="auto"/>
              <w:ind w:firstLine="0"/>
              <w:rPr/>
            </w:pPr>
            <w:r w:rsidDel="00000000" w:rsidR="00000000" w:rsidRPr="00000000">
              <w:rPr>
                <w:rtl w:val="0"/>
              </w:rPr>
              <w:t xml:space="preserve">MinIO (object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0" w:line="240" w:lineRule="auto"/>
              <w:ind w:firstLine="0"/>
              <w:rPr/>
            </w:pPr>
            <w:r w:rsidDel="00000000" w:rsidR="00000000" w:rsidRPr="00000000">
              <w:rPr>
                <w:rtl w:val="0"/>
              </w:rPr>
              <w:t xml:space="preserve">Bucket raw-reviews/{YYYY-MM-DD}/{review_id}_{order_id}.txt</w:t>
            </w:r>
          </w:p>
        </w:tc>
      </w:tr>
    </w:tbl>
    <w:p w:rsidR="00000000" w:rsidDel="00000000" w:rsidP="00000000" w:rsidRDefault="00000000" w:rsidRPr="00000000" w14:paraId="0000021D">
      <w:pPr>
        <w:rPr/>
      </w:pP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1E">
      <w:pPr>
        <w:spacing w:after="200" w:before="200" w:line="360" w:lineRule="auto"/>
        <w:rPr/>
      </w:pPr>
      <w:r w:rsidDel="00000000" w:rsidR="00000000" w:rsidRPr="00000000">
        <w:rPr>
          <w:rtl w:val="0"/>
        </w:rPr>
      </w:r>
    </w:p>
    <w:p w:rsidR="00000000" w:rsidDel="00000000" w:rsidP="00000000" w:rsidRDefault="00000000" w:rsidRPr="00000000" w14:paraId="0000021F">
      <w:pPr>
        <w:pStyle w:val="Heading3"/>
        <w:rPr/>
      </w:pPr>
      <w:bookmarkStart w:colFirst="0" w:colLast="0" w:name="_heading=h.ekqkear3tpme" w:id="38"/>
      <w:bookmarkEnd w:id="38"/>
      <w:r w:rsidDel="00000000" w:rsidR="00000000" w:rsidRPr="00000000">
        <w:rPr>
          <w:rtl w:val="0"/>
        </w:rPr>
        <w:t xml:space="preserve">3.2.1 </w:t>
      </w:r>
      <w:sdt>
        <w:sdtPr>
          <w:id w:val="2087054338"/>
          <w:tag w:val="goog_rdk_21"/>
        </w:sdtPr>
        <w:sdtContent>
          <w:commentRangeStart w:id="16"/>
        </w:sdtContent>
      </w:sdt>
      <w:r w:rsidDel="00000000" w:rsidR="00000000" w:rsidRPr="00000000">
        <w:rPr>
          <w:rtl w:val="0"/>
        </w:rPr>
        <w:t xml:space="preserve">Clickstreams de Navegação</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Os clickstream de navegação representa a principal fonte de observabilidade comportamental do sistema. Cada evento descreve uma interação realizada por um utilizador durante uma sessão na plataforma, permitindo reconstruir percursos completos de navegação, abandono, exploração de categorias e conversão em compra.</w:t>
      </w:r>
    </w:p>
    <w:p w:rsidR="00000000" w:rsidDel="00000000" w:rsidP="00000000" w:rsidRDefault="00000000" w:rsidRPr="00000000" w14:paraId="00000222">
      <w:pPr>
        <w:rPr/>
      </w:pPr>
      <w:r w:rsidDel="00000000" w:rsidR="00000000" w:rsidRPr="00000000">
        <w:rPr>
          <w:rtl w:val="0"/>
        </w:rPr>
        <w:t xml:space="preserve">As sessões são geradas pelo módulo session.py através da função simulate_session(), responsável por modelar o percurso do utilizador segundo um funil probabilístico de conversão. Durante a execução de cada sessão, os eventos são produzidos sequencialmente e publicados em tempo real no tópico Kafka clickstream_events.</w:t>
      </w:r>
    </w:p>
    <w:p w:rsidR="00000000" w:rsidDel="00000000" w:rsidP="00000000" w:rsidRDefault="00000000" w:rsidRPr="00000000" w14:paraId="00000223">
      <w:pPr>
        <w:rPr/>
      </w:pPr>
      <w:r w:rsidDel="00000000" w:rsidR="00000000" w:rsidRPr="00000000">
        <w:rPr>
          <w:rtl w:val="0"/>
        </w:rPr>
        <w:t xml:space="preserve">A publicação utiliza o session_id como chave de partição, garantindo que todos os eventos pertencentes à mesma sessão permanecem na mesma partição Kafka e preservam a sua ordem temporal relativa. Esta decisão é particularmente importante para processamento downstream, uma vez que permite reconstruir correctamente o percurso cronológico do utilizador sem necessidade de reordenação adicional.</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sz w:val="28"/>
          <w:szCs w:val="28"/>
        </w:rPr>
      </w:pPr>
      <w:r w:rsidDel="00000000" w:rsidR="00000000" w:rsidRPr="00000000">
        <w:rPr>
          <w:b w:val="1"/>
          <w:bCs w:val="1"/>
          <w:sz w:val="28"/>
          <w:szCs w:val="28"/>
          <w:rtl w:val="0"/>
        </w:rPr>
        <w:t xml:space="preserve">Estrutura dos Eventos</w:t>
      </w:r>
    </w:p>
    <w:p w:rsidR="00000000" w:rsidDel="00000000" w:rsidP="00000000" w:rsidRDefault="00000000" w:rsidRPr="00000000" w14:paraId="00000227">
      <w:pPr>
        <w:rPr/>
      </w:pPr>
      <w:r w:rsidDel="00000000" w:rsidR="00000000" w:rsidRPr="00000000">
        <w:rPr>
          <w:rtl w:val="0"/>
        </w:rPr>
        <w:t xml:space="preserve">Todos os eventos partilham uma estrutura base comum composta por identificadores, metadados temporais e atributos de contexto. Para além destes campos fixos, cada evento contém um campo semi-estruturado properties, cuja composição depende do tipo de interação registada. </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28">
            <w:pPr>
              <w:spacing w:after="40" w:line="276" w:lineRule="auto"/>
              <w:ind w:right="0" w:firstLine="0"/>
              <w:rPr>
                <w:b w:val="1"/>
                <w:bCs w:val="1"/>
              </w:rPr>
            </w:pPr>
            <w:r w:rsidDel="00000000" w:rsidR="00000000" w:rsidRPr="00000000">
              <w:rPr>
                <w:b w:val="1"/>
                <w:bCs w:val="1"/>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29">
            <w:pPr>
              <w:spacing w:after="40" w:line="276" w:lineRule="auto"/>
              <w:ind w:right="0" w:firstLine="0"/>
              <w:rPr>
                <w:b w:val="1"/>
                <w:bCs w:val="1"/>
              </w:rPr>
            </w:pPr>
            <w:r w:rsidDel="00000000" w:rsidR="00000000" w:rsidRPr="00000000">
              <w:rPr>
                <w:b w:val="1"/>
                <w:bCs w:val="1"/>
                <w:rtl w:val="0"/>
              </w:rPr>
              <w:t xml:space="preserve">Descrição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40" w:line="276" w:lineRule="auto"/>
              <w:ind w:right="0" w:firstLine="0"/>
              <w:rPr/>
            </w:pPr>
            <w:r w:rsidDel="00000000" w:rsidR="00000000" w:rsidRPr="00000000">
              <w:rPr>
                <w:rtl w:val="0"/>
              </w:rPr>
              <w:t xml:space="preserve">event_id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after="40" w:line="276" w:lineRule="auto"/>
              <w:ind w:right="0" w:firstLine="0"/>
              <w:rPr/>
            </w:pPr>
            <w:r w:rsidDel="00000000" w:rsidR="00000000" w:rsidRPr="00000000">
              <w:rPr>
                <w:rtl w:val="0"/>
              </w:rPr>
              <w:t xml:space="preserve">Identificador único do evento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after="40" w:line="276" w:lineRule="auto"/>
              <w:ind w:right="0"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40" w:line="276" w:lineRule="auto"/>
              <w:ind w:right="0" w:firstLine="0"/>
              <w:rPr/>
            </w:pPr>
            <w:r w:rsidDel="00000000" w:rsidR="00000000" w:rsidRPr="00000000">
              <w:rPr>
                <w:rtl w:val="0"/>
              </w:rPr>
              <w:t xml:space="preserve">Identificador da sessão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40" w:line="276" w:lineRule="auto"/>
              <w:ind w:right="0" w:firstLine="0"/>
              <w:rPr/>
            </w:pPr>
            <w:r w:rsidDel="00000000" w:rsidR="00000000" w:rsidRPr="00000000">
              <w:rPr>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40" w:line="276" w:lineRule="auto"/>
              <w:ind w:right="0" w:firstLine="0"/>
              <w:rPr/>
            </w:pPr>
            <w:r w:rsidDel="00000000" w:rsidR="00000000" w:rsidRPr="00000000">
              <w:rPr>
                <w:rtl w:val="0"/>
              </w:rPr>
              <w:t xml:space="preserve">Identificador do utilizador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40" w:line="276" w:lineRule="auto"/>
              <w:ind w:right="0" w:firstLine="0"/>
              <w:rPr/>
            </w:pPr>
            <w:r w:rsidDel="00000000" w:rsidR="00000000" w:rsidRPr="00000000">
              <w:rPr>
                <w:rtl w:val="0"/>
              </w:rPr>
              <w:t xml:space="preserve">event_type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40" w:line="276" w:lineRule="auto"/>
              <w:ind w:right="0" w:firstLine="0"/>
              <w:rPr/>
            </w:pPr>
            <w:r w:rsidDel="00000000" w:rsidR="00000000" w:rsidRPr="00000000">
              <w:rPr>
                <w:rtl w:val="0"/>
              </w:rPr>
              <w:t xml:space="preserve">Tipo de interação no funil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40" w:line="276" w:lineRule="auto"/>
              <w:ind w:right="0" w:firstLine="0"/>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40" w:line="276" w:lineRule="auto"/>
              <w:ind w:right="0" w:firstLine="0"/>
              <w:rPr/>
            </w:pPr>
            <w:r w:rsidDel="00000000" w:rsidR="00000000" w:rsidRPr="00000000">
              <w:rPr>
                <w:rtl w:val="0"/>
              </w:rPr>
              <w:t xml:space="preserve">Momento de geração em UTC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40" w:line="276" w:lineRule="auto"/>
              <w:ind w:right="0" w:firstLine="0"/>
              <w:rPr/>
            </w:pPr>
            <w:r w:rsidDel="00000000" w:rsidR="00000000" w:rsidRPr="00000000">
              <w:rPr>
                <w:rtl w:val="0"/>
              </w:rPr>
              <w:t xml:space="preserve">device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40" w:line="276" w:lineRule="auto"/>
              <w:ind w:right="0" w:firstLine="0"/>
              <w:rPr/>
            </w:pPr>
            <w:r w:rsidDel="00000000" w:rsidR="00000000" w:rsidRPr="00000000">
              <w:rPr>
                <w:rtl w:val="0"/>
              </w:rPr>
              <w:t xml:space="preserve">Tipo de dispositivo (mobile, desktop, tablet)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40" w:line="276" w:lineRule="auto"/>
              <w:ind w:right="0" w:firstLine="0"/>
              <w:rPr/>
            </w:pPr>
            <w:r w:rsidDel="00000000" w:rsidR="00000000" w:rsidRPr="00000000">
              <w:rPr>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40" w:line="276" w:lineRule="auto"/>
              <w:ind w:right="0" w:firstLine="0"/>
              <w:rPr/>
            </w:pPr>
            <w:r w:rsidDel="00000000" w:rsidR="00000000" w:rsidRPr="00000000">
              <w:rPr>
                <w:rtl w:val="0"/>
              </w:rPr>
              <w:t xml:space="preserve">Objeto JSON com atributos específicos do tipo de evento</w:t>
            </w:r>
          </w:p>
        </w:tc>
      </w:tr>
    </w:tbl>
    <w:p w:rsidR="00000000" w:rsidDel="00000000" w:rsidP="00000000" w:rsidRDefault="00000000" w:rsidRPr="00000000" w14:paraId="00000238">
      <w:pPr>
        <w:spacing w:after="200" w:lineRule="auto"/>
        <w:ind w:right="0" w:firstLine="0"/>
        <w:rPr/>
      </w:pPr>
      <w:r w:rsidDel="00000000" w:rsidR="00000000" w:rsidRPr="00000000">
        <w:rPr>
          <w:rtl w:val="0"/>
        </w:rPr>
        <w:t xml:space="preserve"> </w:t>
      </w:r>
    </w:p>
    <w:p w:rsidR="00000000" w:rsidDel="00000000" w:rsidP="00000000" w:rsidRDefault="00000000" w:rsidRPr="00000000" w14:paraId="00000239">
      <w:pPr>
        <w:rPr/>
      </w:pPr>
      <w:sdt>
        <w:sdtPr>
          <w:id w:val="1094357715"/>
          <w:tag w:val="goog_rdk_22"/>
        </w:sdtPr>
        <w:sdtContent>
          <w:commentRangeStart w:id="17"/>
        </w:sdtContent>
      </w:sdt>
      <w:r w:rsidDel="00000000" w:rsidR="00000000" w:rsidRPr="00000000">
        <w:rPr>
          <w:rtl w:val="0"/>
        </w:rPr>
        <w:t xml:space="preserve">A utilização de um campo semi-estruturado permite acomodar diferentes tipos de eventos sem necessidade de múltiplos schemas rígidos, aproximando o modelo de dados das arquitecturas reais de event tracking utilizadas em plataformas digitais. </w:t>
      </w:r>
      <w:commentRangeEnd w:id="17"/>
      <w:r w:rsidDel="00000000" w:rsidR="00000000" w:rsidRPr="00000000">
        <w:commentReference w:id="17"/>
      </w:r>
      <w:r w:rsidDel="00000000" w:rsidR="00000000" w:rsidRPr="00000000">
        <w:rPr>
          <w:rtl w:val="0"/>
        </w:rPr>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3A">
            <w:pPr>
              <w:spacing w:after="40" w:line="276" w:lineRule="auto"/>
              <w:ind w:right="0" w:firstLine="0"/>
              <w:rPr>
                <w:b w:val="1"/>
                <w:bCs w:val="1"/>
              </w:rPr>
            </w:pPr>
            <w:r w:rsidDel="00000000" w:rsidR="00000000" w:rsidRPr="00000000">
              <w:rPr>
                <w:b w:val="1"/>
                <w:bCs w:val="1"/>
                <w:rtl w:val="0"/>
              </w:rPr>
              <w:t xml:space="preserve">event_type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3B">
            <w:pPr>
              <w:spacing w:after="40" w:line="276" w:lineRule="auto"/>
              <w:ind w:right="0" w:firstLine="0"/>
              <w:rPr>
                <w:b w:val="1"/>
                <w:bCs w:val="1"/>
              </w:rPr>
            </w:pPr>
            <w:r w:rsidDel="00000000" w:rsidR="00000000" w:rsidRPr="00000000">
              <w:rPr>
                <w:b w:val="1"/>
                <w:bCs w:val="1"/>
                <w:rtl w:val="0"/>
              </w:rPr>
              <w:t xml:space="preserve">Propriedades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40" w:line="276" w:lineRule="auto"/>
              <w:ind w:right="0" w:firstLine="0"/>
              <w:rPr/>
            </w:pPr>
            <w:r w:rsidDel="00000000" w:rsidR="00000000" w:rsidRPr="00000000">
              <w:rPr>
                <w:rtl w:val="0"/>
              </w:rPr>
              <w:t xml:space="preserv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40" w:line="276" w:lineRule="auto"/>
              <w:ind w:right="0" w:firstLine="0"/>
              <w:rPr/>
            </w:pPr>
            <w:r w:rsidDel="00000000" w:rsidR="00000000" w:rsidRPr="00000000">
              <w:rPr>
                <w:rtl w:val="0"/>
              </w:rPr>
              <w:t xml:space="preserve">query, category</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40" w:line="276" w:lineRule="auto"/>
              <w:ind w:right="0" w:firstLine="0"/>
              <w:rPr/>
            </w:pPr>
            <w:r w:rsidDel="00000000" w:rsidR="00000000" w:rsidRPr="00000000">
              <w:rPr>
                <w:rtl w:val="0"/>
              </w:rPr>
              <w:t xml:space="preserve">product_view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40" w:line="276" w:lineRule="auto"/>
              <w:ind w:right="0" w:firstLine="0"/>
              <w:rPr/>
            </w:pPr>
            <w:r w:rsidDel="00000000" w:rsidR="00000000" w:rsidRPr="00000000">
              <w:rPr>
                <w:rtl w:val="0"/>
              </w:rPr>
              <w:t xml:space="preserve">product_id, category, price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40" w:line="276" w:lineRule="auto"/>
              <w:ind w:right="0" w:firstLine="0"/>
              <w:rPr/>
            </w:pPr>
            <w:r w:rsidDel="00000000" w:rsidR="00000000" w:rsidRPr="00000000">
              <w:rPr>
                <w:rtl w:val="0"/>
              </w:rPr>
              <w:t xml:space="preserve">add_to_cart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40" w:line="276" w:lineRule="auto"/>
              <w:ind w:right="0" w:firstLine="0"/>
              <w:rPr/>
            </w:pPr>
            <w:r w:rsidDel="00000000" w:rsidR="00000000" w:rsidRPr="00000000">
              <w:rPr>
                <w:rtl w:val="0"/>
              </w:rPr>
              <w:t xml:space="preserve">product_id, price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40" w:line="276" w:lineRule="auto"/>
              <w:ind w:right="0" w:firstLine="0"/>
              <w:rPr/>
            </w:pPr>
            <w:r w:rsidDel="00000000" w:rsidR="00000000" w:rsidRPr="00000000">
              <w:rPr>
                <w:rtl w:val="0"/>
              </w:rPr>
              <w:t xml:space="preserve">cart_view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40" w:line="276" w:lineRule="auto"/>
              <w:ind w:right="0" w:firstLine="0"/>
              <w:rPr/>
            </w:pPr>
            <w:r w:rsidDel="00000000" w:rsidR="00000000" w:rsidRPr="00000000">
              <w:rPr>
                <w:rtl w:val="0"/>
              </w:rPr>
              <w:t xml:space="preserve">product_id, total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40" w:line="276" w:lineRule="auto"/>
              <w:ind w:right="0" w:firstLine="0"/>
              <w:rPr/>
            </w:pPr>
            <w:r w:rsidDel="00000000" w:rsidR="00000000" w:rsidRPr="00000000">
              <w:rPr>
                <w:rtl w:val="0"/>
              </w:rPr>
              <w:t xml:space="preserve">checkout_start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40" w:line="276" w:lineRule="auto"/>
              <w:ind w:right="0" w:firstLine="0"/>
              <w:rPr/>
            </w:pPr>
            <w:r w:rsidDel="00000000" w:rsidR="00000000" w:rsidRPr="00000000">
              <w:rPr>
                <w:rtl w:val="0"/>
              </w:rPr>
              <w:t xml:space="preserve">product_id, total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40" w:line="276" w:lineRule="auto"/>
              <w:ind w:right="0" w:firstLine="0"/>
              <w:rPr/>
            </w:pPr>
            <w:r w:rsidDel="00000000" w:rsidR="00000000" w:rsidRPr="00000000">
              <w:rPr>
                <w:rtl w:val="0"/>
              </w:rPr>
              <w:t xml:space="preserve">session_end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40" w:line="276" w:lineRule="auto"/>
              <w:ind w:right="0" w:firstLine="0"/>
              <w:rPr/>
            </w:pPr>
            <w:r w:rsidDel="00000000" w:rsidR="00000000" w:rsidRPr="00000000">
              <w:rPr>
                <w:rtl w:val="0"/>
              </w:rPr>
              <w:t xml:space="preserve">reason</w:t>
            </w:r>
          </w:p>
        </w:tc>
      </w:tr>
    </w:tbl>
    <w:p w:rsidR="00000000" w:rsidDel="00000000" w:rsidP="00000000" w:rsidRDefault="00000000" w:rsidRPr="00000000" w14:paraId="00000248">
      <w:pPr>
        <w:spacing w:after="200" w:lineRule="auto"/>
        <w:ind w:right="0" w:firstLine="0"/>
        <w:rPr/>
      </w:pPr>
      <w:r w:rsidDel="00000000" w:rsidR="00000000" w:rsidRPr="00000000">
        <w:rPr>
          <w:rtl w:val="0"/>
        </w:rPr>
        <w:t xml:space="preserve"> </w:t>
      </w:r>
    </w:p>
    <w:p w:rsidR="00000000" w:rsidDel="00000000" w:rsidP="00000000" w:rsidRDefault="00000000" w:rsidRPr="00000000" w14:paraId="00000249">
      <w:pPr>
        <w:rPr>
          <w:b w:val="1"/>
          <w:bCs w:val="1"/>
          <w:sz w:val="28"/>
          <w:szCs w:val="28"/>
        </w:rPr>
      </w:pPr>
      <w:r w:rsidDel="00000000" w:rsidR="00000000" w:rsidRPr="00000000">
        <w:rPr>
          <w:b w:val="1"/>
          <w:bCs w:val="1"/>
          <w:sz w:val="28"/>
          <w:szCs w:val="28"/>
          <w:rtl w:val="0"/>
        </w:rPr>
        <w:t xml:space="preserve">Funil de Conversão</w:t>
      </w:r>
    </w:p>
    <w:p w:rsidR="00000000" w:rsidDel="00000000" w:rsidP="00000000" w:rsidRDefault="00000000" w:rsidRPr="00000000" w14:paraId="0000024A">
      <w:pPr>
        <w:rPr/>
      </w:pPr>
      <w:r w:rsidDel="00000000" w:rsidR="00000000" w:rsidRPr="00000000">
        <w:rPr>
          <w:rtl w:val="0"/>
        </w:rPr>
        <w:t xml:space="preserve">O comportamento do utilizador é modelado através de um funil probabilístico de conversão implementado em session.py. Cada sessão inicia obrigatoriamente com um evento session_start e evolui através de múltiplas etapas condicionais que simulam padrões realistas de navegação, hesitação, abandono e conversão.</w:t>
      </w:r>
    </w:p>
    <w:p w:rsidR="00000000" w:rsidDel="00000000" w:rsidP="00000000" w:rsidRDefault="00000000" w:rsidRPr="00000000" w14:paraId="0000024B">
      <w:pPr>
        <w:rPr/>
      </w:pPr>
      <w:r w:rsidDel="00000000" w:rsidR="00000000" w:rsidRPr="00000000">
        <w:rPr>
          <w:rtl w:val="0"/>
        </w:rPr>
        <w:t xml:space="preserve">O modelo não pretende reproduzir comportamento humano exacto, mas sim gerar distribuições estatísticas plausíveis que permitam analisar métricas típicas de e-commerce, como taxas de abandono, progressão no checkout, intenção de compra e conversão final.</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hd w:fill="f2f2f2" w:val="clear"/>
        <w:spacing w:after="80" w:before="80" w:lineRule="auto"/>
        <w:ind w:left="280" w:right="0" w:firstLine="0"/>
        <w:rPr>
          <w:rFonts w:ascii="Courier New" w:cs="Courier New" w:eastAsia="Courier New" w:hAnsi="Courier New"/>
          <w:color w:val="323232"/>
          <w:sz w:val="17"/>
          <w:szCs w:val="17"/>
        </w:rPr>
      </w:pPr>
      <w:sdt>
        <w:sdtPr>
          <w:id w:val="-1248236135"/>
          <w:tag w:val="goog_rdk_23"/>
        </w:sdtPr>
        <w:sdtContent>
          <w:r w:rsidDel="00000000" w:rsidR="00000000" w:rsidRPr="00000000">
            <w:rPr>
              <w:rFonts w:ascii="Fira Mono" w:cs="Fira Mono" w:eastAsia="Fira Mono" w:hAnsi="Fira Mono"/>
              <w:color w:val="323232"/>
              <w:sz w:val="17"/>
              <w:szCs w:val="17"/>
              <w:rtl w:val="0"/>
            </w:rPr>
            <w:t xml:space="preserve">session_start</w:t>
            <w:br w:type="textWrapping"/>
            <w:t xml:space="preserve"> </w:t>
            <w:tab/>
            <w:t xml:space="preserve">│</w:t>
            <w:br w:type="textWrapping"/>
            <w:t xml:space="preserve"> </w:t>
            <w:tab/>
            <w:t xml:space="preserve">├─► search (60%)  ─────────────────────────────────────────────────┐</w:t>
            <w:br w:type="textWrapping"/>
            <w:t xml:space="preserve"> </w:t>
            <w:tab/>
            <w:t xml:space="preserve">└─► category_browse (40%) ─────────────────────────────────────────┤</w:t>
            <w:br w:type="textWrapping"/>
            <w:t xml:space="preserve">                                                                         │</w:t>
            <w:br w:type="textWrapping"/>
            <w:t xml:space="preserve">     ┌───────────────────────────────────────────────────────────────────┘</w:t>
            <w:br w:type="textWrapping"/>
            <w:t xml:space="preserve"> </w:t>
            <w:tab/>
            <w:t xml:space="preserve">│</w:t>
            <w:br w:type="textWrapping"/>
            <w:t xml:space="preserve"> </w:t>
            <w:tab/>
            <w:t xml:space="preserve">├─► [bounce: session_end(reason=bounce)] ← 30% não avança</w:t>
            <w:br w:type="textWrapping"/>
            <w:t xml:space="preserve"> </w:t>
            <w:tab/>
            <w:t xml:space="preserve">│</w:t>
            <w:br w:type="textWrapping"/>
            <w:t xml:space="preserve"> </w:t>
            <w:tab/>
            <w:t xml:space="preserve">└─► product_view (70%)</w:t>
            <w:br w:type="textWrapping"/>
            <w:t xml:space="preserve">         </w:t>
            <w:tab/>
            <w:t xml:space="preserve">│</w:t>
            <w:br w:type="textWrapping"/>
            <w:t xml:space="preserve">         </w:t>
            <w:tab/>
            <w:t xml:space="preserve">├─► product_review_read (40%, opcional)</w:t>
            <w:br w:type="textWrapping"/>
            <w:t xml:space="preserve">         </w:t>
            <w:tab/>
            <w:t xml:space="preserve">│</w:t>
            <w:br w:type="textWrapping"/>
            <w:t xml:space="preserve">         </w:t>
            <w:tab/>
            <w:t xml:space="preserve">├─► [session_end(reason=no_cart)] ← 65% não adiciona ao carrinho</w:t>
            <w:br w:type="textWrapping"/>
            <w:t xml:space="preserve">         </w:t>
            <w:tab/>
            <w:t xml:space="preserve">│</w:t>
            <w:br w:type="textWrapping"/>
            <w:t xml:space="preserve">         </w:t>
            <w:tab/>
            <w:t xml:space="preserve">└─► add_to_cart (35%)</w:t>
            <w:br w:type="textWrapping"/>
            <w:t xml:space="preserve">                 </w:t>
            <w:tab/>
            <w:t xml:space="preserve">│</w:t>
            <w:br w:type="textWrapping"/>
            <w:t xml:space="preserve">                 </w:t>
            <w:tab/>
            <w:t xml:space="preserve">├─► remove_from_cart + add_to_cart (15%, re-add)</w:t>
            <w:br w:type="textWrapping"/>
            <w:t xml:space="preserve">                 </w:t>
            <w:tab/>
            <w:t xml:space="preserve">│</w:t>
            <w:br w:type="textWrapping"/>
            <w:t xml:space="preserve">                 </w:t>
            <w:tab/>
            <w:t xml:space="preserve">└─► cart_view</w:t>
            <w:br w:type="textWrapping"/>
            <w:t xml:space="preserve">                         </w:t>
            <w:tab/>
            <w:t xml:space="preserve">│</w:t>
            <w:br w:type="textWrapping"/>
            <w:t xml:space="preserve">                         </w:t>
            <w:tab/>
            <w:t xml:space="preserve">├─► cart_abandon + session_end(reason=cart_abandon) ← 45%</w:t>
            <w:br w:type="textWrapping"/>
            <w:t xml:space="preserve">                         </w:t>
            <w:tab/>
            <w:t xml:space="preserve">│</w:t>
            <w:br w:type="textWrapping"/>
            <w:t xml:space="preserve">                         </w:t>
            <w:tab/>
            <w:t xml:space="preserve">└─► checkout_start (55%)</w:t>
            <w:br w:type="textWrapping"/>
            <w:t xml:space="preserve">                                 </w:t>
            <w:tab/>
            <w:t xml:space="preserve">│</w:t>
            <w:br w:type="textWrapping"/>
            <w:t xml:space="preserve">                 </w:t>
            <w:tab/>
            <w:t xml:space="preserve">                ├─► session_end(reason=checkout_abandon) ← 20%</w:t>
            <w:br w:type="textWrapping"/>
            <w:t xml:space="preserve">                                 </w:t>
            <w:tab/>
            <w:t xml:space="preserve">│</w:t>
            <w:br w:type="textWrapping"/>
            <w:t xml:space="preserve">                                 </w:t>
            <w:tab/>
            <w:t xml:space="preserve">└─► order_placed (80%) → session_end(reason=completed)</w:t>
          </w:r>
        </w:sdtContent>
      </w:sdt>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 taxa de conversão global implícita do funil é aproximadamente 10,8%, valor obtido através da multiplicação das probabilidades condicionais das etapas de conversão. Este valor encontra-se alinhado com benchmarks típicos de plataformas reais de e-commerce, contribuindo para o realismo analítico do dataset gerado.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Cada evento possui ainda um significado analítico específico dentro do funil de navegação.</w:t>
      </w:r>
    </w:p>
    <w:p w:rsidR="00000000" w:rsidDel="00000000" w:rsidP="00000000" w:rsidRDefault="00000000" w:rsidRPr="00000000" w14:paraId="00000252">
      <w:pPr>
        <w:numPr>
          <w:ilvl w:val="0"/>
          <w:numId w:val="6"/>
        </w:numPr>
        <w:spacing w:after="0" w:afterAutospacing="0"/>
        <w:ind w:left="720" w:hanging="360"/>
        <w:rPr>
          <w:u w:val="none"/>
        </w:rPr>
      </w:pPr>
      <w:r w:rsidDel="00000000" w:rsidR="00000000" w:rsidRPr="00000000">
        <w:rPr>
          <w:rtl w:val="0"/>
        </w:rPr>
        <w:t xml:space="preserve">session_start: início da sessão; contém o contexto geográfico do utilizador (estado e cidade)</w:t>
      </w:r>
    </w:p>
    <w:p w:rsidR="00000000" w:rsidDel="00000000" w:rsidP="00000000" w:rsidRDefault="00000000" w:rsidRPr="00000000" w14:paraId="00000253">
      <w:pPr>
        <w:numPr>
          <w:ilvl w:val="0"/>
          <w:numId w:val="6"/>
        </w:numPr>
        <w:spacing w:after="0" w:afterAutospacing="0"/>
        <w:ind w:left="720" w:hanging="360"/>
        <w:rPr>
          <w:u w:val="none"/>
        </w:rPr>
      </w:pPr>
      <w:r w:rsidDel="00000000" w:rsidR="00000000" w:rsidRPr="00000000">
        <w:rPr>
          <w:rtl w:val="0"/>
        </w:rPr>
        <w:t xml:space="preserve">search: navegação por intenção explícita — o termo de pesquisa é o nome da categoria do produto</w:t>
      </w:r>
    </w:p>
    <w:p w:rsidR="00000000" w:rsidDel="00000000" w:rsidP="00000000" w:rsidRDefault="00000000" w:rsidRPr="00000000" w14:paraId="00000254">
      <w:pPr>
        <w:numPr>
          <w:ilvl w:val="0"/>
          <w:numId w:val="6"/>
        </w:numPr>
        <w:spacing w:after="0" w:afterAutospacing="0"/>
        <w:ind w:left="720" w:hanging="360"/>
        <w:rPr>
          <w:u w:val="none"/>
        </w:rPr>
      </w:pPr>
      <w:r w:rsidDel="00000000" w:rsidR="00000000" w:rsidRPr="00000000">
        <w:rPr>
          <w:rtl w:val="0"/>
        </w:rPr>
        <w:t xml:space="preserve">category_browse: navegação por descoberta — o utilizador explora uma categoria sem intenção de pesquisa definida</w:t>
      </w:r>
    </w:p>
    <w:p w:rsidR="00000000" w:rsidDel="00000000" w:rsidP="00000000" w:rsidRDefault="00000000" w:rsidRPr="00000000" w14:paraId="00000255">
      <w:pPr>
        <w:numPr>
          <w:ilvl w:val="0"/>
          <w:numId w:val="6"/>
        </w:numPr>
        <w:spacing w:after="0" w:afterAutospacing="0"/>
        <w:ind w:left="720" w:hanging="360"/>
        <w:rPr>
          <w:u w:val="none"/>
        </w:rPr>
      </w:pPr>
      <w:r w:rsidDel="00000000" w:rsidR="00000000" w:rsidRPr="00000000">
        <w:rPr>
          <w:rtl w:val="0"/>
        </w:rPr>
        <w:t xml:space="preserve">product_view: visualização de um produto específico; inclui preço </w:t>
      </w:r>
      <w:sdt>
        <w:sdtPr>
          <w:id w:val="-1464561412"/>
          <w:tag w:val="goog_rdk_24"/>
        </w:sdtPr>
        <w:sdtContent>
          <w:commentRangeStart w:id="18"/>
        </w:sdtContent>
      </w:sdt>
      <w:r w:rsidDel="00000000" w:rsidR="00000000" w:rsidRPr="00000000">
        <w:rPr>
          <w:rtl w:val="0"/>
        </w:rPr>
        <w:t xml:space="preserve">e número de fotografias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56">
      <w:pPr>
        <w:numPr>
          <w:ilvl w:val="0"/>
          <w:numId w:val="6"/>
        </w:numPr>
        <w:spacing w:after="0" w:afterAutospacing="0"/>
        <w:ind w:left="720" w:hanging="360"/>
        <w:rPr>
          <w:u w:val="none"/>
        </w:rPr>
      </w:pPr>
      <w:r w:rsidDel="00000000" w:rsidR="00000000" w:rsidRPr="00000000">
        <w:rPr>
          <w:rtl w:val="0"/>
        </w:rPr>
        <w:t xml:space="preserve">product_review_read: consulta de avaliações de outros compradores antes de decidir (40% dos casos)</w:t>
      </w:r>
    </w:p>
    <w:p w:rsidR="00000000" w:rsidDel="00000000" w:rsidP="00000000" w:rsidRDefault="00000000" w:rsidRPr="00000000" w14:paraId="00000257">
      <w:pPr>
        <w:numPr>
          <w:ilvl w:val="0"/>
          <w:numId w:val="6"/>
        </w:numPr>
        <w:spacing w:after="0" w:afterAutospacing="0"/>
        <w:ind w:left="720" w:hanging="360"/>
        <w:rPr>
          <w:u w:val="none"/>
        </w:rPr>
      </w:pPr>
      <w:r w:rsidDel="00000000" w:rsidR="00000000" w:rsidRPr="00000000">
        <w:rPr>
          <w:rtl w:val="0"/>
        </w:rPr>
        <w:t xml:space="preserve">add_to_cart: adição ao carrinho — sinal forte de intenção de compra</w:t>
      </w:r>
    </w:p>
    <w:p w:rsidR="00000000" w:rsidDel="00000000" w:rsidP="00000000" w:rsidRDefault="00000000" w:rsidRPr="00000000" w14:paraId="00000258">
      <w:pPr>
        <w:numPr>
          <w:ilvl w:val="0"/>
          <w:numId w:val="6"/>
        </w:numPr>
        <w:spacing w:after="0" w:afterAutospacing="0"/>
        <w:ind w:left="720" w:hanging="360"/>
        <w:rPr>
          <w:u w:val="none"/>
        </w:rPr>
      </w:pPr>
      <w:r w:rsidDel="00000000" w:rsidR="00000000" w:rsidRPr="00000000">
        <w:rPr>
          <w:rtl w:val="0"/>
        </w:rPr>
        <w:t xml:space="preserve">remove_from_cart: remoção do carrinho antes de nova adição — simula hesitação na decisão</w:t>
      </w:r>
    </w:p>
    <w:p w:rsidR="00000000" w:rsidDel="00000000" w:rsidP="00000000" w:rsidRDefault="00000000" w:rsidRPr="00000000" w14:paraId="00000259">
      <w:pPr>
        <w:numPr>
          <w:ilvl w:val="0"/>
          <w:numId w:val="6"/>
        </w:numPr>
        <w:spacing w:after="0" w:afterAutospacing="0"/>
        <w:ind w:left="720" w:hanging="360"/>
        <w:rPr>
          <w:u w:val="none"/>
        </w:rPr>
      </w:pPr>
      <w:r w:rsidDel="00000000" w:rsidR="00000000" w:rsidRPr="00000000">
        <w:rPr>
          <w:rtl w:val="0"/>
        </w:rPr>
        <w:t xml:space="preserve">cart_view: visualização do carrinho com o total calculado (produto + frete)</w:t>
      </w:r>
    </w:p>
    <w:p w:rsidR="00000000" w:rsidDel="00000000" w:rsidP="00000000" w:rsidRDefault="00000000" w:rsidRPr="00000000" w14:paraId="0000025A">
      <w:pPr>
        <w:numPr>
          <w:ilvl w:val="0"/>
          <w:numId w:val="6"/>
        </w:numPr>
        <w:spacing w:after="0" w:afterAutospacing="0"/>
        <w:ind w:left="720" w:hanging="360"/>
        <w:rPr>
          <w:u w:val="none"/>
        </w:rPr>
      </w:pPr>
      <w:r w:rsidDel="00000000" w:rsidR="00000000" w:rsidRPr="00000000">
        <w:rPr>
          <w:rtl w:val="0"/>
        </w:rPr>
        <w:t xml:space="preserve">cart_abandon: abandono do carrinho sem prosseguir para checkout</w:t>
      </w:r>
    </w:p>
    <w:p w:rsidR="00000000" w:rsidDel="00000000" w:rsidP="00000000" w:rsidRDefault="00000000" w:rsidRPr="00000000" w14:paraId="0000025B">
      <w:pPr>
        <w:numPr>
          <w:ilvl w:val="0"/>
          <w:numId w:val="6"/>
        </w:numPr>
        <w:spacing w:after="0" w:afterAutospacing="0"/>
        <w:ind w:left="720" w:hanging="360"/>
        <w:rPr>
          <w:u w:val="none"/>
        </w:rPr>
      </w:pPr>
      <w:r w:rsidDel="00000000" w:rsidR="00000000" w:rsidRPr="00000000">
        <w:rPr>
          <w:rtl w:val="0"/>
        </w:rPr>
        <w:t xml:space="preserve">checkout_start: início do processo de checkout — intenção de compra muito forte</w:t>
      </w:r>
    </w:p>
    <w:p w:rsidR="00000000" w:rsidDel="00000000" w:rsidP="00000000" w:rsidRDefault="00000000" w:rsidRPr="00000000" w14:paraId="0000025C">
      <w:pPr>
        <w:numPr>
          <w:ilvl w:val="0"/>
          <w:numId w:val="6"/>
        </w:numPr>
        <w:ind w:left="720" w:hanging="360"/>
        <w:rPr>
          <w:u w:val="none"/>
        </w:rPr>
      </w:pPr>
      <w:r w:rsidDel="00000000" w:rsidR="00000000" w:rsidRPr="00000000">
        <w:rPr>
          <w:rtl w:val="0"/>
        </w:rPr>
        <w:t xml:space="preserve">session_end: encerramento da sessão com campo reason (bounce, no_cart, cart_abandon, checkout_abandon, completed)</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sdt>
        <w:sdtPr>
          <w:id w:val="-1403096537"/>
          <w:tag w:val="goog_rdk_25"/>
        </w:sdtPr>
        <w:sdtContent>
          <w:commentRangeStart w:id="19"/>
        </w:sdtContent>
      </w:sdt>
      <w:r w:rsidDel="00000000" w:rsidR="00000000" w:rsidRPr="00000000">
        <w:rPr>
          <w:rtl w:val="0"/>
        </w:rPr>
        <w:t xml:space="preserve">O evento order_placed constitui uma excepção arquitectural importante: apesar de representar a conclusão lógica do funil, não é publicado no tópico Kafka de clickstream. Em vez disso, é encaminhado exclusivamente para o PostgreSQL através do módulo db_writer.py, tornando-se a origem da fonte transaccional de ordens de compra. Esta separação permite distinguir claramente entre eventos comportamentais e dados transaccionais persistentes.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5F">
      <w:pPr>
        <w:rPr>
          <w:b w:val="1"/>
          <w:bCs w:val="1"/>
          <w:sz w:val="28"/>
          <w:szCs w:val="28"/>
        </w:rPr>
      </w:pPr>
      <w:r w:rsidDel="00000000" w:rsidR="00000000" w:rsidRPr="00000000">
        <w:rPr>
          <w:rtl w:val="0"/>
        </w:rPr>
      </w:r>
    </w:p>
    <w:p w:rsidR="00000000" w:rsidDel="00000000" w:rsidP="00000000" w:rsidRDefault="00000000" w:rsidRPr="00000000" w14:paraId="00000260">
      <w:pPr>
        <w:rPr>
          <w:b w:val="1"/>
          <w:bCs w:val="1"/>
          <w:sz w:val="28"/>
          <w:szCs w:val="28"/>
        </w:rPr>
      </w:pPr>
      <w:r w:rsidDel="00000000" w:rsidR="00000000" w:rsidRPr="00000000">
        <w:rPr>
          <w:b w:val="1"/>
          <w:bCs w:val="1"/>
          <w:sz w:val="28"/>
          <w:szCs w:val="28"/>
          <w:rtl w:val="0"/>
        </w:rPr>
        <w:t xml:space="preserve">Ruído</w:t>
      </w:r>
    </w:p>
    <w:p w:rsidR="00000000" w:rsidDel="00000000" w:rsidP="00000000" w:rsidRDefault="00000000" w:rsidRPr="00000000" w14:paraId="00000261">
      <w:pPr>
        <w:rPr/>
      </w:pPr>
      <w:r w:rsidDel="00000000" w:rsidR="00000000" w:rsidRPr="00000000">
        <w:rPr>
          <w:rtl w:val="0"/>
        </w:rPr>
        <w:t xml:space="preserve">Para além da geração normal de eventos, o sistema introduz perturbações controladas através do módulo noise.py, com o objectivo de aproximar os dados produzidos das imperfeições observadas em ambientes reais.</w:t>
      </w:r>
    </w:p>
    <w:p w:rsidR="00000000" w:rsidDel="00000000" w:rsidP="00000000" w:rsidRDefault="00000000" w:rsidRPr="00000000" w14:paraId="00000262">
      <w:pPr>
        <w:rPr/>
      </w:pPr>
      <w:r w:rsidDel="00000000" w:rsidR="00000000" w:rsidRPr="00000000">
        <w:rPr>
          <w:rtl w:val="0"/>
        </w:rPr>
        <w:t xml:space="preserve">Entre as anomalias simuladas encontram-se ausência de session_id (falhas de rastreamento), valores inválidos no campo device (bots, crawlers ou instrumentação incorrecta) e eventos sem event_type definido (falhas de tracking). Estes registos são posteriormente tratados na camada Silver através de validação de schema, filtragem e normalização.</w:t>
      </w:r>
    </w:p>
    <w:p w:rsidR="00000000" w:rsidDel="00000000" w:rsidP="00000000" w:rsidRDefault="00000000" w:rsidRPr="00000000" w14:paraId="00000263">
      <w:pPr>
        <w:rPr/>
      </w:pPr>
      <w:r w:rsidDel="00000000" w:rsidR="00000000" w:rsidRPr="00000000">
        <w:rPr>
          <w:rtl w:val="0"/>
        </w:rPr>
        <w:t xml:space="preserve">A introdução deliberada de ruído permite validar a robustez dos pipelines de ingestão e transformação, evitando assumir condições idealizadas de qualidade de dados.</w:t>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spacing w:after="200" w:before="200" w:line="360" w:lineRule="auto"/>
        <w:rPr/>
      </w:pPr>
      <w:r w:rsidDel="00000000" w:rsidR="00000000" w:rsidRPr="00000000">
        <w:rPr>
          <w:rtl w:val="0"/>
        </w:rPr>
      </w:r>
    </w:p>
    <w:p w:rsidR="00000000" w:rsidDel="00000000" w:rsidP="00000000" w:rsidRDefault="00000000" w:rsidRPr="00000000" w14:paraId="00000266">
      <w:pPr>
        <w:pStyle w:val="Heading3"/>
        <w:rPr/>
      </w:pPr>
      <w:bookmarkStart w:colFirst="0" w:colLast="0" w:name="_heading=h.wqikc8ewt799" w:id="39"/>
      <w:bookmarkEnd w:id="39"/>
      <w:r w:rsidDel="00000000" w:rsidR="00000000" w:rsidRPr="00000000">
        <w:rPr>
          <w:rtl w:val="0"/>
        </w:rPr>
        <w:t xml:space="preserve">3.2.2 </w:t>
      </w:r>
      <w:sdt>
        <w:sdtPr>
          <w:id w:val="-870783477"/>
          <w:tag w:val="goog_rdk_26"/>
        </w:sdtPr>
        <w:sdtContent>
          <w:commentRangeStart w:id="20"/>
        </w:sdtContent>
      </w:sdt>
      <w:sdt>
        <w:sdtPr>
          <w:id w:val="992358050"/>
          <w:tag w:val="goog_rdk_27"/>
        </w:sdtPr>
        <w:sdtContent>
          <w:commentRangeStart w:id="21"/>
        </w:sdtContent>
      </w:sdt>
      <w:r w:rsidDel="00000000" w:rsidR="00000000" w:rsidRPr="00000000">
        <w:rPr>
          <w:rtl w:val="0"/>
        </w:rPr>
        <w:t xml:space="preserve">Ordens de Compra</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As ordens de compra representam a componente transaccional estruturada do sistema. Ao contrário do clickstream, que descreve comportamento de navegação, esta fonte modela exclusivamente conversões efectivamente concluídas.</w:t>
      </w:r>
    </w:p>
    <w:p w:rsidR="00000000" w:rsidDel="00000000" w:rsidP="00000000" w:rsidRDefault="00000000" w:rsidRPr="00000000" w14:paraId="00000269">
      <w:pPr>
        <w:rPr/>
      </w:pPr>
      <w:r w:rsidDel="00000000" w:rsidR="00000000" w:rsidRPr="00000000">
        <w:rPr>
          <w:rtl w:val="0"/>
        </w:rPr>
        <w:t xml:space="preserve">Sempre que uma sessão atinge o estado order_placed, a função simulate_session() gera um registo de compra persistido directamente </w:t>
      </w:r>
      <w:sdt>
        <w:sdtPr>
          <w:id w:val="1969721692"/>
          <w:tag w:val="goog_rdk_28"/>
        </w:sdtPr>
        <w:sdtContent>
          <w:commentRangeStart w:id="22"/>
        </w:sdtContent>
      </w:sdt>
      <w:r w:rsidDel="00000000" w:rsidR="00000000" w:rsidRPr="00000000">
        <w:rPr>
          <w:rtl w:val="0"/>
        </w:rPr>
        <w:t xml:space="preserve">na tabela simulated_orders</w:t>
      </w:r>
      <w:commentRangeEnd w:id="22"/>
      <w:r w:rsidDel="00000000" w:rsidR="00000000" w:rsidRPr="00000000">
        <w:commentReference w:id="22"/>
      </w:r>
      <w:r w:rsidDel="00000000" w:rsidR="00000000" w:rsidRPr="00000000">
        <w:rPr>
          <w:rtl w:val="0"/>
        </w:rPr>
        <w:t xml:space="preserve"> do PostgreSQL através do módulo db_writer.py.</w:t>
      </w:r>
    </w:p>
    <w:p w:rsidR="00000000" w:rsidDel="00000000" w:rsidP="00000000" w:rsidRDefault="00000000" w:rsidRPr="00000000" w14:paraId="0000026A">
      <w:pPr>
        <w:rPr/>
      </w:pPr>
      <w:r w:rsidDel="00000000" w:rsidR="00000000" w:rsidRPr="00000000">
        <w:rPr>
          <w:rtl w:val="0"/>
        </w:rPr>
        <w:t xml:space="preserve">Os campos session_id e order_id estabelecem a ligação entre a navegação e a transação final, permitindo correlacionar o trajeto comportamental com conversão efectiva. Esta relação é fundamental para análises downstream relacionadas com funis, atribuição de receita e comportamento pré-compra.</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sz w:val="28"/>
          <w:szCs w:val="28"/>
        </w:rPr>
      </w:pPr>
      <w:r w:rsidDel="00000000" w:rsidR="00000000" w:rsidRPr="00000000">
        <w:rPr>
          <w:b w:val="1"/>
          <w:bCs w:val="1"/>
          <w:sz w:val="28"/>
          <w:szCs w:val="28"/>
          <w:rtl w:val="0"/>
        </w:rPr>
        <w:t xml:space="preserve">Estrutura do Registo</w:t>
      </w:r>
    </w:p>
    <w:p w:rsidR="00000000" w:rsidDel="00000000" w:rsidP="00000000" w:rsidRDefault="00000000" w:rsidRPr="00000000" w14:paraId="0000026E">
      <w:pPr>
        <w:rPr/>
      </w:pPr>
      <w:r w:rsidDel="00000000" w:rsidR="00000000" w:rsidRPr="00000000">
        <w:rPr>
          <w:rtl w:val="0"/>
        </w:rPr>
        <w:t xml:space="preserve">Cada registo de ordem segue um schema fixo:</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95"/>
        <w:tblGridChange w:id="0">
          <w:tblGrid>
            <w:gridCol w:w="4470"/>
            <w:gridCol w:w="43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6F">
            <w:pPr>
              <w:spacing w:after="0" w:line="240" w:lineRule="auto"/>
              <w:ind w:firstLine="0"/>
              <w:rPr>
                <w:b w:val="1"/>
                <w:bCs w:val="1"/>
              </w:rPr>
            </w:pPr>
            <w:r w:rsidDel="00000000" w:rsidR="00000000" w:rsidRPr="00000000">
              <w:rPr>
                <w:b w:val="1"/>
                <w:bCs w:val="1"/>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70">
            <w:pPr>
              <w:spacing w:after="0" w:line="240" w:lineRule="auto"/>
              <w:ind w:firstLine="0"/>
              <w:rPr>
                <w:b w:val="1"/>
                <w:bCs w:val="1"/>
              </w:rPr>
            </w:pPr>
            <w:r w:rsidDel="00000000" w:rsidR="00000000" w:rsidRPr="00000000">
              <w:rPr>
                <w:b w:val="1"/>
                <w:bCs w:val="1"/>
                <w:rtl w:val="0"/>
              </w:rPr>
              <w:t xml:space="preserve">Descrição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0" w:line="240" w:lineRule="auto"/>
              <w:ind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0" w:line="240" w:lineRule="auto"/>
              <w:ind w:firstLine="0"/>
              <w:rPr/>
            </w:pPr>
            <w:r w:rsidDel="00000000" w:rsidR="00000000" w:rsidRPr="00000000">
              <w:rPr>
                <w:rtl w:val="0"/>
              </w:rPr>
              <w:t xml:space="preserve">Identificador único da transação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0" w:line="240" w:lineRule="auto"/>
              <w:ind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0" w:line="240" w:lineRule="auto"/>
              <w:ind w:firstLine="0"/>
              <w:rPr/>
            </w:pPr>
            <w:r w:rsidDel="00000000" w:rsidR="00000000" w:rsidRPr="00000000">
              <w:rPr>
                <w:rtl w:val="0"/>
              </w:rPr>
              <w:t xml:space="preserve">Identificador da sessão de navegação associada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after="0" w:line="240" w:lineRule="auto"/>
              <w:ind w:firstLine="0"/>
              <w:rPr/>
            </w:pPr>
            <w:r w:rsidDel="00000000" w:rsidR="00000000" w:rsidRPr="00000000">
              <w:rPr>
                <w:rtl w:val="0"/>
              </w:rPr>
              <w:t xml:space="preserve">customer_id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0" w:line="240" w:lineRule="auto"/>
              <w:ind w:firstLine="0"/>
              <w:rPr/>
            </w:pPr>
            <w:r w:rsidDel="00000000" w:rsidR="00000000" w:rsidRPr="00000000">
              <w:rPr>
                <w:rtl w:val="0"/>
              </w:rPr>
              <w:t xml:space="preserve">Identificador do cliente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0" w:line="240" w:lineRule="auto"/>
              <w:ind w:firstLine="0"/>
              <w:rPr/>
            </w:pPr>
            <w:r w:rsidDel="00000000" w:rsidR="00000000" w:rsidRPr="00000000">
              <w:rPr>
                <w:rtl w:val="0"/>
              </w:rPr>
              <w:t xml:space="preserve">product_id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0" w:line="240" w:lineRule="auto"/>
              <w:ind w:firstLine="0"/>
              <w:rPr/>
            </w:pPr>
            <w:r w:rsidDel="00000000" w:rsidR="00000000" w:rsidRPr="00000000">
              <w:rPr>
                <w:rtl w:val="0"/>
              </w:rPr>
              <w:t xml:space="preserve">Identificador do produto adquirido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0" w:line="240" w:lineRule="auto"/>
              <w:ind w:firstLine="0"/>
              <w:rPr/>
            </w:pPr>
            <w:r w:rsidDel="00000000" w:rsidR="00000000" w:rsidRPr="00000000">
              <w:rPr>
                <w:rtl w:val="0"/>
              </w:rPr>
              <w:t xml:space="preserve">seller_id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0" w:line="240" w:lineRule="auto"/>
              <w:ind w:firstLine="0"/>
              <w:rPr/>
            </w:pPr>
            <w:r w:rsidDel="00000000" w:rsidR="00000000" w:rsidRPr="00000000">
              <w:rPr>
                <w:rtl w:val="0"/>
              </w:rPr>
              <w:t xml:space="preserve">Identificador do vendedor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0" w:line="240" w:lineRule="auto"/>
              <w:ind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0" w:line="240" w:lineRule="auto"/>
              <w:ind w:firstLine="0"/>
              <w:rPr/>
            </w:pPr>
            <w:r w:rsidDel="00000000" w:rsidR="00000000" w:rsidRPr="00000000">
              <w:rPr>
                <w:rtl w:val="0"/>
              </w:rPr>
              <w:t xml:space="preserve">Categoria do produto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after="0" w:line="240" w:lineRule="auto"/>
              <w:ind w:firstLine="0"/>
              <w:rPr/>
            </w:pPr>
            <w:r w:rsidDel="00000000" w:rsidR="00000000" w:rsidRPr="00000000">
              <w:rPr>
                <w:rtl w:val="0"/>
              </w:rPr>
              <w:t xml:space="preserve">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0" w:line="240" w:lineRule="auto"/>
              <w:ind w:firstLine="0"/>
              <w:rPr/>
            </w:pPr>
            <w:r w:rsidDel="00000000" w:rsidR="00000000" w:rsidRPr="00000000">
              <w:rPr>
                <w:rtl w:val="0"/>
              </w:rPr>
              <w:t xml:space="preserve">Valor do produto no momento da compra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0" w:line="240" w:lineRule="auto"/>
              <w:ind w:firstLine="0"/>
              <w:rPr/>
            </w:pPr>
            <w:r w:rsidDel="00000000" w:rsidR="00000000" w:rsidRPr="00000000">
              <w:rPr>
                <w:rtl w:val="0"/>
              </w:rPr>
              <w:t xml:space="preserve">freight_value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after="0" w:line="240" w:lineRule="auto"/>
              <w:ind w:firstLine="0"/>
              <w:rPr/>
            </w:pPr>
            <w:r w:rsidDel="00000000" w:rsidR="00000000" w:rsidRPr="00000000">
              <w:rPr>
                <w:rtl w:val="0"/>
              </w:rPr>
              <w:t xml:space="preserve">Custo de envio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after="0" w:line="240" w:lineRule="auto"/>
              <w:ind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after="0" w:line="240" w:lineRule="auto"/>
              <w:ind w:firstLine="0"/>
              <w:rPr/>
            </w:pPr>
            <w:r w:rsidDel="00000000" w:rsidR="00000000" w:rsidRPr="00000000">
              <w:rPr>
                <w:rtl w:val="0"/>
              </w:rPr>
              <w:t xml:space="preserve">Estado do cliente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after="0" w:line="240" w:lineRule="auto"/>
              <w:ind w:firstLine="0"/>
              <w:rPr/>
            </w:pPr>
            <w:r w:rsidDel="00000000" w:rsidR="00000000" w:rsidRPr="00000000">
              <w:rPr>
                <w:rtl w:val="0"/>
              </w:rPr>
              <w:t xml:space="preserve">purchase_timestamp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after="0" w:line="240" w:lineRule="auto"/>
              <w:ind w:firstLine="0"/>
              <w:rPr/>
            </w:pPr>
            <w:r w:rsidDel="00000000" w:rsidR="00000000" w:rsidRPr="00000000">
              <w:rPr>
                <w:rtl w:val="0"/>
              </w:rPr>
              <w:t xml:space="preserve">Momento da transação</w:t>
            </w:r>
          </w:p>
        </w:tc>
      </w:tr>
    </w:tbl>
    <w:p w:rsidR="00000000" w:rsidDel="00000000" w:rsidP="00000000" w:rsidRDefault="00000000" w:rsidRPr="00000000" w14:paraId="00000285">
      <w:pPr>
        <w:rPr/>
      </w:pPr>
      <w:r w:rsidDel="00000000" w:rsidR="00000000" w:rsidRPr="00000000">
        <w:rPr>
          <w:rtl w:val="0"/>
        </w:rPr>
        <w:t xml:space="preserve"> Ja coloquei o capitulo 6 e o resumo depois le e diz se ta bom pedi ao claude para fazer isso</w:t>
      </w:r>
    </w:p>
    <w:p w:rsidR="00000000" w:rsidDel="00000000" w:rsidP="00000000" w:rsidRDefault="00000000" w:rsidRPr="00000000" w14:paraId="00000286">
      <w:pPr>
        <w:rPr/>
      </w:pPr>
      <w:r w:rsidDel="00000000" w:rsidR="00000000" w:rsidRPr="00000000">
        <w:rPr>
          <w:rtl w:val="0"/>
        </w:rPr>
        <w:t xml:space="preserve">Os metadados CDC (cdc_operation e cdc_ts_ms) são preservados integralmente na camada Bronze para efeitos de rastreabilidade e auditoria do pipeline, embora sejam posteriormente descartados na camada Silver por não possuírem relevância analítica directa. </w:t>
      </w:r>
    </w:p>
    <w:p w:rsidR="00000000" w:rsidDel="00000000" w:rsidP="00000000" w:rsidRDefault="00000000" w:rsidRPr="00000000" w14:paraId="00000287">
      <w:pPr>
        <w:rPr>
          <w:b w:val="1"/>
          <w:bCs w:val="1"/>
          <w:sz w:val="28"/>
          <w:szCs w:val="28"/>
        </w:rPr>
      </w:pPr>
      <w:sdt>
        <w:sdtPr>
          <w:id w:val="592862614"/>
          <w:tag w:val="goog_rdk_29"/>
        </w:sdtPr>
        <w:sdtContent>
          <w:commentRangeStart w:id="23"/>
        </w:sdtContent>
      </w:sdt>
      <w:r w:rsidDel="00000000" w:rsidR="00000000" w:rsidRPr="00000000">
        <w:rPr>
          <w:b w:val="1"/>
          <w:bCs w:val="1"/>
          <w:sz w:val="28"/>
          <w:szCs w:val="28"/>
        </w:rPr>
        <w:drawing>
          <wp:inline distB="114300" distT="114300" distL="114300" distR="114300">
            <wp:extent cx="6033900" cy="16129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33900" cy="1612900"/>
                    </a:xfrm>
                    <a:prstGeom prst="rect"/>
                    <a:ln/>
                  </pic:spPr>
                </pic:pic>
              </a:graphicData>
            </a:graphic>
          </wp:inline>
        </w:draw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88">
      <w:pPr>
        <w:rPr>
          <w:b w:val="1"/>
          <w:bCs w:val="1"/>
          <w:sz w:val="28"/>
          <w:szCs w:val="28"/>
        </w:rPr>
      </w:pPr>
      <w:r w:rsidDel="00000000" w:rsidR="00000000" w:rsidRPr="00000000">
        <w:rPr>
          <w:b w:val="1"/>
          <w:bCs w:val="1"/>
          <w:sz w:val="28"/>
          <w:szCs w:val="28"/>
          <w:rtl w:val="0"/>
        </w:rPr>
        <w:t xml:space="preserve">Ruído</w:t>
      </w:r>
    </w:p>
    <w:p w:rsidR="00000000" w:rsidDel="00000000" w:rsidP="00000000" w:rsidRDefault="00000000" w:rsidRPr="00000000" w14:paraId="00000289">
      <w:pPr>
        <w:rPr/>
      </w:pPr>
      <w:r w:rsidDel="00000000" w:rsidR="00000000" w:rsidRPr="00000000">
        <w:rPr>
          <w:rtl w:val="0"/>
        </w:rPr>
        <w:t xml:space="preserve">Tal como acontece no clickstream, a fonte transaccional introduz anomalias controladas destinadas a reproduzir problemas típicos de integração de dados.</w:t>
      </w:r>
    </w:p>
    <w:p w:rsidR="00000000" w:rsidDel="00000000" w:rsidP="00000000" w:rsidRDefault="00000000" w:rsidRPr="00000000" w14:paraId="0000028A">
      <w:pPr>
        <w:rPr/>
      </w:pPr>
      <w:r w:rsidDel="00000000" w:rsidR="00000000" w:rsidRPr="00000000">
        <w:rPr>
          <w:rtl w:val="0"/>
        </w:rPr>
        <w:t xml:space="preserve">Cerca de 5% dos registos apresentam códigos de estado mal formatados, incluindo diferenças de capitalização e caracteres adicionais. Adicionalmente, o mecanismo at-least-once delivery do Debezium produz eventos CDC duplicados para o mesmo order_id através de noop updates.</w:t>
      </w:r>
    </w:p>
    <w:p w:rsidR="00000000" w:rsidDel="00000000" w:rsidP="00000000" w:rsidRDefault="00000000" w:rsidRPr="00000000" w14:paraId="0000028B">
      <w:pPr>
        <w:rPr/>
      </w:pPr>
      <w:r w:rsidDel="00000000" w:rsidR="00000000" w:rsidRPr="00000000">
        <w:rPr>
          <w:rtl w:val="0"/>
        </w:rPr>
        <w:t xml:space="preserve">Estas situações são posteriormente resolvidas na camada Silver através de normalização de atributos e deduplicação baseada em operações ACID MERGE INTO sobre Apache Iceberg.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00" w:before="200" w:line="360" w:lineRule="auto"/>
        <w:rPr/>
      </w:pPr>
      <w:r w:rsidDel="00000000" w:rsidR="00000000" w:rsidRPr="00000000">
        <w:rPr>
          <w:rtl w:val="0"/>
        </w:rPr>
      </w:r>
    </w:p>
    <w:p w:rsidR="00000000" w:rsidDel="00000000" w:rsidP="00000000" w:rsidRDefault="00000000" w:rsidRPr="00000000" w14:paraId="00000290">
      <w:pPr>
        <w:pStyle w:val="Heading3"/>
        <w:rPr/>
      </w:pPr>
      <w:bookmarkStart w:colFirst="0" w:colLast="0" w:name="_heading=h.1n9yezd1s59g" w:id="40"/>
      <w:bookmarkEnd w:id="40"/>
      <w:r w:rsidDel="00000000" w:rsidR="00000000" w:rsidRPr="00000000">
        <w:rPr>
          <w:rtl w:val="0"/>
        </w:rPr>
        <w:t xml:space="preserve">3.2.3 Avaliações de Clientes</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As avaliações de clientes constituem a fonte textual semi-estruturada do sistema e representam a componente menos rígida do ecossistema de dados do TrendMart.</w:t>
      </w:r>
    </w:p>
    <w:p w:rsidR="00000000" w:rsidDel="00000000" w:rsidP="00000000" w:rsidRDefault="00000000" w:rsidRPr="00000000" w14:paraId="00000292">
      <w:pPr>
        <w:rPr/>
      </w:pPr>
      <w:r w:rsidDel="00000000" w:rsidR="00000000" w:rsidRPr="00000000">
        <w:rPr>
          <w:rtl w:val="0"/>
        </w:rPr>
        <w:t xml:space="preserve">Ao contrário das restantes fontes, as avaliações são produzidas de forma desacoplada e assíncrona através do módulo review_writer.py, que associa reviews a aproximadamente 40% das ordens concluídas. A geração ocorre com um atraso aleatório entre </w:t>
      </w:r>
      <w:sdt>
        <w:sdtPr>
          <w:id w:val="-1602899555"/>
          <w:tag w:val="goog_rdk_30"/>
        </w:sdtPr>
        <w:sdtContent>
          <w:commentRangeStart w:id="24"/>
        </w:sdtContent>
      </w:sdt>
      <w:r w:rsidDel="00000000" w:rsidR="00000000" w:rsidRPr="00000000">
        <w:rPr>
          <w:rtl w:val="0"/>
        </w:rPr>
        <w:t xml:space="preserve">30 e 300 segundos após a compra</w:t>
      </w:r>
      <w:commentRangeEnd w:id="24"/>
      <w:r w:rsidDel="00000000" w:rsidR="00000000" w:rsidRPr="00000000">
        <w:commentReference w:id="24"/>
      </w:r>
      <w:r w:rsidDel="00000000" w:rsidR="00000000" w:rsidRPr="00000000">
        <w:rPr>
          <w:rtl w:val="0"/>
        </w:rPr>
        <w:t xml:space="preserve">, simulando o intervalo temporal real entre recepção do produto e submissão de feedback pelo cliente.</w:t>
      </w:r>
    </w:p>
    <w:p w:rsidR="00000000" w:rsidDel="00000000" w:rsidP="00000000" w:rsidRDefault="00000000" w:rsidRPr="00000000" w14:paraId="00000293">
      <w:pPr>
        <w:rPr/>
      </w:pPr>
      <w:r w:rsidDel="00000000" w:rsidR="00000000" w:rsidRPr="00000000">
        <w:rPr>
          <w:rtl w:val="0"/>
        </w:rPr>
        <w:t xml:space="preserve">Cada avaliação é persistida individualmente como ficheiro .txt no bucket MinIO raw-reviews/, utilizando a convenção {review_id}_{order_id}.txt.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sz w:val="28"/>
          <w:szCs w:val="28"/>
        </w:rPr>
      </w:pPr>
      <w:r w:rsidDel="00000000" w:rsidR="00000000" w:rsidRPr="00000000">
        <w:rPr>
          <w:b w:val="1"/>
          <w:bCs w:val="1"/>
          <w:sz w:val="28"/>
          <w:szCs w:val="28"/>
          <w:rtl w:val="0"/>
        </w:rPr>
        <w:t xml:space="preserve">Estrutura do Ficheiro</w:t>
      </w:r>
    </w:p>
    <w:p w:rsidR="00000000" w:rsidDel="00000000" w:rsidP="00000000" w:rsidRDefault="00000000" w:rsidRPr="00000000" w14:paraId="00000296">
      <w:pPr>
        <w:rPr/>
      </w:pPr>
      <w:r w:rsidDel="00000000" w:rsidR="00000000" w:rsidRPr="00000000">
        <w:rPr>
          <w:rtl w:val="0"/>
        </w:rPr>
        <w:t xml:space="preserve">O conteúdo das avaliações consiste exclusivamente em texto livre em português, sem utilização de campos delimitados ou schemas explícitos. Os únicos metadados estruturados encontram-se codificados no nome do ficheiro, obrigando o pipeline downstream a combinar processamento textual com extracção de metadados contextuais.</w:t>
      </w:r>
    </w:p>
    <w:p w:rsidR="00000000" w:rsidDel="00000000" w:rsidP="00000000" w:rsidRDefault="00000000" w:rsidRPr="00000000" w14:paraId="00000297">
      <w:pPr>
        <w:rPr/>
      </w:pPr>
      <w:r w:rsidDel="00000000" w:rsidR="00000000" w:rsidRPr="00000000">
        <w:rPr>
          <w:rtl w:val="0"/>
        </w:rPr>
        <w:t xml:space="preserve">O texto termina sempre com uma classificação explícita do produto sob uma de duas formas padronizadas:</w:t>
      </w:r>
    </w:p>
    <w:p w:rsidR="00000000" w:rsidDel="00000000" w:rsidP="00000000" w:rsidRDefault="00000000" w:rsidRPr="00000000" w14:paraId="00000298">
      <w:pPr>
        <w:numPr>
          <w:ilvl w:val="0"/>
          <w:numId w:val="8"/>
        </w:numPr>
        <w:ind w:left="720" w:hanging="360"/>
      </w:pPr>
      <w:r w:rsidDel="00000000" w:rsidR="00000000" w:rsidRPr="00000000">
        <w:rPr>
          <w:rtl w:val="0"/>
        </w:rPr>
        <w:t xml:space="preserve">"Dou X estrelas em 5."</w:t>
      </w:r>
    </w:p>
    <w:p w:rsidR="00000000" w:rsidDel="00000000" w:rsidP="00000000" w:rsidRDefault="00000000" w:rsidRPr="00000000" w14:paraId="00000299">
      <w:pPr>
        <w:numPr>
          <w:ilvl w:val="0"/>
          <w:numId w:val="8"/>
        </w:numPr>
        <w:ind w:left="720" w:hanging="360"/>
      </w:pPr>
      <w:r w:rsidDel="00000000" w:rsidR="00000000" w:rsidRPr="00000000">
        <w:rPr>
          <w:rtl w:val="0"/>
        </w:rPr>
        <w:t xml:space="preserve">"Classifico este produto com X/5."</w:t>
      </w:r>
    </w:p>
    <w:p w:rsidR="00000000" w:rsidDel="00000000" w:rsidP="00000000" w:rsidRDefault="00000000" w:rsidRPr="00000000" w14:paraId="0000029A">
      <w:pPr>
        <w:rPr/>
      </w:pPr>
      <w:r w:rsidDel="00000000" w:rsidR="00000000" w:rsidRPr="00000000">
        <w:rPr>
          <w:rtl w:val="0"/>
        </w:rPr>
        <w:t xml:space="preserve">Este padrão permite extrair automaticamente o rating através de expressões regulares na camada Silver, preservando simultaneamente o conteúdo textual integral para processamento posterior.</w:t>
      </w:r>
    </w:p>
    <w:p w:rsidR="00000000" w:rsidDel="00000000" w:rsidP="00000000" w:rsidRDefault="00000000" w:rsidRPr="00000000" w14:paraId="0000029B">
      <w:pPr>
        <w:rPr/>
      </w:pPr>
      <w:r w:rsidDel="00000000" w:rsidR="00000000" w:rsidRPr="00000000">
        <w:rPr>
          <w:rtl w:val="0"/>
        </w:rPr>
        <w:t xml:space="preserve">O atributo raw_content é mantido integralmente na camada Bronze, permitindo futuras extensões relacionadas com análise de sentimento, NLP ou classificação textual.</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ind w:left="1440" w:firstLine="0"/>
        <w:rPr>
          <w:b w:val="1"/>
          <w:bCs w:val="1"/>
          <w:sz w:val="28"/>
          <w:szCs w:val="28"/>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00" w:before="200" w:line="360" w:lineRule="auto"/>
        <w:rPr/>
      </w:pPr>
      <w:r w:rsidDel="00000000" w:rsidR="00000000" w:rsidRPr="00000000">
        <w:rPr>
          <w:rtl w:val="0"/>
        </w:rPr>
      </w:r>
    </w:p>
    <w:p w:rsidR="00000000" w:rsidDel="00000000" w:rsidP="00000000" w:rsidRDefault="00000000" w:rsidRPr="00000000" w14:paraId="000002A0">
      <w:pPr>
        <w:spacing w:after="200" w:before="200" w:line="360" w:lineRule="auto"/>
        <w:rPr/>
      </w:pPr>
      <w:r w:rsidDel="00000000" w:rsidR="00000000" w:rsidRPr="00000000">
        <w:rPr>
          <w:rtl w:val="0"/>
        </w:rPr>
      </w:r>
    </w:p>
    <w:p w:rsidR="00000000" w:rsidDel="00000000" w:rsidP="00000000" w:rsidRDefault="00000000" w:rsidRPr="00000000" w14:paraId="000002A1">
      <w:pPr>
        <w:pStyle w:val="Heading2"/>
        <w:rPr/>
      </w:pPr>
      <w:bookmarkStart w:colFirst="0" w:colLast="0" w:name="_heading=h.inrvgnezmmh2" w:id="41"/>
      <w:bookmarkEnd w:id="41"/>
      <w:r w:rsidDel="00000000" w:rsidR="00000000" w:rsidRPr="00000000">
        <w:rPr>
          <w:rtl w:val="0"/>
        </w:rPr>
        <w:t xml:space="preserve">3.3 Área de Preparação de Dados</w:t>
      </w:r>
    </w:p>
    <w:p w:rsidR="00000000" w:rsidDel="00000000" w:rsidP="00000000" w:rsidRDefault="00000000" w:rsidRPr="00000000" w14:paraId="000002A2">
      <w:pPr>
        <w:rPr/>
      </w:pPr>
      <w:r w:rsidDel="00000000" w:rsidR="00000000" w:rsidRPr="00000000">
        <w:rPr>
          <w:rtl w:val="0"/>
        </w:rPr>
        <w:t xml:space="preserve">A área de preparação de dados constitui a componente intermédia do pipeline responsável por transformar dados operacionais heterogéneos em estruturas analíticas consistentes e semanticamente enriquecidas. O seu papel é actuar como camada de mediação entre os mecanismos de ingestão das fontes e o modelo dimensional consumido pelas equipas analíticas e de machine learning.</w:t>
      </w:r>
    </w:p>
    <w:p w:rsidR="00000000" w:rsidDel="00000000" w:rsidP="00000000" w:rsidRDefault="00000000" w:rsidRPr="00000000" w14:paraId="000002A3">
      <w:pPr>
        <w:rPr/>
      </w:pPr>
      <w:r w:rsidDel="00000000" w:rsidR="00000000" w:rsidRPr="00000000">
        <w:rPr>
          <w:rtl w:val="0"/>
        </w:rPr>
        <w:t xml:space="preserve">No contexto do TrendMart, esta área recebe continuamente três tipos de dados estruturalmente distintos — eventos semi-estruturados de navegação, alterações transaccionais capturadas por CDC e ficheiros não estrutuados de texto livre — e converte-os progressivamente em tabelas analíticas com schema fixo, tipagem forte e garantias de consistência transaccional.</w:t>
      </w:r>
    </w:p>
    <w:p w:rsidR="00000000" w:rsidDel="00000000" w:rsidP="00000000" w:rsidRDefault="00000000" w:rsidRPr="00000000" w14:paraId="000002A4">
      <w:pPr>
        <w:rPr/>
      </w:pPr>
      <w:r w:rsidDel="00000000" w:rsidR="00000000" w:rsidRPr="00000000">
        <w:rPr>
          <w:rtl w:val="0"/>
        </w:rPr>
        <w:t xml:space="preserve">A implementação desta área é da responsabilidade da Equipa de Engenharia de Dados, </w:t>
      </w:r>
      <w:sdt>
        <w:sdtPr>
          <w:id w:val="2015680770"/>
          <w:tag w:val="goog_rdk_31"/>
        </w:sdtPr>
        <w:sdtContent>
          <w:commentRangeStart w:id="25"/>
        </w:sdtContent>
      </w:sdt>
      <w:r w:rsidDel="00000000" w:rsidR="00000000" w:rsidRPr="00000000">
        <w:rPr>
          <w:rtl w:val="0"/>
        </w:rPr>
        <w:t xml:space="preserve">cujo contrato operacional estabelece explicitamente os limites da sua intervenção no pipeline</w:t>
      </w:r>
      <w:commentRangeEnd w:id="25"/>
      <w:r w:rsidDel="00000000" w:rsidR="00000000" w:rsidRPr="00000000">
        <w:commentReference w:id="25"/>
      </w:r>
      <w:r w:rsidDel="00000000" w:rsidR="00000000" w:rsidRPr="00000000">
        <w:rPr>
          <w:rtl w:val="0"/>
        </w:rPr>
        <w:t xml:space="preserve">. Como entrada, a equipa consome exclusivamente dados brutos provenientes das três fontes do simulador; como saída, entrega tabelas Silver </w:t>
      </w:r>
      <w:sdt>
        <w:sdtPr>
          <w:id w:val="814374130"/>
          <w:tag w:val="goog_rdk_32"/>
        </w:sdtPr>
        <w:sdtContent>
          <w:commentRangeStart w:id="26"/>
        </w:sdtContent>
      </w:sdt>
      <w:r w:rsidDel="00000000" w:rsidR="00000000" w:rsidRPr="00000000">
        <w:rPr>
          <w:rtl w:val="0"/>
        </w:rPr>
        <w:t xml:space="preserve">limpas, deduplicadas e semanticamente normalizadas</w:t>
      </w:r>
      <w:commentRangeEnd w:id="26"/>
      <w:r w:rsidDel="00000000" w:rsidR="00000000" w:rsidRPr="00000000">
        <w:commentReference w:id="26"/>
      </w:r>
      <w:r w:rsidDel="00000000" w:rsidR="00000000" w:rsidRPr="00000000">
        <w:rPr>
          <w:rtl w:val="0"/>
        </w:rPr>
        <w:t xml:space="preserve">, prontas a suportar a construção da camada Gold.</w:t>
      </w:r>
    </w:p>
    <w:p w:rsidR="00000000" w:rsidDel="00000000" w:rsidP="00000000" w:rsidRDefault="00000000" w:rsidRPr="00000000" w14:paraId="000002A5">
      <w:pPr>
        <w:rPr/>
      </w:pPr>
      <w:r w:rsidDel="00000000" w:rsidR="00000000" w:rsidRPr="00000000">
        <w:rPr>
          <w:rtl w:val="0"/>
        </w:rPr>
        <w:t xml:space="preserve">A preparação de dados encontra-se organizada segundo uma arquitectura incremental em múltiplas camadas, onde cada etapa introduz um novo nível de estrutura, qualidade e significado analítico. Esta separação permite desacoplar ingestão, preservação histórica, validação e transformação semântica, reduzindo dependências directas entre mecanismos de captura de dados e consumo analítico downstream.</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3"/>
        <w:rPr/>
      </w:pPr>
      <w:bookmarkStart w:colFirst="0" w:colLast="0" w:name="_heading=h.c4ky2zoft0uz" w:id="42"/>
      <w:bookmarkEnd w:id="42"/>
      <w:sdt>
        <w:sdtPr>
          <w:id w:val="96451423"/>
          <w:tag w:val="goog_rdk_33"/>
        </w:sdtPr>
        <w:sdtContent>
          <w:commentRangeStart w:id="27"/>
        </w:sdtContent>
      </w:sdt>
      <w:r w:rsidDel="00000000" w:rsidR="00000000" w:rsidRPr="00000000">
        <w:rPr>
          <w:rtl w:val="0"/>
        </w:rPr>
        <w:t xml:space="preserve">3.3.1 Justificação da Abordagem</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 área de preparação de dados é implementada segundo uma arquitectura Data Lakehouse baseada no padrão Medalhão (Bronze / Silver / Gold), utilizando </w:t>
      </w:r>
      <w:sdt>
        <w:sdtPr>
          <w:id w:val="1990002077"/>
          <w:tag w:val="goog_rdk_34"/>
        </w:sdtPr>
        <w:sdtContent>
          <w:commentRangeStart w:id="28"/>
        </w:sdtContent>
      </w:sdt>
      <w:r w:rsidDel="00000000" w:rsidR="00000000" w:rsidRPr="00000000">
        <w:rPr>
          <w:rtl w:val="0"/>
        </w:rPr>
        <w:t xml:space="preserve">armazenamento object-based</w:t>
      </w:r>
      <w:commentRangeEnd w:id="28"/>
      <w:r w:rsidDel="00000000" w:rsidR="00000000" w:rsidRPr="00000000">
        <w:commentReference w:id="28"/>
      </w:r>
      <w:r w:rsidDel="00000000" w:rsidR="00000000" w:rsidRPr="00000000">
        <w:rPr>
          <w:rtl w:val="0"/>
        </w:rPr>
        <w:t xml:space="preserve"> sobre MinIO, tabelas Apache Iceberg e processamento </w:t>
      </w:r>
      <w:sdt>
        <w:sdtPr>
          <w:id w:val="-1302582618"/>
          <w:tag w:val="goog_rdk_35"/>
        </w:sdtPr>
        <w:sdtContent>
          <w:commentRangeStart w:id="29"/>
        </w:sdtContent>
      </w:sdt>
      <w:r w:rsidDel="00000000" w:rsidR="00000000" w:rsidRPr="00000000">
        <w:rPr>
          <w:rtl w:val="0"/>
        </w:rPr>
        <w:t xml:space="preserve">distribuído </w:t>
      </w:r>
      <w:commentRangeEnd w:id="29"/>
      <w:r w:rsidDel="00000000" w:rsidR="00000000" w:rsidRPr="00000000">
        <w:commentReference w:id="29"/>
      </w:r>
      <w:r w:rsidDel="00000000" w:rsidR="00000000" w:rsidRPr="00000000">
        <w:rPr>
          <w:rtl w:val="0"/>
        </w:rPr>
        <w:t xml:space="preserve">com Apache Spark.</w:t>
      </w:r>
    </w:p>
    <w:p w:rsidR="00000000" w:rsidDel="00000000" w:rsidP="00000000" w:rsidRDefault="00000000" w:rsidRPr="00000000" w14:paraId="000002AA">
      <w:pPr>
        <w:rPr/>
      </w:pPr>
      <w:r w:rsidDel="00000000" w:rsidR="00000000" w:rsidRPr="00000000">
        <w:rPr>
          <w:rtl w:val="0"/>
        </w:rPr>
        <w:t xml:space="preserve">O modelo Lakehouse combina duas propriedades tradicionalmente separadas em arquitecturas de dados. Por um lado, herda do Data Lake a capacidade de receber dados heterogéneos no seu formato original sem necessidade de schema rígido na entrada. Por outro, incorpora características típicas de Data Warehouse, incluindo schema enforcement, garantias ACID, controlo transaccional e capacidade de consulta analítica via SQL.</w:t>
      </w:r>
    </w:p>
    <w:p w:rsidR="00000000" w:rsidDel="00000000" w:rsidP="00000000" w:rsidRDefault="00000000" w:rsidRPr="00000000" w14:paraId="000002AB">
      <w:pPr>
        <w:rPr/>
      </w:pPr>
      <w:r w:rsidDel="00000000" w:rsidR="00000000" w:rsidRPr="00000000">
        <w:rPr>
          <w:rtl w:val="0"/>
        </w:rPr>
        <w:t xml:space="preserve">No TrendMart, esta separação manifesta-se explicitamente através das diferentes camadas do pipeline. A camada Bronze corresponde à componente “lake”, preservando os dados no estado mais próximo possível do original. As camadas Silver e Gold correspondem à componente “house”, onde os dados passam a obedecer a schemas explícitos, regras de qualidade, tipagem forte e estruturas optimizadas para consumo analítico.</w:t>
      </w:r>
    </w:p>
    <w:p w:rsidR="00000000" w:rsidDel="00000000" w:rsidP="00000000" w:rsidRDefault="00000000" w:rsidRPr="00000000" w14:paraId="000002AC">
      <w:pPr>
        <w:rPr/>
      </w:pPr>
      <w:r w:rsidDel="00000000" w:rsidR="00000000" w:rsidRPr="00000000">
        <w:rPr>
          <w:rtl w:val="0"/>
        </w:rPr>
        <w:t xml:space="preserve">A adopção desta arquitectura resulta directamente da heterogeneidade das fontes utilizadas pelo sistema. O pipeline recebe simultaneamente eventos JSON publicados em Kafka, envelopes CDC produzidos pelo Debezium e ficheiros de texto livre armazenados em object storage. Estas fontes apresentam níveis distintos de estrutura, granularidade e estabilidade de schema, tornando inviável a ingestão directa para um modelo relacional rígido sem uma etapa intermédia de normalização.</w:t>
      </w:r>
    </w:p>
    <w:p w:rsidR="00000000" w:rsidDel="00000000" w:rsidP="00000000" w:rsidRDefault="00000000" w:rsidRPr="00000000" w14:paraId="000002AD">
      <w:pPr>
        <w:rPr/>
      </w:pPr>
      <w:r w:rsidDel="00000000" w:rsidR="00000000" w:rsidRPr="00000000">
        <w:rPr>
          <w:rtl w:val="0"/>
        </w:rPr>
        <w:t xml:space="preserve">Um sistema puramente relacional exigiria schemas definidos à entrada e forte homogeneidade estrutural entre fontes, condições incompatíveis com a variabilidade do envelope CDC e com o carácter não estruturado das avaliações textuais. A arquitectura Lakehouse resolve este problema ao desacoplar ingestão e estruturação semântica: os dados entram primeiro no Bronze sem imposição de schema analítico e apenas posteriormente são validados, tipados e enriquecidos na camada Silver.</w:t>
      </w:r>
    </w:p>
    <w:p w:rsidR="00000000" w:rsidDel="00000000" w:rsidP="00000000" w:rsidRDefault="00000000" w:rsidRPr="00000000" w14:paraId="000002AE">
      <w:pPr>
        <w:rPr/>
      </w:pPr>
      <w:r w:rsidDel="00000000" w:rsidR="00000000" w:rsidRPr="00000000">
        <w:rPr>
          <w:rtl w:val="0"/>
        </w:rPr>
        <w:t xml:space="preserve">A separação progressiva em camadas introduz ainda vantagens arquitecturais importantes.</w:t>
      </w:r>
    </w:p>
    <w:p w:rsidR="00000000" w:rsidDel="00000000" w:rsidP="00000000" w:rsidRDefault="00000000" w:rsidRPr="00000000" w14:paraId="000002AF">
      <w:pPr>
        <w:rPr/>
      </w:pPr>
      <w:r w:rsidDel="00000000" w:rsidR="00000000" w:rsidRPr="00000000">
        <w:rPr>
          <w:rtl w:val="0"/>
        </w:rPr>
        <w:t xml:space="preserve">A primeira é rastreabilidade histórica. Como os dados originais permanecem preservados no Bronze, qualquer alteração futura às regras de transformação pode ser aplicada </w:t>
      </w:r>
      <w:sdt>
        <w:sdtPr>
          <w:id w:val="299250637"/>
          <w:tag w:val="goog_rdk_36"/>
        </w:sdtPr>
        <w:sdtContent>
          <w:commentRangeStart w:id="30"/>
        </w:sdtContent>
      </w:sdt>
      <w:r w:rsidDel="00000000" w:rsidR="00000000" w:rsidRPr="00000000">
        <w:rPr>
          <w:rtl w:val="0"/>
        </w:rPr>
        <w:t xml:space="preserve">retroactivamente através de reprocessamento</w:t>
      </w:r>
      <w:commentRangeEnd w:id="30"/>
      <w:r w:rsidDel="00000000" w:rsidR="00000000" w:rsidRPr="00000000">
        <w:commentReference w:id="30"/>
      </w:r>
      <w:r w:rsidDel="00000000" w:rsidR="00000000" w:rsidRPr="00000000">
        <w:rPr>
          <w:rtl w:val="0"/>
        </w:rPr>
        <w:t xml:space="preserve">, sem necessidade de re-ingestão das fontes.</w:t>
      </w:r>
    </w:p>
    <w:p w:rsidR="00000000" w:rsidDel="00000000" w:rsidP="00000000" w:rsidRDefault="00000000" w:rsidRPr="00000000" w14:paraId="000002B0">
      <w:pPr>
        <w:rPr/>
      </w:pPr>
      <w:r w:rsidDel="00000000" w:rsidR="00000000" w:rsidRPr="00000000">
        <w:rPr>
          <w:rtl w:val="0"/>
        </w:rPr>
        <w:t xml:space="preserve">A segunda é idempotência operacional. Os jobs Spark Structured Streaming mantêm </w:t>
      </w:r>
      <w:sdt>
        <w:sdtPr>
          <w:id w:val="331625049"/>
          <w:tag w:val="goog_rdk_37"/>
        </w:sdtPr>
        <w:sdtContent>
          <w:commentRangeStart w:id="31"/>
        </w:sdtContent>
      </w:sdt>
      <w:r w:rsidDel="00000000" w:rsidR="00000000" w:rsidRPr="00000000">
        <w:rPr>
          <w:rtl w:val="0"/>
        </w:rPr>
        <w:t xml:space="preserve">checkpoints </w:t>
      </w:r>
      <w:commentRangeEnd w:id="31"/>
      <w:r w:rsidDel="00000000" w:rsidR="00000000" w:rsidRPr="00000000">
        <w:commentReference w:id="31"/>
      </w:r>
      <w:r w:rsidDel="00000000" w:rsidR="00000000" w:rsidRPr="00000000">
        <w:rPr>
          <w:rtl w:val="0"/>
        </w:rPr>
        <w:t xml:space="preserve">persistentes com o histórico dos ficheiros já processados, permitindo reiniciar pipelines após falhas sem risco de duplicação de dados.</w:t>
      </w:r>
    </w:p>
    <w:p w:rsidR="00000000" w:rsidDel="00000000" w:rsidP="00000000" w:rsidRDefault="00000000" w:rsidRPr="00000000" w14:paraId="000002B1">
      <w:pPr>
        <w:rPr/>
      </w:pPr>
      <w:r w:rsidDel="00000000" w:rsidR="00000000" w:rsidRPr="00000000">
        <w:rPr>
          <w:rtl w:val="0"/>
        </w:rPr>
        <w:t xml:space="preserve">A terceira é separação de responsabilidades entre ingestão e qualidade de dados. Os consumers de ingestão limitam-se a preservar eventos no Bronze, sem conhecimento das regras semânticas aplicadas posteriormente na Silver. Esta independência reduz acoplamento entre componentes e torna as diferentes etapas do pipeline evolutivamente substituíveis.</w:t>
      </w:r>
    </w:p>
    <w:p w:rsidR="00000000" w:rsidDel="00000000" w:rsidP="00000000" w:rsidRDefault="00000000" w:rsidRPr="00000000" w14:paraId="000002B2">
      <w:pPr>
        <w:spacing w:after="200" w:before="200" w:line="360" w:lineRule="auto"/>
        <w:rPr/>
      </w:pPr>
      <w:r w:rsidDel="00000000" w:rsidR="00000000" w:rsidRPr="00000000">
        <w:rPr>
          <w:rtl w:val="0"/>
        </w:rPr>
      </w:r>
    </w:p>
    <w:p w:rsidR="00000000" w:rsidDel="00000000" w:rsidP="00000000" w:rsidRDefault="00000000" w:rsidRPr="00000000" w14:paraId="000002B3">
      <w:pPr>
        <w:spacing w:after="200" w:before="200" w:line="360" w:lineRule="auto"/>
        <w:rPr/>
      </w:pPr>
      <w:r w:rsidDel="00000000" w:rsidR="00000000" w:rsidRPr="00000000">
        <w:rPr>
          <w:rtl w:val="0"/>
        </w:rPr>
      </w:r>
    </w:p>
    <w:p w:rsidR="00000000" w:rsidDel="00000000" w:rsidP="00000000" w:rsidRDefault="00000000" w:rsidRPr="00000000" w14:paraId="000002B4">
      <w:pPr>
        <w:pStyle w:val="Heading3"/>
        <w:rPr/>
      </w:pPr>
      <w:bookmarkStart w:colFirst="0" w:colLast="0" w:name="_heading=h.kzt30mowm6g7" w:id="43"/>
      <w:bookmarkEnd w:id="43"/>
      <w:r w:rsidDel="00000000" w:rsidR="00000000" w:rsidRPr="00000000">
        <w:rPr>
          <w:rtl w:val="0"/>
        </w:rPr>
        <w:t xml:space="preserve">3.3.2 Camada Bronze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 camada Bronze constitui o ponto de entrada de todos os dados no Data Lakehouse e representa a componente de preservação histórica do sistema. O seu objectivo não é transformar, validar ou enriquecer dados, mas sim garantir que todos os eventos produzidos pelas fontes são armazenados de forma persistente, rastreável e o mais próxima possível do estado original.</w:t>
      </w:r>
    </w:p>
    <w:p w:rsidR="00000000" w:rsidDel="00000000" w:rsidP="00000000" w:rsidRDefault="00000000" w:rsidRPr="00000000" w14:paraId="000002B7">
      <w:pPr>
        <w:rPr/>
      </w:pPr>
      <w:r w:rsidDel="00000000" w:rsidR="00000000" w:rsidRPr="00000000">
        <w:rPr>
          <w:rtl w:val="0"/>
        </w:rPr>
        <w:t xml:space="preserve">Esta camada funciona como a fonte de verdade imutável do pipeline. Independentemente das regras de qualidade aplicadas posteriormente, os dados originais permanecem sempre disponíveis para auditoria, reprocessamento ou reconstrução de tabelas analíticas futuras.</w:t>
      </w:r>
    </w:p>
    <w:p w:rsidR="00000000" w:rsidDel="00000000" w:rsidP="00000000" w:rsidRDefault="00000000" w:rsidRPr="00000000" w14:paraId="000002B8">
      <w:pPr>
        <w:rPr/>
      </w:pPr>
      <w:r w:rsidDel="00000000" w:rsidR="00000000" w:rsidRPr="00000000">
        <w:rPr>
          <w:rtl w:val="0"/>
        </w:rPr>
        <w:t xml:space="preserve">Os únicos campos adicionados durante a ingestão correspondem a metadados operacionais de rastreabilidade:</w:t>
      </w:r>
    </w:p>
    <w:p w:rsidR="00000000" w:rsidDel="00000000" w:rsidP="00000000" w:rsidRDefault="00000000" w:rsidRPr="00000000" w14:paraId="000002B9">
      <w:pPr>
        <w:numPr>
          <w:ilvl w:val="0"/>
          <w:numId w:val="5"/>
        </w:numPr>
        <w:ind w:left="720" w:hanging="360"/>
      </w:pPr>
      <w:r w:rsidDel="00000000" w:rsidR="00000000" w:rsidRPr="00000000">
        <w:rPr>
          <w:rtl w:val="0"/>
        </w:rPr>
        <w:t xml:space="preserve">ingested_at, correspondente ao instante de recepção do registo;</w:t>
      </w:r>
    </w:p>
    <w:p w:rsidR="00000000" w:rsidDel="00000000" w:rsidP="00000000" w:rsidRDefault="00000000" w:rsidRPr="00000000" w14:paraId="000002BA">
      <w:pPr>
        <w:numPr>
          <w:ilvl w:val="0"/>
          <w:numId w:val="5"/>
        </w:numPr>
        <w:ind w:left="720" w:hanging="360"/>
      </w:pPr>
      <w:r w:rsidDel="00000000" w:rsidR="00000000" w:rsidRPr="00000000">
        <w:rPr>
          <w:rtl w:val="0"/>
        </w:rPr>
        <w:t xml:space="preserve">source, identificando o mecanismo de ingestão utilizado (kafka, debezium ou minio).</w:t>
      </w:r>
    </w:p>
    <w:p w:rsidR="00000000" w:rsidDel="00000000" w:rsidP="00000000" w:rsidRDefault="00000000" w:rsidRPr="00000000" w14:paraId="000002BB">
      <w:pPr>
        <w:rPr/>
      </w:pPr>
      <w:r w:rsidDel="00000000" w:rsidR="00000000" w:rsidRPr="00000000">
        <w:rPr>
          <w:rtl w:val="0"/>
        </w:rPr>
        <w:t xml:space="preserve">Nenhuma transformação semântica é aplicada nesta fase. Esta decisão é deliberada: impor regras de qualidade demasiado cedo aumentaria o acoplamento entre ingestão e processamento analítico, dificultando reprocessamentos futuros e reduzindo flexibilidade arquitectural.</w:t>
      </w:r>
    </w:p>
    <w:p w:rsidR="00000000" w:rsidDel="00000000" w:rsidP="00000000" w:rsidRDefault="00000000" w:rsidRPr="00000000" w14:paraId="000002BC">
      <w:pPr>
        <w:rPr/>
      </w:pPr>
      <w:r w:rsidDel="00000000" w:rsidR="00000000" w:rsidRPr="00000000">
        <w:rPr>
          <w:rtl w:val="0"/>
        </w:rPr>
        <w:t xml:space="preserve">A existência da camada Bronze desacopla ainda dois ritmos distintos do sistema:</w:t>
      </w:r>
    </w:p>
    <w:p w:rsidR="00000000" w:rsidDel="00000000" w:rsidP="00000000" w:rsidRDefault="00000000" w:rsidRPr="00000000" w14:paraId="000002BD">
      <w:pPr>
        <w:numPr>
          <w:ilvl w:val="0"/>
          <w:numId w:val="10"/>
        </w:numPr>
        <w:ind w:left="720" w:hanging="360"/>
      </w:pPr>
      <w:r w:rsidDel="00000000" w:rsidR="00000000" w:rsidRPr="00000000">
        <w:rPr>
          <w:rtl w:val="0"/>
        </w:rPr>
        <w:t xml:space="preserve">o ritmo de chegada dos dados;</w:t>
      </w:r>
    </w:p>
    <w:p w:rsidR="00000000" w:rsidDel="00000000" w:rsidP="00000000" w:rsidRDefault="00000000" w:rsidRPr="00000000" w14:paraId="000002BE">
      <w:pPr>
        <w:numPr>
          <w:ilvl w:val="0"/>
          <w:numId w:val="10"/>
        </w:numPr>
        <w:ind w:left="720" w:hanging="360"/>
      </w:pPr>
      <w:r w:rsidDel="00000000" w:rsidR="00000000" w:rsidRPr="00000000">
        <w:rPr>
          <w:rtl w:val="0"/>
        </w:rPr>
        <w:t xml:space="preserve">o ritmo de transformação analítica.</w:t>
      </w:r>
    </w:p>
    <w:p w:rsidR="00000000" w:rsidDel="00000000" w:rsidP="00000000" w:rsidRDefault="00000000" w:rsidRPr="00000000" w14:paraId="000002BF">
      <w:pPr>
        <w:rPr/>
      </w:pPr>
      <w:r w:rsidDel="00000000" w:rsidR="00000000" w:rsidRPr="00000000">
        <w:rPr>
          <w:rtl w:val="0"/>
        </w:rPr>
        <w:t xml:space="preserve">Os mecanismos de ingestão podem continuar a escrever continuamente no Bronze independentemente da disponibilidade ou estado dos jobs Silver, tornando as duas etapas operacionalmente independentes.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sz w:val="28"/>
          <w:szCs w:val="28"/>
        </w:rPr>
      </w:pPr>
      <w:r w:rsidDel="00000000" w:rsidR="00000000" w:rsidRPr="00000000">
        <w:rPr>
          <w:rtl w:val="0"/>
        </w:rPr>
      </w:r>
    </w:p>
    <w:p w:rsidR="00000000" w:rsidDel="00000000" w:rsidP="00000000" w:rsidRDefault="00000000" w:rsidRPr="00000000" w14:paraId="000002C2">
      <w:pPr>
        <w:rPr>
          <w:b w:val="1"/>
          <w:bCs w:val="1"/>
          <w:sz w:val="28"/>
          <w:szCs w:val="28"/>
        </w:rPr>
      </w:pPr>
      <w:r w:rsidDel="00000000" w:rsidR="00000000" w:rsidRPr="00000000">
        <w:rPr>
          <w:b w:val="1"/>
          <w:bCs w:val="1"/>
          <w:sz w:val="28"/>
          <w:szCs w:val="28"/>
          <w:rtl w:val="0"/>
        </w:rPr>
        <w:t xml:space="preserve">Fonte 1 — Clickstream de Navegação</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Origem</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O</w:t>
      </w:r>
      <w:r w:rsidDel="00000000" w:rsidR="00000000" w:rsidRPr="00000000">
        <w:rPr>
          <w:rtl w:val="0"/>
        </w:rPr>
        <w:t xml:space="preserve">s eventos de clickstream têm origem no módulo simulator/producer.py, que publica cada evento no tópico Kafka clickstream_events em formato JSON. O Kafka actua como buffer durável entre o simulador e o consumer de ingestão, garantindo que nenhum evento se perde mesmo que o consumer esteja temporariamente indisponível.</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Extração e Transporte</w:t>
      </w:r>
    </w:p>
    <w:p w:rsidR="00000000" w:rsidDel="00000000" w:rsidP="00000000" w:rsidRDefault="00000000" w:rsidRPr="00000000" w14:paraId="000002C8">
      <w:pPr>
        <w:rPr/>
      </w:pPr>
      <w:r w:rsidDel="00000000" w:rsidR="00000000" w:rsidRPr="00000000">
        <w:rPr>
          <w:rtl w:val="0"/>
        </w:rPr>
        <w:t xml:space="preserve">Para extrair e transportar os eventos o módulo ingestion/consumer.py subscreve o tópico Kafka e consome as mensagens em modo contínuo. </w:t>
      </w:r>
      <w:sdt>
        <w:sdtPr>
          <w:id w:val="-1497655478"/>
          <w:tag w:val="goog_rdk_38"/>
        </w:sdtPr>
        <w:sdtContent>
          <w:commentRangeStart w:id="32"/>
        </w:sdtContent>
      </w:sdt>
      <w:r w:rsidDel="00000000" w:rsidR="00000000" w:rsidRPr="00000000">
        <w:rPr>
          <w:rtl w:val="0"/>
        </w:rPr>
        <w:t xml:space="preserve">Cada mensagem JSON é </w:t>
      </w:r>
      <w:r w:rsidDel="00000000" w:rsidR="00000000" w:rsidRPr="00000000">
        <w:rPr>
          <w:rtl w:val="0"/>
        </w:rPr>
        <w:t xml:space="preserve">desserializada </w:t>
      </w:r>
      <w:r w:rsidDel="00000000" w:rsidR="00000000" w:rsidRPr="00000000">
        <w:rPr>
          <w:rtl w:val="0"/>
        </w:rPr>
        <w:t xml:space="preserve">e o campo properties — que é um objecto JSON aninhado com estrutura variável por event_type — é serializado</w:t>
      </w:r>
      <w:commentRangeEnd w:id="32"/>
      <w:r w:rsidDel="00000000" w:rsidR="00000000" w:rsidRPr="00000000">
        <w:commentReference w:id="32"/>
      </w:r>
      <w:r w:rsidDel="00000000" w:rsidR="00000000" w:rsidRPr="00000000">
        <w:rPr>
          <w:rtl w:val="0"/>
        </w:rPr>
        <w:t xml:space="preserve"> de volta para string antes de ser escrito, preservando o dado bruto sem impor schema fixo na ingestão. Esta decisão é intencional: forçar o parsing do campo properties no Bronze introduziria um schema rígido incompatível com a variabilidade da fonte; a desserialização fica reservada para a camada Silver.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Armazenamento</w:t>
      </w:r>
    </w:p>
    <w:p w:rsidR="00000000" w:rsidDel="00000000" w:rsidP="00000000" w:rsidRDefault="00000000" w:rsidRPr="00000000" w14:paraId="000002CB">
      <w:pPr>
        <w:rPr/>
      </w:pPr>
      <w:r w:rsidDel="00000000" w:rsidR="00000000" w:rsidRPr="00000000">
        <w:rPr>
          <w:rtl w:val="0"/>
        </w:rPr>
        <w:t xml:space="preserve">Os eventos </w:t>
      </w:r>
      <w:sdt>
        <w:sdtPr>
          <w:id w:val="-627159346"/>
          <w:tag w:val="goog_rdk_39"/>
        </w:sdtPr>
        <w:sdtContent>
          <w:commentRangeStart w:id="33"/>
        </w:sdtContent>
      </w:sdt>
      <w:r w:rsidDel="00000000" w:rsidR="00000000" w:rsidRPr="00000000">
        <w:rPr>
          <w:rtl w:val="0"/>
        </w:rPr>
        <w:t xml:space="preserve">são acumulados em memória</w:t>
      </w:r>
      <w:commentRangeEnd w:id="33"/>
      <w:r w:rsidDel="00000000" w:rsidR="00000000" w:rsidRPr="00000000">
        <w:commentReference w:id="33"/>
      </w:r>
      <w:r w:rsidDel="00000000" w:rsidR="00000000" w:rsidRPr="00000000">
        <w:rPr>
          <w:rtl w:val="0"/>
        </w:rPr>
        <w:t xml:space="preserve"> e escritos em ficheiros Parquet no sub-bucket bronze/clickstream/, com </w:t>
      </w:r>
      <w:sdt>
        <w:sdtPr>
          <w:id w:val="1484568193"/>
          <w:tag w:val="goog_rdk_40"/>
        </w:sdtPr>
        <w:sdtContent>
          <w:commentRangeStart w:id="34"/>
        </w:sdtContent>
      </w:sdt>
      <w:r w:rsidDel="00000000" w:rsidR="00000000" w:rsidRPr="00000000">
        <w:rPr>
          <w:rtl w:val="0"/>
        </w:rPr>
        <w:t xml:space="preserve">particionamento </w:t>
      </w:r>
      <w:commentRangeEnd w:id="34"/>
      <w:r w:rsidDel="00000000" w:rsidR="00000000" w:rsidRPr="00000000">
        <w:commentReference w:id="34"/>
      </w:r>
      <w:r w:rsidDel="00000000" w:rsidR="00000000" w:rsidRPr="00000000">
        <w:rPr>
          <w:rtl w:val="0"/>
        </w:rPr>
        <w:t xml:space="preserve">hierárquico em quatro níveis: year, month, day, hour.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sz w:val="28"/>
          <w:szCs w:val="28"/>
        </w:rPr>
      </w:pPr>
      <w:r w:rsidDel="00000000" w:rsidR="00000000" w:rsidRPr="00000000">
        <w:rPr>
          <w:b w:val="1"/>
          <w:bCs w:val="1"/>
          <w:sz w:val="28"/>
          <w:szCs w:val="28"/>
          <w:rtl w:val="0"/>
        </w:rPr>
        <w:t xml:space="preserve">Fonte 2 — Ordens de Compra</w:t>
      </w:r>
    </w:p>
    <w:p w:rsidR="00000000" w:rsidDel="00000000" w:rsidP="00000000" w:rsidRDefault="00000000" w:rsidRPr="00000000" w14:paraId="000002CE">
      <w:pPr>
        <w:rPr>
          <w:sz w:val="28"/>
          <w:szCs w:val="28"/>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Origem</w:t>
      </w:r>
    </w:p>
    <w:p w:rsidR="00000000" w:rsidDel="00000000" w:rsidP="00000000" w:rsidRDefault="00000000" w:rsidRPr="00000000" w14:paraId="000002D0">
      <w:pPr>
        <w:rPr/>
      </w:pPr>
      <w:r w:rsidDel="00000000" w:rsidR="00000000" w:rsidRPr="00000000">
        <w:rPr>
          <w:rtl w:val="0"/>
        </w:rPr>
        <w:t xml:space="preserve">As ordens de compra começam escritas na tabela simulated_orders do PostgreSQL.</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sdt>
        <w:sdtPr>
          <w:id w:val="-1154511239"/>
          <w:tag w:val="goog_rdk_41"/>
        </w:sdtPr>
        <w:sdtContent>
          <w:commentRangeStart w:id="35"/>
        </w:sdtContent>
      </w:sdt>
      <w:r w:rsidDel="00000000" w:rsidR="00000000" w:rsidRPr="00000000">
        <w:rPr>
          <w:rtl w:val="0"/>
        </w:rPr>
        <w:t xml:space="preserve">Extracção</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O Debezium monitoriza continuamente o Write-Ahead Log (WAL) do PostgreSQL e captura cada mutação da tabela — INSERT, UPDATE ou snapshot inicial — publicando-a no tópico Kafka debezium.public.simulated_orders encapsulada num envelope JSON com os campos before, after, op e ts_ms. Este mecanismo de Change Data Capture permite capturar a totalidade do ciclo de vida de cada registo sem qualquer alteração ao schema ou ao código do simulador.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Transporte</w:t>
      </w:r>
    </w:p>
    <w:p w:rsidR="00000000" w:rsidDel="00000000" w:rsidP="00000000" w:rsidRDefault="00000000" w:rsidRPr="00000000" w14:paraId="000002D6">
      <w:pPr>
        <w:rPr/>
      </w:pPr>
      <w:sdt>
        <w:sdtPr>
          <w:id w:val="-614089728"/>
          <w:tag w:val="goog_rdk_42"/>
        </w:sdtPr>
        <w:sdtContent>
          <w:commentRangeStart w:id="36"/>
        </w:sdtContent>
      </w:sdt>
      <w:r w:rsidDel="00000000" w:rsidR="00000000" w:rsidRPr="00000000">
        <w:rPr>
          <w:rtl w:val="0"/>
        </w:rPr>
        <w:t xml:space="preserve">O módulo ingestion/cdc_consumer.py subscreve o tópico Debezium e desembrulha o envelope CDC para extrair o campo after, que contém o estado completo da linha após a mutação. São processadas as operações c (INSERT), u (UPDATE) e r (snapshot inicial); os eventos d (DELETE) são descartados porque o modelo de dados do simulador não produz eliminações de ordens. Os campos cdc_operation e cdc_ts_ms são preservados no registo Parquet para que a camada Silver consiga rastrear a origem e a ordem temporal de cada evento. A inclusão dos UPDATEs no Bronze é intencional: o simulador executa uma operação UPDATE sem alteração de dados (noop_update) para simular o comportamento de at-least-once delivery do Debezium, gerando um segundo evento com o mesmo order_id; se esses UPDATEs fossem descartados no Bronze, o mecanismo de deduplicação MERGE INTO da camada Silver não teria oportunidade de actuar.</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Armazenamento</w:t>
      </w:r>
    </w:p>
    <w:p w:rsidR="00000000" w:rsidDel="00000000" w:rsidP="00000000" w:rsidRDefault="00000000" w:rsidRPr="00000000" w14:paraId="000002D9">
      <w:pPr>
        <w:rPr/>
      </w:pPr>
      <w:r w:rsidDel="00000000" w:rsidR="00000000" w:rsidRPr="00000000">
        <w:rPr>
          <w:rtl w:val="0"/>
        </w:rPr>
        <w:t xml:space="preserve">Os registos são escritos em ficheiros Parquet no sub-bucket bronze/orders/, com o mesmo esquema de particionamento de quatro níveis do clickstream: year, month, day, hour.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bCs w:val="1"/>
          <w:sz w:val="28"/>
          <w:szCs w:val="28"/>
        </w:rPr>
      </w:pPr>
      <w:r w:rsidDel="00000000" w:rsidR="00000000" w:rsidRPr="00000000">
        <w:rPr>
          <w:b w:val="1"/>
          <w:bCs w:val="1"/>
          <w:sz w:val="28"/>
          <w:szCs w:val="28"/>
          <w:rtl w:val="0"/>
        </w:rPr>
        <w:t xml:space="preserve">Fonte 3 — Avaliações de Clientes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Origem</w:t>
      </w:r>
    </w:p>
    <w:p w:rsidR="00000000" w:rsidDel="00000000" w:rsidP="00000000" w:rsidRDefault="00000000" w:rsidRPr="00000000" w14:paraId="000002DF">
      <w:pPr>
        <w:rPr/>
      </w:pPr>
      <w:r w:rsidDel="00000000" w:rsidR="00000000" w:rsidRPr="00000000">
        <w:rPr>
          <w:rtl w:val="0"/>
        </w:rPr>
        <w:t xml:space="preserve">As avaliações estão escritas como ficheiros de texto no bucket MinIO raw-reviews/. Cada ficheiro tem o nome {review_id}_{order_id}.txt — os únicos metadados estruturados associados à avaliação estão codificados no nome do ficheiro, não no seu conteúdo.</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Extracção e transporte</w:t>
      </w:r>
    </w:p>
    <w:p w:rsidR="00000000" w:rsidDel="00000000" w:rsidP="00000000" w:rsidRDefault="00000000" w:rsidRPr="00000000" w14:paraId="000002E2">
      <w:pPr>
        <w:rPr/>
      </w:pPr>
      <w:r w:rsidDel="00000000" w:rsidR="00000000" w:rsidRPr="00000000">
        <w:rPr>
          <w:rtl w:val="0"/>
        </w:rPr>
        <w:t xml:space="preserve">O módulo ingestion/file_watcher.py inspeciona o bucket raw-reviews/ a cada 30 segundos via API S3 compatível com MinIO. Para cada ficheiro .txt ainda não processado — identificado por comparação com o conjunto de object_keys registados em .watcher_state.json — o conteúdo completo é lido e incluído como campo raw_content no registo Parquet, preservando o texto livre intacto para extracção de informação na camada Silver. Após a escrita do batch, o object_key de cada ficheiro processado é adicionado ao ficheiro de estado, garantindo que o mesmo ficheiro nunca é ingerido duas vezes mesmo após reinicialização do processo.</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Armazenamento</w:t>
      </w:r>
    </w:p>
    <w:p w:rsidR="00000000" w:rsidDel="00000000" w:rsidP="00000000" w:rsidRDefault="00000000" w:rsidRPr="00000000" w14:paraId="000002E5">
      <w:pPr>
        <w:rPr/>
      </w:pPr>
      <w:r w:rsidDel="00000000" w:rsidR="00000000" w:rsidRPr="00000000">
        <w:rPr>
          <w:rtl w:val="0"/>
        </w:rPr>
        <w:t xml:space="preserve">As avaliações são escritas em ficheiros Parquet no sub-bucket bronze/reviews/, com particionamento em três níveis: year, month, day — </w:t>
      </w:r>
      <w:sdt>
        <w:sdtPr>
          <w:id w:val="-1140625705"/>
          <w:tag w:val="goog_rdk_43"/>
        </w:sdtPr>
        <w:sdtContent>
          <w:commentRangeStart w:id="37"/>
        </w:sdtContent>
      </w:sdt>
      <w:r w:rsidDel="00000000" w:rsidR="00000000" w:rsidRPr="00000000">
        <w:rPr>
          <w:rtl w:val="0"/>
        </w:rPr>
        <w:t xml:space="preserve">um nível a menos do que as outras duas fontes, dado o volume mais reduzido e a ausência de granularidade horária no mecanismo de polling.</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sz w:val="28"/>
          <w:szCs w:val="28"/>
        </w:rPr>
      </w:pPr>
      <w:r w:rsidDel="00000000" w:rsidR="00000000" w:rsidRPr="00000000">
        <w:rPr>
          <w:b w:val="1"/>
          <w:bCs w:val="1"/>
          <w:sz w:val="28"/>
          <w:szCs w:val="28"/>
          <w:rtl w:val="0"/>
        </w:rPr>
        <w:t xml:space="preserve">Métodos Comuns</w:t>
      </w:r>
    </w:p>
    <w:p w:rsidR="00000000" w:rsidDel="00000000" w:rsidP="00000000" w:rsidRDefault="00000000" w:rsidRPr="00000000" w14:paraId="000002E8">
      <w:pPr>
        <w:rPr>
          <w:b w:val="1"/>
          <w:bCs w:val="1"/>
          <w:sz w:val="28"/>
          <w:szCs w:val="28"/>
        </w:rPr>
      </w:pPr>
      <w:r w:rsidDel="00000000" w:rsidR="00000000" w:rsidRPr="00000000">
        <w:rPr>
          <w:rtl w:val="0"/>
        </w:rPr>
      </w:r>
    </w:p>
    <w:p w:rsidR="00000000" w:rsidDel="00000000" w:rsidP="00000000" w:rsidRDefault="00000000" w:rsidRPr="00000000" w14:paraId="000002E9">
      <w:pPr>
        <w:rPr>
          <w:sz w:val="28"/>
          <w:szCs w:val="28"/>
        </w:rPr>
      </w:pPr>
      <w:r w:rsidDel="00000000" w:rsidR="00000000" w:rsidRPr="00000000">
        <w:rPr>
          <w:sz w:val="28"/>
          <w:szCs w:val="28"/>
          <w:rtl w:val="0"/>
        </w:rPr>
        <w:t xml:space="preserve">Particionamento hierárquico no padrão Hive</w:t>
      </w:r>
    </w:p>
    <w:p w:rsidR="00000000" w:rsidDel="00000000" w:rsidP="00000000" w:rsidRDefault="00000000" w:rsidRPr="00000000" w14:paraId="000002EA">
      <w:pPr>
        <w:rPr/>
      </w:pPr>
      <w:r w:rsidDel="00000000" w:rsidR="00000000" w:rsidRPr="00000000">
        <w:rPr>
          <w:rtl w:val="0"/>
        </w:rPr>
        <w:t xml:space="preserve">O particionamento hierárquico constitui o principal mecanismo de optimização física utilizado na camada Bronze. Os ficheiros Parquet são organizados segundo a convenção Hive (campo=valor), reconhecida nativamente pelo Spark e pelo PyArrow.</w:t>
      </w:r>
    </w:p>
    <w:p w:rsidR="00000000" w:rsidDel="00000000" w:rsidP="00000000" w:rsidRDefault="00000000" w:rsidRPr="00000000" w14:paraId="000002EB">
      <w:pPr>
        <w:rPr/>
      </w:pPr>
      <w:r w:rsidDel="00000000" w:rsidR="00000000" w:rsidRPr="00000000">
        <w:rPr>
          <w:rtl w:val="0"/>
        </w:rPr>
        <w:t xml:space="preserve">O objectivo principal desta estratégia é permitir </w:t>
      </w:r>
      <w:sdt>
        <w:sdtPr>
          <w:id w:val="600975998"/>
          <w:tag w:val="goog_rdk_44"/>
        </w:sdtPr>
        <w:sdtContent>
          <w:commentRangeStart w:id="38"/>
        </w:sdtContent>
      </w:sdt>
      <w:r w:rsidDel="00000000" w:rsidR="00000000" w:rsidRPr="00000000">
        <w:rPr>
          <w:rtl w:val="0"/>
        </w:rPr>
        <w:t xml:space="preserve">partition pruning</w:t>
      </w:r>
      <w:commentRangeEnd w:id="38"/>
      <w:r w:rsidDel="00000000" w:rsidR="00000000" w:rsidRPr="00000000">
        <w:commentReference w:id="38"/>
      </w:r>
      <w:r w:rsidDel="00000000" w:rsidR="00000000" w:rsidRPr="00000000">
        <w:rPr>
          <w:rtl w:val="0"/>
        </w:rPr>
        <w:t xml:space="preserve"> durante a leitura. Quando um job Silver necessita apenas de dados pertencentes a uma determinada janela temporal, o Spark consegue eliminar antecipadamente todas as partições irrelevantes sem sequer abrir os respectivos ficheiros.</w:t>
      </w:r>
    </w:p>
    <w:p w:rsidR="00000000" w:rsidDel="00000000" w:rsidP="00000000" w:rsidRDefault="00000000" w:rsidRPr="00000000" w14:paraId="000002EC">
      <w:pPr>
        <w:rPr/>
      </w:pPr>
      <w:r w:rsidDel="00000000" w:rsidR="00000000" w:rsidRPr="00000000">
        <w:rPr>
          <w:rtl w:val="0"/>
        </w:rPr>
        <w:t xml:space="preserve">Esta optimização reduz significativamente operações de I/O, desserialização e scanning de metadata, melhorando directamente o desempenho dos jobs downstream.</w:t>
      </w:r>
    </w:p>
    <w:p w:rsidR="00000000" w:rsidDel="00000000" w:rsidP="00000000" w:rsidRDefault="00000000" w:rsidRPr="00000000" w14:paraId="000002ED">
      <w:pPr>
        <w:rPr/>
      </w:pPr>
      <w:r w:rsidDel="00000000" w:rsidR="00000000" w:rsidRPr="00000000">
        <w:rPr>
          <w:rtl w:val="0"/>
        </w:rPr>
        <w:t xml:space="preserve">O clickstream e as ordens utilizam particionamento em quatro níveis (year/month/day/hour) devido ao maior volume e granularidade temporal contínua. As avaliações utilizam apenas três níveis (year/month/day), uma vez que o menor volume de dados não justifica subdivisão horária adicional.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sdt>
        <w:sdtPr>
          <w:id w:val="1274205941"/>
          <w:tag w:val="goog_rdk_45"/>
        </w:sdtPr>
        <w:sdtContent>
          <w:commentRangeStart w:id="39"/>
        </w:sdtContent>
      </w:sdt>
      <w:r w:rsidDel="00000000" w:rsidR="00000000" w:rsidRPr="00000000">
        <w:rPr>
          <w:sz w:val="28"/>
          <w:szCs w:val="28"/>
          <w:rtl w:val="0"/>
        </w:rPr>
        <w:t xml:space="preserve">Micro-batching</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A ingestão na camada Bronze utiliza uma estratégia de micro-batching, onde múltiplos registos são acumulados temporariamente em memória antes de serem escritos em ficheiros Parquet únicos.</w:t>
      </w:r>
    </w:p>
    <w:p w:rsidR="00000000" w:rsidDel="00000000" w:rsidP="00000000" w:rsidRDefault="00000000" w:rsidRPr="00000000" w14:paraId="000002F2">
      <w:pPr>
        <w:rPr/>
      </w:pPr>
      <w:r w:rsidDel="00000000" w:rsidR="00000000" w:rsidRPr="00000000">
        <w:rPr>
          <w:rtl w:val="0"/>
        </w:rPr>
        <w:t xml:space="preserve">Esta abordagem procura equilibrar dois requisitos contraditórios.</w:t>
      </w:r>
    </w:p>
    <w:p w:rsidR="00000000" w:rsidDel="00000000" w:rsidP="00000000" w:rsidRDefault="00000000" w:rsidRPr="00000000" w14:paraId="000002F3">
      <w:pPr>
        <w:rPr/>
      </w:pPr>
      <w:r w:rsidDel="00000000" w:rsidR="00000000" w:rsidRPr="00000000">
        <w:rPr>
          <w:rtl w:val="0"/>
        </w:rPr>
        <w:t xml:space="preserve">Por um lado, ficheiros demasiado pequenos degradam o desempenho do Spark devido ao elevado overhead de metadata e abertura de ficheiros. Por outro, batches demasiado grandes aumentam a latência entre a geração do evento e a sua disponibilidade analítica.</w:t>
      </w:r>
    </w:p>
    <w:p w:rsidR="00000000" w:rsidDel="00000000" w:rsidP="00000000" w:rsidRDefault="00000000" w:rsidRPr="00000000" w14:paraId="000002F4">
      <w:pPr>
        <w:rPr/>
      </w:pPr>
      <w:r w:rsidDel="00000000" w:rsidR="00000000" w:rsidRPr="00000000">
        <w:rPr>
          <w:rtl w:val="0"/>
        </w:rPr>
        <w:t xml:space="preserve">Os consumers Kafka e CDC resolvem este equilíbrio através de dois critérios alternativos de flush:</w:t>
      </w:r>
    </w:p>
    <w:p w:rsidR="00000000" w:rsidDel="00000000" w:rsidP="00000000" w:rsidRDefault="00000000" w:rsidRPr="00000000" w14:paraId="000002F5">
      <w:pPr>
        <w:numPr>
          <w:ilvl w:val="0"/>
          <w:numId w:val="11"/>
        </w:numPr>
        <w:ind w:left="720" w:hanging="360"/>
      </w:pPr>
      <w:r w:rsidDel="00000000" w:rsidR="00000000" w:rsidRPr="00000000">
        <w:rPr>
          <w:rtl w:val="0"/>
        </w:rPr>
        <w:t xml:space="preserve">escrita imediata após 500 registos;</w:t>
      </w:r>
    </w:p>
    <w:p w:rsidR="00000000" w:rsidDel="00000000" w:rsidP="00000000" w:rsidRDefault="00000000" w:rsidRPr="00000000" w14:paraId="000002F6">
      <w:pPr>
        <w:numPr>
          <w:ilvl w:val="0"/>
          <w:numId w:val="11"/>
        </w:numPr>
        <w:ind w:left="720" w:hanging="360"/>
      </w:pPr>
      <w:r w:rsidDel="00000000" w:rsidR="00000000" w:rsidRPr="00000000">
        <w:rPr>
          <w:rtl w:val="0"/>
        </w:rPr>
        <w:t xml:space="preserve">escrita após 30 segundos sem flush.</w:t>
      </w:r>
    </w:p>
    <w:p w:rsidR="00000000" w:rsidDel="00000000" w:rsidP="00000000" w:rsidRDefault="00000000" w:rsidRPr="00000000" w14:paraId="000002F7">
      <w:pPr>
        <w:rPr/>
      </w:pPr>
      <w:r w:rsidDel="00000000" w:rsidR="00000000" w:rsidRPr="00000000">
        <w:rPr>
          <w:rtl w:val="0"/>
        </w:rPr>
        <w:t xml:space="preserve">O primeiro critério optimiza eficiência de leitura sob carga elevada; o segundo garante baixa latência durante períodos de tráfego reduzido.</w:t>
      </w:r>
    </w:p>
    <w:p w:rsidR="00000000" w:rsidDel="00000000" w:rsidP="00000000" w:rsidRDefault="00000000" w:rsidRPr="00000000" w14:paraId="000002F8">
      <w:pPr>
        <w:rPr/>
      </w:pPr>
      <w:r w:rsidDel="00000000" w:rsidR="00000000" w:rsidRPr="00000000">
        <w:rPr>
          <w:rtl w:val="0"/>
        </w:rPr>
        <w:t xml:space="preserve">O file watcher das avaliações segue um modelo ligeiramente distinto: cada ciclo de polling produz directamente um batch correspondente ao conjunto de novos ficheiros detectados no bucket MinIO.</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rPr/>
      </w:pPr>
      <w:bookmarkStart w:colFirst="0" w:colLast="0" w:name="_heading=h.qtnyo3gebx57" w:id="44"/>
      <w:bookmarkEnd w:id="44"/>
      <w:r w:rsidDel="00000000" w:rsidR="00000000" w:rsidRPr="00000000">
        <w:rPr>
          <w:rtl w:val="0"/>
        </w:rPr>
        <w:t xml:space="preserve">3.3.3 Camada Silver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 camada Silver representa o ponto de transição entre armazenamento bruto e estrutura analítica governada. É nesta etapa que os dados deixam de ser apenas artefactos persistidos e passam a obedecer explicitamente a regras de qualidade, schemas analíticos e garantias de consistência transaccional.</w:t>
      </w:r>
    </w:p>
    <w:p w:rsidR="00000000" w:rsidDel="00000000" w:rsidP="00000000" w:rsidRDefault="00000000" w:rsidRPr="00000000" w14:paraId="000002FE">
      <w:pPr>
        <w:rPr/>
      </w:pPr>
      <w:r w:rsidDel="00000000" w:rsidR="00000000" w:rsidRPr="00000000">
        <w:rPr>
          <w:rtl w:val="0"/>
        </w:rPr>
        <w:t xml:space="preserve">Enquanto a camada Bronze privilegia preservação e rastreabilidade, a camada Silver privilegia consistência semântica e fiabilidade analítica.</w:t>
      </w:r>
    </w:p>
    <w:p w:rsidR="00000000" w:rsidDel="00000000" w:rsidP="00000000" w:rsidRDefault="00000000" w:rsidRPr="00000000" w14:paraId="000002FF">
      <w:pPr>
        <w:rPr/>
      </w:pPr>
      <w:r w:rsidDel="00000000" w:rsidR="00000000" w:rsidRPr="00000000">
        <w:rPr>
          <w:rtl w:val="0"/>
        </w:rPr>
        <w:t xml:space="preserve">Cada job Silver lê os ficheiros Parquet correspondentes da camada Bronze, aplica validações específicas ao domínio de dados respectivo e escreve o resultado em tabelas Apache Iceberg registadas no catálogo lake.</w:t>
      </w:r>
    </w:p>
    <w:p w:rsidR="00000000" w:rsidDel="00000000" w:rsidP="00000000" w:rsidRDefault="00000000" w:rsidRPr="00000000" w14:paraId="00000300">
      <w:pPr>
        <w:rPr/>
      </w:pPr>
      <w:r w:rsidDel="00000000" w:rsidR="00000000" w:rsidRPr="00000000">
        <w:rPr>
          <w:rtl w:val="0"/>
        </w:rPr>
        <w:t xml:space="preserve">É nesta camada que se concentram:</w:t>
      </w:r>
    </w:p>
    <w:p w:rsidR="00000000" w:rsidDel="00000000" w:rsidP="00000000" w:rsidRDefault="00000000" w:rsidRPr="00000000" w14:paraId="00000301">
      <w:pPr>
        <w:numPr>
          <w:ilvl w:val="0"/>
          <w:numId w:val="7"/>
        </w:numPr>
        <w:ind w:left="720" w:hanging="360"/>
      </w:pPr>
      <w:r w:rsidDel="00000000" w:rsidR="00000000" w:rsidRPr="00000000">
        <w:rPr>
          <w:rtl w:val="0"/>
        </w:rPr>
        <w:t xml:space="preserve">validação de schema;</w:t>
      </w:r>
    </w:p>
    <w:p w:rsidR="00000000" w:rsidDel="00000000" w:rsidP="00000000" w:rsidRDefault="00000000" w:rsidRPr="00000000" w14:paraId="00000302">
      <w:pPr>
        <w:numPr>
          <w:ilvl w:val="0"/>
          <w:numId w:val="7"/>
        </w:numPr>
        <w:ind w:left="720" w:hanging="360"/>
      </w:pPr>
      <w:r w:rsidDel="00000000" w:rsidR="00000000" w:rsidRPr="00000000">
        <w:rPr>
          <w:rtl w:val="0"/>
        </w:rPr>
        <w:t xml:space="preserve">tipagem forte;</w:t>
      </w:r>
    </w:p>
    <w:p w:rsidR="00000000" w:rsidDel="00000000" w:rsidP="00000000" w:rsidRDefault="00000000" w:rsidRPr="00000000" w14:paraId="00000303">
      <w:pPr>
        <w:numPr>
          <w:ilvl w:val="0"/>
          <w:numId w:val="7"/>
        </w:numPr>
        <w:ind w:left="720" w:hanging="360"/>
      </w:pPr>
      <w:r w:rsidDel="00000000" w:rsidR="00000000" w:rsidRPr="00000000">
        <w:rPr>
          <w:rtl w:val="0"/>
        </w:rPr>
        <w:t xml:space="preserve">normalização semântica;</w:t>
      </w:r>
    </w:p>
    <w:p w:rsidR="00000000" w:rsidDel="00000000" w:rsidP="00000000" w:rsidRDefault="00000000" w:rsidRPr="00000000" w14:paraId="00000304">
      <w:pPr>
        <w:numPr>
          <w:ilvl w:val="0"/>
          <w:numId w:val="7"/>
        </w:numPr>
        <w:ind w:left="720" w:hanging="360"/>
      </w:pPr>
      <w:r w:rsidDel="00000000" w:rsidR="00000000" w:rsidRPr="00000000">
        <w:rPr>
          <w:rtl w:val="0"/>
        </w:rPr>
        <w:t xml:space="preserve">enriquecimento contextual;</w:t>
      </w:r>
    </w:p>
    <w:p w:rsidR="00000000" w:rsidDel="00000000" w:rsidP="00000000" w:rsidRDefault="00000000" w:rsidRPr="00000000" w14:paraId="00000305">
      <w:pPr>
        <w:numPr>
          <w:ilvl w:val="0"/>
          <w:numId w:val="7"/>
        </w:numPr>
        <w:ind w:left="720" w:hanging="360"/>
      </w:pPr>
      <w:r w:rsidDel="00000000" w:rsidR="00000000" w:rsidRPr="00000000">
        <w:rPr>
          <w:rtl w:val="0"/>
        </w:rPr>
        <w:t xml:space="preserve">deduplicação;</w:t>
      </w:r>
    </w:p>
    <w:p w:rsidR="00000000" w:rsidDel="00000000" w:rsidP="00000000" w:rsidRDefault="00000000" w:rsidRPr="00000000" w14:paraId="00000306">
      <w:pPr>
        <w:numPr>
          <w:ilvl w:val="0"/>
          <w:numId w:val="7"/>
        </w:numPr>
        <w:ind w:left="720" w:hanging="360"/>
      </w:pPr>
      <w:r w:rsidDel="00000000" w:rsidR="00000000" w:rsidRPr="00000000">
        <w:rPr>
          <w:rtl w:val="0"/>
        </w:rPr>
        <w:t xml:space="preserve">filtragem de ruído;</w:t>
      </w:r>
    </w:p>
    <w:p w:rsidR="00000000" w:rsidDel="00000000" w:rsidP="00000000" w:rsidRDefault="00000000" w:rsidRPr="00000000" w14:paraId="00000307">
      <w:pPr>
        <w:numPr>
          <w:ilvl w:val="0"/>
          <w:numId w:val="7"/>
        </w:numPr>
        <w:ind w:left="720" w:hanging="360"/>
      </w:pPr>
      <w:r w:rsidDel="00000000" w:rsidR="00000000" w:rsidRPr="00000000">
        <w:rPr>
          <w:rtl w:val="0"/>
        </w:rPr>
        <w:t xml:space="preserve">garantias ACID sobre escrita incremental.</w:t>
      </w:r>
    </w:p>
    <w:p w:rsidR="00000000" w:rsidDel="00000000" w:rsidP="00000000" w:rsidRDefault="00000000" w:rsidRPr="00000000" w14:paraId="00000308">
      <w:pPr>
        <w:rPr/>
      </w:pPr>
      <w:r w:rsidDel="00000000" w:rsidR="00000000" w:rsidRPr="00000000">
        <w:rPr>
          <w:rtl w:val="0"/>
        </w:rPr>
        <w:t xml:space="preserve">As tabelas produzidas nesta etapa constituem a base operacional consumida posteriormente pela Equipa de Engenheiros Analíticos para construção do modelo dimensional Gold.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sz w:val="28"/>
          <w:szCs w:val="28"/>
        </w:rPr>
      </w:pPr>
      <w:r w:rsidDel="00000000" w:rsidR="00000000" w:rsidRPr="00000000">
        <w:rPr>
          <w:b w:val="1"/>
          <w:bCs w:val="1"/>
          <w:sz w:val="28"/>
          <w:szCs w:val="28"/>
          <w:rtl w:val="0"/>
        </w:rPr>
        <w:t xml:space="preserve">Job 1 — silver_clickstream.py</w:t>
      </w:r>
    </w:p>
    <w:p w:rsidR="00000000" w:rsidDel="00000000" w:rsidP="00000000" w:rsidRDefault="00000000" w:rsidRPr="00000000" w14:paraId="0000030C">
      <w:pPr>
        <w:rPr>
          <w:b w:val="1"/>
          <w:bCs w:val="1"/>
          <w:sz w:val="28"/>
          <w:szCs w:val="28"/>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Entrada</w:t>
      </w:r>
    </w:p>
    <w:p w:rsidR="00000000" w:rsidDel="00000000" w:rsidP="00000000" w:rsidRDefault="00000000" w:rsidRPr="00000000" w14:paraId="0000030E">
      <w:pPr>
        <w:rPr/>
      </w:pPr>
      <w:r w:rsidDel="00000000" w:rsidR="00000000" w:rsidRPr="00000000">
        <w:rPr>
          <w:rtl w:val="0"/>
        </w:rPr>
        <w:t xml:space="preserve">Ficheiros Parquet de bronze/clickstream/, lidos com schema explícito para evitar inferência automática.</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Transformações e regras de qualidade</w:t>
      </w:r>
    </w:p>
    <w:p w:rsidR="00000000" w:rsidDel="00000000" w:rsidP="00000000" w:rsidRDefault="00000000" w:rsidRPr="00000000" w14:paraId="00000311">
      <w:pPr>
        <w:rPr/>
      </w:pPr>
      <w:r w:rsidDel="00000000" w:rsidR="00000000" w:rsidRPr="00000000">
        <w:rPr>
          <w:rtl w:val="0"/>
        </w:rPr>
        <w:t xml:space="preserve">O campo properties — preservado como string JSON no Bronze — é desserializado para struct com schema definido, extraindo os atributos específicos de cada event_type (product_id, category, price, etc.). </w:t>
      </w:r>
    </w:p>
    <w:p w:rsidR="00000000" w:rsidDel="00000000" w:rsidP="00000000" w:rsidRDefault="00000000" w:rsidRPr="00000000" w14:paraId="00000312">
      <w:pPr>
        <w:rPr/>
      </w:pPr>
      <w:r w:rsidDel="00000000" w:rsidR="00000000" w:rsidRPr="00000000">
        <w:rPr>
          <w:rtl w:val="0"/>
        </w:rPr>
        <w:t xml:space="preserve">Os eventos com session_id nulo ou vazio são descartados, pois sem identificador de sessão não é possível reconstruir qualquer sequência de navegação. </w:t>
      </w:r>
    </w:p>
    <w:p w:rsidR="00000000" w:rsidDel="00000000" w:rsidP="00000000" w:rsidRDefault="00000000" w:rsidRPr="00000000" w14:paraId="00000313">
      <w:pPr>
        <w:rPr/>
      </w:pPr>
      <w:r w:rsidDel="00000000" w:rsidR="00000000" w:rsidRPr="00000000">
        <w:rPr>
          <w:rtl w:val="0"/>
        </w:rPr>
        <w:t xml:space="preserve">Os eventos sem event_type válido ou sem event_ts são igualmente descartados. </w:t>
      </w:r>
    </w:p>
    <w:p w:rsidR="00000000" w:rsidDel="00000000" w:rsidP="00000000" w:rsidRDefault="00000000" w:rsidRPr="00000000" w14:paraId="00000314">
      <w:pPr>
        <w:rPr/>
      </w:pPr>
      <w:r w:rsidDel="00000000" w:rsidR="00000000" w:rsidRPr="00000000">
        <w:rPr>
          <w:rtl w:val="0"/>
        </w:rPr>
        <w:t xml:space="preserve">Os valores do campo device são normalizados para o vocabulário controlado {mobile, desktop, tablet}: valores não reconhecidos — como "bot" ou "crawler", injectados pelo simulador como ruído — são normalizados para "unknown". </w:t>
      </w:r>
    </w:p>
    <w:p w:rsidR="00000000" w:rsidDel="00000000" w:rsidP="00000000" w:rsidRDefault="00000000" w:rsidRPr="00000000" w14:paraId="00000315">
      <w:pPr>
        <w:rPr/>
      </w:pPr>
      <w:r w:rsidDel="00000000" w:rsidR="00000000" w:rsidRPr="00000000">
        <w:rPr>
          <w:rtl w:val="0"/>
        </w:rPr>
        <w:t xml:space="preserve">Por fim, </w:t>
      </w:r>
      <w:sdt>
        <w:sdtPr>
          <w:id w:val="-363760119"/>
          <w:tag w:val="goog_rdk_46"/>
        </w:sdtPr>
        <w:sdtContent>
          <w:commentRangeStart w:id="40"/>
        </w:sdtContent>
      </w:sdt>
      <w:r w:rsidDel="00000000" w:rsidR="00000000" w:rsidRPr="00000000">
        <w:rPr>
          <w:rtl w:val="0"/>
        </w:rPr>
        <w:t xml:space="preserve">filtra-se para os 11 tipos de evento válidos do funil de conversão</w:t>
      </w:r>
      <w:commentRangeEnd w:id="40"/>
      <w:r w:rsidDel="00000000" w:rsidR="00000000" w:rsidRPr="00000000">
        <w:commentReference w:id="40"/>
      </w: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b w:val="1"/>
          <w:bCs w:val="1"/>
          <w:rtl w:val="0"/>
        </w:rPr>
        <w:t xml:space="preserve">Saída</w:t>
      </w:r>
    </w:p>
    <w:p w:rsidR="00000000" w:rsidDel="00000000" w:rsidP="00000000" w:rsidRDefault="00000000" w:rsidRPr="00000000" w14:paraId="00000318">
      <w:pPr>
        <w:rPr/>
      </w:pPr>
      <w:r w:rsidDel="00000000" w:rsidR="00000000" w:rsidRPr="00000000">
        <w:rPr>
          <w:rtl w:val="0"/>
        </w:rPr>
        <w:t xml:space="preserve">Tabela Iceberg lake.silver.clickstream com schema fixo e tipagem forte, em modo append.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b w:val="1"/>
          <w:bCs w:val="1"/>
          <w:sz w:val="28"/>
          <w:szCs w:val="28"/>
        </w:rPr>
      </w:pPr>
      <w:r w:rsidDel="00000000" w:rsidR="00000000" w:rsidRPr="00000000">
        <w:rPr>
          <w:b w:val="1"/>
          <w:bCs w:val="1"/>
          <w:sz w:val="28"/>
          <w:szCs w:val="28"/>
          <w:rtl w:val="0"/>
        </w:rPr>
        <w:t xml:space="preserve">Job 2 — silver_orders.py</w:t>
      </w:r>
    </w:p>
    <w:p w:rsidR="00000000" w:rsidDel="00000000" w:rsidP="00000000" w:rsidRDefault="00000000" w:rsidRPr="00000000" w14:paraId="0000031B">
      <w:pPr>
        <w:rPr>
          <w:b w:val="1"/>
          <w:bCs w:val="1"/>
          <w:sz w:val="28"/>
          <w:szCs w:val="28"/>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Entrada</w:t>
      </w:r>
    </w:p>
    <w:p w:rsidR="00000000" w:rsidDel="00000000" w:rsidP="00000000" w:rsidRDefault="00000000" w:rsidRPr="00000000" w14:paraId="0000031D">
      <w:pPr>
        <w:rPr/>
      </w:pPr>
      <w:r w:rsidDel="00000000" w:rsidR="00000000" w:rsidRPr="00000000">
        <w:rPr>
          <w:rtl w:val="0"/>
        </w:rPr>
        <w:t xml:space="preserve">Ficheiros Parquet de bronze/orders/, que contêm eventos CDC do Debezium com os campos operacionais da tabela simulated_orders e os metadados cdc_operation e cdc_ts_ms.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tl w:val="0"/>
        </w:rPr>
        <w:t xml:space="preserve">Transformações e regras de qualidade</w:t>
      </w:r>
    </w:p>
    <w:p w:rsidR="00000000" w:rsidDel="00000000" w:rsidP="00000000" w:rsidRDefault="00000000" w:rsidRPr="00000000" w14:paraId="00000320">
      <w:pPr>
        <w:rPr/>
      </w:pPr>
      <w:sdt>
        <w:sdtPr>
          <w:id w:val="-726281448"/>
          <w:tag w:val="goog_rdk_47"/>
        </w:sdtPr>
        <w:sdtContent>
          <w:r w:rsidDel="00000000" w:rsidR="00000000" w:rsidRPr="00000000">
            <w:rPr>
              <w:rFonts w:ascii="Gungsuh" w:cs="Gungsuh" w:eastAsia="Gungsuh" w:hAnsi="Gungsuh"/>
              <w:rtl w:val="0"/>
            </w:rPr>
            <w:t xml:space="preserve">Os campos price e freight_value são convertidos de string para DOUBLE — o Debezium serializa colunas NUMERIC do PostgreSQL como string binária no Parquet — e os registos com price ≤ 0 ou freight_value &lt; 0 são descartados como inválidos. </w:t>
          </w:r>
        </w:sdtContent>
      </w:sdt>
    </w:p>
    <w:p w:rsidR="00000000" w:rsidDel="00000000" w:rsidP="00000000" w:rsidRDefault="00000000" w:rsidRPr="00000000" w14:paraId="00000321">
      <w:pPr>
        <w:rPr/>
      </w:pPr>
      <w:r w:rsidDel="00000000" w:rsidR="00000000" w:rsidRPr="00000000">
        <w:rPr>
          <w:rtl w:val="0"/>
        </w:rPr>
        <w:t xml:space="preserve">O campo state é validado contra o conjunto dos 27 códigos de estado brasileiros: estados não reconhecidos (como "sao paulo") têm state definido como NULL e region como "Desconhecido", sem descartar a ordem. </w:t>
      </w:r>
    </w:p>
    <w:p w:rsidR="00000000" w:rsidDel="00000000" w:rsidP="00000000" w:rsidRDefault="00000000" w:rsidRPr="00000000" w14:paraId="00000322">
      <w:pPr>
        <w:rPr/>
      </w:pPr>
      <w:r w:rsidDel="00000000" w:rsidR="00000000" w:rsidRPr="00000000">
        <w:rPr>
          <w:rtl w:val="0"/>
        </w:rPr>
        <w:t xml:space="preserve">O campo total_value é calculado como round(price + freight_value, 2). </w:t>
      </w:r>
    </w:p>
    <w:p w:rsidR="00000000" w:rsidDel="00000000" w:rsidP="00000000" w:rsidRDefault="00000000" w:rsidRPr="00000000" w14:paraId="00000323">
      <w:pPr>
        <w:rPr/>
      </w:pPr>
      <w:r w:rsidDel="00000000" w:rsidR="00000000" w:rsidRPr="00000000">
        <w:rPr>
          <w:rtl w:val="0"/>
        </w:rPr>
        <w:t xml:space="preserve">Cada ordem é enriquecida com o campo region, derivado do mapeamento dos 27 estados para as cinco macrorregiões brasileiras.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Saída</w:t>
      </w:r>
    </w:p>
    <w:p w:rsidR="00000000" w:rsidDel="00000000" w:rsidP="00000000" w:rsidRDefault="00000000" w:rsidRPr="00000000" w14:paraId="00000326">
      <w:pPr>
        <w:rPr/>
      </w:pPr>
      <w:r w:rsidDel="00000000" w:rsidR="00000000" w:rsidRPr="00000000">
        <w:rPr>
          <w:rtl w:val="0"/>
        </w:rPr>
        <w:t xml:space="preserve">Tabela Iceberg lake.silver.orders, com deduplicação garantida por dois níveis (detalhados na secção Mecanismos Comuns).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sz w:val="28"/>
          <w:szCs w:val="28"/>
        </w:rPr>
      </w:pPr>
      <w:r w:rsidDel="00000000" w:rsidR="00000000" w:rsidRPr="00000000">
        <w:rPr>
          <w:b w:val="1"/>
          <w:bCs w:val="1"/>
          <w:sz w:val="28"/>
          <w:szCs w:val="28"/>
          <w:rtl w:val="0"/>
        </w:rPr>
        <w:t xml:space="preserve">Job 3 — silver_reviews.py</w:t>
      </w:r>
    </w:p>
    <w:p w:rsidR="00000000" w:rsidDel="00000000" w:rsidP="00000000" w:rsidRDefault="00000000" w:rsidRPr="00000000" w14:paraId="00000329">
      <w:pPr>
        <w:rPr>
          <w:b w:val="1"/>
          <w:bCs w:val="1"/>
          <w:sz w:val="28"/>
          <w:szCs w:val="28"/>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Entrada</w:t>
      </w:r>
    </w:p>
    <w:p w:rsidR="00000000" w:rsidDel="00000000" w:rsidP="00000000" w:rsidRDefault="00000000" w:rsidRPr="00000000" w14:paraId="0000032B">
      <w:pPr>
        <w:rPr/>
      </w:pPr>
      <w:r w:rsidDel="00000000" w:rsidR="00000000" w:rsidRPr="00000000">
        <w:rPr>
          <w:rtl w:val="0"/>
        </w:rPr>
        <w:t xml:space="preserve">Ficheiros Parquet de bronze/reviews/, que contêm o campo raw_content com o texto integral de cada avaliação e o file_path com o nome do ficheiro original.</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b w:val="1"/>
          <w:bCs w:val="1"/>
          <w:rtl w:val="0"/>
        </w:rPr>
        <w:t xml:space="preserve">Transformações e regras de qualidade</w:t>
      </w:r>
    </w:p>
    <w:p w:rsidR="00000000" w:rsidDel="00000000" w:rsidP="00000000" w:rsidRDefault="00000000" w:rsidRPr="00000000" w14:paraId="0000032E">
      <w:pPr>
        <w:rPr/>
      </w:pPr>
      <w:r w:rsidDel="00000000" w:rsidR="00000000" w:rsidRPr="00000000">
        <w:rPr>
          <w:rtl w:val="0"/>
        </w:rPr>
        <w:t xml:space="preserve">O review_id e o order_id são extraídos do nome do ficheiro ({review_id}_{order_id}.txt) por partição no carácter _; registos cujo nome de ficheiro não permita extrair ambos os identificadores são descartados. </w:t>
      </w:r>
    </w:p>
    <w:p w:rsidR="00000000" w:rsidDel="00000000" w:rsidP="00000000" w:rsidRDefault="00000000" w:rsidRPr="00000000" w14:paraId="0000032F">
      <w:pPr>
        <w:rPr/>
      </w:pPr>
      <w:r w:rsidDel="00000000" w:rsidR="00000000" w:rsidRPr="00000000">
        <w:rPr>
          <w:rtl w:val="0"/>
        </w:rPr>
        <w:t xml:space="preserve">O rating é extraído do texto livre por duas expressões regulares correspondentes às duas formas produzidas pelo simulador — "Dou X estrelas em 5" e "Classifico este produto com X/5" —; registos para os quais nenhum padrão produz um valor válido no intervalo [1, 5] são descartados. </w:t>
      </w:r>
    </w:p>
    <w:p w:rsidR="00000000" w:rsidDel="00000000" w:rsidP="00000000" w:rsidRDefault="00000000" w:rsidRPr="00000000" w14:paraId="00000330">
      <w:pPr>
        <w:rPr/>
      </w:pPr>
      <w:r w:rsidDel="00000000" w:rsidR="00000000" w:rsidRPr="00000000">
        <w:rPr>
          <w:rtl w:val="0"/>
        </w:rPr>
        <w:t xml:space="preserve">O text_length é calculado como contagem de palavras por split e</w:t>
      </w:r>
      <w:r w:rsidDel="00000000" w:rsidR="00000000" w:rsidRPr="00000000">
        <w:rPr>
          <w:rtl w:val="0"/>
        </w:rPr>
        <w:t xml:space="preserve">m espaços. </w:t>
      </w:r>
    </w:p>
    <w:p w:rsidR="00000000" w:rsidDel="00000000" w:rsidP="00000000" w:rsidRDefault="00000000" w:rsidRPr="00000000" w14:paraId="00000331">
      <w:pPr>
        <w:rPr/>
      </w:pPr>
      <w:r w:rsidDel="00000000" w:rsidR="00000000" w:rsidRPr="00000000">
        <w:rPr>
          <w:rtl w:val="0"/>
        </w:rPr>
        <w:t xml:space="preserve">O raw_content completo é preservado como campo message para consumo posterior.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 xml:space="preserve">Saída</w:t>
      </w:r>
    </w:p>
    <w:p w:rsidR="00000000" w:rsidDel="00000000" w:rsidP="00000000" w:rsidRDefault="00000000" w:rsidRPr="00000000" w14:paraId="00000334">
      <w:pPr>
        <w:rPr/>
      </w:pPr>
      <w:r w:rsidDel="00000000" w:rsidR="00000000" w:rsidRPr="00000000">
        <w:rPr>
          <w:rtl w:val="0"/>
        </w:rPr>
        <w:t xml:space="preserve">Tabela Iceberg lake.silver.reviews, com deduplicação garantida por MERGE INTO (detalhado na secção Mecanismos Comuns).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sz w:val="28"/>
          <w:szCs w:val="28"/>
        </w:rPr>
      </w:pPr>
      <w:r w:rsidDel="00000000" w:rsidR="00000000" w:rsidRPr="00000000">
        <w:rPr>
          <w:b w:val="1"/>
          <w:bCs w:val="1"/>
          <w:sz w:val="28"/>
          <w:szCs w:val="28"/>
          <w:rtl w:val="0"/>
        </w:rPr>
        <w:t xml:space="preserve">Mecanismos Comuns</w:t>
      </w:r>
    </w:p>
    <w:p w:rsidR="00000000" w:rsidDel="00000000" w:rsidP="00000000" w:rsidRDefault="00000000" w:rsidRPr="00000000" w14:paraId="00000337">
      <w:pPr>
        <w:rPr>
          <w:b w:val="1"/>
          <w:bCs w:val="1"/>
          <w:sz w:val="28"/>
          <w:szCs w:val="28"/>
        </w:rPr>
      </w:pPr>
      <w:r w:rsidDel="00000000" w:rsidR="00000000" w:rsidRPr="00000000">
        <w:rPr>
          <w:rtl w:val="0"/>
        </w:rPr>
      </w:r>
    </w:p>
    <w:p w:rsidR="00000000" w:rsidDel="00000000" w:rsidP="00000000" w:rsidRDefault="00000000" w:rsidRPr="00000000" w14:paraId="00000338">
      <w:pPr>
        <w:rPr>
          <w:sz w:val="28"/>
          <w:szCs w:val="28"/>
        </w:rPr>
      </w:pPr>
      <w:r w:rsidDel="00000000" w:rsidR="00000000" w:rsidRPr="00000000">
        <w:rPr>
          <w:sz w:val="28"/>
          <w:szCs w:val="28"/>
          <w:rtl w:val="0"/>
        </w:rPr>
        <w:t xml:space="preserve">Checkpoint do Spark Structured Streaming</w:t>
      </w:r>
    </w:p>
    <w:p w:rsidR="00000000" w:rsidDel="00000000" w:rsidP="00000000" w:rsidRDefault="00000000" w:rsidRPr="00000000" w14:paraId="00000339">
      <w:pPr>
        <w:rPr/>
      </w:pPr>
      <w:r w:rsidDel="00000000" w:rsidR="00000000" w:rsidRPr="00000000">
        <w:rPr>
          <w:rtl w:val="0"/>
        </w:rPr>
        <w:t xml:space="preserve">Os três jobs utilizam trigger(availableNow=True), que instrui o Spark a processar todos os ficheiros Bronze ainda não consumidos e a terminar — em vez de correr indefinidamente como um stream contínuo. O estado de progresso é mantido num checkpoint persistido em MinIO (s3a://silver/_checkpoints/{clickstream,orders,reviews}): o Spark regista neste checkpoint os ficheiros Bronze já processados em runs anteriores e, no início de cada novo run, lê apenas os ficheiros ainda não registados. Este mecanismo garante idempotência: se um job falhar a meio e for relançado pela DAG, não reprocessa dados já escritos na Silver.</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sz w:val="28"/>
          <w:szCs w:val="28"/>
          <w:rtl w:val="0"/>
        </w:rPr>
        <w:t xml:space="preserve">Deduplicação com MERGE INTO Iceberg</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Os jobs de ordens e reviews enfrentam um problema adicional de deduplicação: o Bronze pode conter múltiplos eventos para o mesmo order_id (devido ao at-least-once delivery do Debezium) ou para o mesmo review_id (devido às submissões duplicadas injectadas pelo simulador). A deduplicação é feita em dois níveis. Dentro de cada micro-batch processado pelo Spark, uma window function (ROW_NUMBER OVER PARTITION BY order_id/review_id ORDER BY cdc_ts_ms DESC) retém apenas o evento mais recente por chave. Entre runs, o MERGE INTO Iceberg com WHEN NOT MATCHED THEN INSERT * garante que um order_id ou review_id já existente na Silver nunca é duplicado por runs posteriores — independentemente do número de vezes que o mesmo evento apareça no Bronze. O job de clickstream não necessita deste mecanismo porque os eventos de clickstream são naturalmente únicos por event_id e são escritos em modo append directo.</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O código dos três jobs é da responsabilidade da Equipa de Engenharia de Dados; a execução é agendada e despoletada pela DAG trendmart_gold_pipeline da Equipa de Engenharia de Infraestrutura (infrastructure/dags/dag_trendmart.py), com cadência horária definida como requisito de SLA pela Equipa de Engenharia Analítica.</w:t>
      </w:r>
    </w:p>
    <w:p w:rsidR="00000000" w:rsidDel="00000000" w:rsidP="00000000" w:rsidRDefault="00000000" w:rsidRPr="00000000" w14:paraId="00000340">
      <w:pPr>
        <w:spacing w:after="200" w:before="200" w:line="360" w:lineRule="auto"/>
        <w:rPr/>
      </w:pPr>
      <w:r w:rsidDel="00000000" w:rsidR="00000000" w:rsidRPr="00000000">
        <w:rPr>
          <w:rtl w:val="0"/>
        </w:rPr>
      </w:r>
    </w:p>
    <w:p w:rsidR="00000000" w:rsidDel="00000000" w:rsidP="00000000" w:rsidRDefault="00000000" w:rsidRPr="00000000" w14:paraId="00000341">
      <w:pPr>
        <w:spacing w:after="200" w:before="200" w:line="360" w:lineRule="auto"/>
        <w:rPr/>
      </w:pPr>
      <w:r w:rsidDel="00000000" w:rsidR="00000000" w:rsidRPr="00000000">
        <w:rPr>
          <w:rtl w:val="0"/>
        </w:rPr>
      </w:r>
    </w:p>
    <w:p w:rsidR="00000000" w:rsidDel="00000000" w:rsidP="00000000" w:rsidRDefault="00000000" w:rsidRPr="00000000" w14:paraId="00000342">
      <w:pPr>
        <w:pStyle w:val="Heading2"/>
        <w:rPr/>
      </w:pPr>
      <w:bookmarkStart w:colFirst="0" w:colLast="0" w:name="_heading=h.psqbxml8najf" w:id="45"/>
      <w:bookmarkEnd w:id="45"/>
      <w:r w:rsidDel="00000000" w:rsidR="00000000" w:rsidRPr="00000000">
        <w:rPr>
          <w:rtl w:val="0"/>
        </w:rPr>
        <w:t xml:space="preserve">3.4 Área de Dados do Sistema de Análise</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 camada Gold constitui a componente analítica do pipeline, onde os dados previamente limpos na camada Silver são transformados num modelo estruturado e orientado à análise de negócio. O seu principal objectivo é garantir que os dados chegam aos consumidores já agregados, enriquecidos e organizados por dimensão analítica, eliminando qualquer necessidade de lógica de transformação no cliente.</w:t>
      </w:r>
    </w:p>
    <w:p w:rsidR="00000000" w:rsidDel="00000000" w:rsidP="00000000" w:rsidRDefault="00000000" w:rsidRPr="00000000" w14:paraId="00000344">
      <w:pPr>
        <w:rPr/>
      </w:pPr>
      <w:r w:rsidDel="00000000" w:rsidR="00000000" w:rsidRPr="00000000">
        <w:rPr>
          <w:rtl w:val="0"/>
        </w:rPr>
        <w:t xml:space="preserve">A implementação desta camada é da responsabilidade da equipa de Engenharia Analítica. O seu contrato define a entrada como as tabelas Silver e a saída como um modelo analítico em esquema estrela, exposto sob a forma de tabelas Iceberg e vistas SQL em Trino.</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3"/>
        <w:rPr/>
      </w:pPr>
      <w:bookmarkStart w:colFirst="0" w:colLast="0" w:name="_heading=h.j6xwqd4xmcpw" w:id="46"/>
      <w:bookmarkEnd w:id="46"/>
      <w:r w:rsidDel="00000000" w:rsidR="00000000" w:rsidRPr="00000000">
        <w:rPr>
          <w:rtl w:val="0"/>
        </w:rPr>
        <w:t xml:space="preserve">3.4.1 Modelo Dimensional</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O sistema de dados analítico do TrendMart implementa um modelo dimensional em esquema estrela na camada Gold do Data Lakehouse, armazenado em tabelas Apache Iceberg sobre MinIO e acessível via Trino. A escolha de um modelo dimensional — em detrimento de uma modelação relacional normalizada (3NF) — decorre dos padrões de acesso analítico dominantes: queries que atravessam múltiplas dimensões (por exemplo, "receita por categoria, por mês, por região"), contagens e agregações sobre grandes volumes de factos, e filtragens sobre atributos descritivos das dimensões. O esquema estrela minimiza o número de joins necessários por query analítica e torna as estruturas de dados imediatamente compreensíveis para analistas sem conhecimento técnico do pipeline. O processo de conceção seguiu os quatro passos do método de Kimball, com as escolhas de design ancoradas nos requisitos funcionais do capítulo 2.</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sz w:val="28"/>
          <w:szCs w:val="28"/>
        </w:rPr>
      </w:pPr>
      <w:r w:rsidDel="00000000" w:rsidR="00000000" w:rsidRPr="00000000">
        <w:rPr>
          <w:b w:val="1"/>
          <w:bCs w:val="1"/>
          <w:sz w:val="28"/>
          <w:szCs w:val="28"/>
          <w:rtl w:val="0"/>
        </w:rPr>
        <w:t xml:space="preserve">Passo 1 — Identificação dos Processos de Negócio</w:t>
      </w:r>
    </w:p>
    <w:p w:rsidR="00000000" w:rsidDel="00000000" w:rsidP="00000000" w:rsidRDefault="00000000" w:rsidRPr="00000000" w14:paraId="0000034D">
      <w:pPr>
        <w:rPr/>
      </w:pPr>
      <w:r w:rsidDel="00000000" w:rsidR="00000000" w:rsidRPr="00000000">
        <w:rPr>
          <w:rtl w:val="0"/>
        </w:rPr>
        <w:t xml:space="preserve">Foram identificados três processos de negócio distintos mas complementares, cada um correspondendo a uma tabela de factos:</w:t>
      </w:r>
    </w:p>
    <w:p w:rsidR="00000000" w:rsidDel="00000000" w:rsidP="00000000" w:rsidRDefault="00000000" w:rsidRPr="00000000" w14:paraId="0000034E">
      <w:pPr>
        <w:numPr>
          <w:ilvl w:val="0"/>
          <w:numId w:val="3"/>
        </w:numPr>
        <w:ind w:left="1417.3228346456694" w:hanging="360"/>
      </w:pPr>
      <w:r w:rsidDel="00000000" w:rsidR="00000000" w:rsidRPr="00000000">
        <w:rPr>
          <w:rtl w:val="0"/>
        </w:rPr>
        <w:t xml:space="preserve">Vendas e Encomendas: o ciclo de vida de uma encomenda desde a compra até à sua conclusão, com métricas financeiras — suporta os perfis Gestor Executivo (RF1.1–RF1.4), Analista de Vendas (RF2.1–RF2.4) e Analista de Tendências (RF5.1–RF5.4);</w:t>
      </w:r>
    </w:p>
    <w:p w:rsidR="00000000" w:rsidDel="00000000" w:rsidP="00000000" w:rsidRDefault="00000000" w:rsidRPr="00000000" w14:paraId="0000034F">
      <w:pPr>
        <w:numPr>
          <w:ilvl w:val="0"/>
          <w:numId w:val="3"/>
        </w:numPr>
        <w:ind w:left="1417.3228346456694" w:hanging="360"/>
      </w:pPr>
      <w:r w:rsidDel="00000000" w:rsidR="00000000" w:rsidRPr="00000000">
        <w:rPr>
          <w:rtl w:val="0"/>
        </w:rPr>
        <w:t xml:space="preserve">Comportamento de Navegação: os eventos que os utilizadores geram na plataforma, que permitem analisar o funil de conversão digital — suporta o perfil Analista de Marketing (RF3.1–RF3.4);</w:t>
      </w:r>
    </w:p>
    <w:p w:rsidR="00000000" w:rsidDel="00000000" w:rsidP="00000000" w:rsidRDefault="00000000" w:rsidRPr="00000000" w14:paraId="00000350">
      <w:pPr>
        <w:numPr>
          <w:ilvl w:val="0"/>
          <w:numId w:val="3"/>
        </w:numPr>
        <w:ind w:left="1417.3228346456694" w:hanging="360"/>
      </w:pPr>
      <w:r w:rsidDel="00000000" w:rsidR="00000000" w:rsidRPr="00000000">
        <w:rPr>
          <w:rtl w:val="0"/>
        </w:rPr>
        <w:t xml:space="preserve">Avaliações de Clientes: o feedback qualitativo pós-compra, com classificação de sentimento — suporta o perfil Gestor de Customer Experience (RF4.1–RF4.4)</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sz w:val="28"/>
          <w:szCs w:val="28"/>
          <w:rtl w:val="0"/>
        </w:rPr>
        <w:t xml:space="preserve">Passo 2 — Definição da Granularidade</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Para fact_sales, a granularidade é ao nível da ordem individual: cada linha representa uma transação de compra. Esta granularidade permite agregar métricas em qualquer nível superior (categoria, dia, região) sem perda de informação.</w:t>
      </w:r>
    </w:p>
    <w:p w:rsidR="00000000" w:rsidDel="00000000" w:rsidP="00000000" w:rsidRDefault="00000000" w:rsidRPr="00000000" w14:paraId="00000354">
      <w:pPr>
        <w:rPr/>
      </w:pPr>
      <w:r w:rsidDel="00000000" w:rsidR="00000000" w:rsidRPr="00000000">
        <w:rPr>
          <w:rtl w:val="0"/>
        </w:rPr>
        <w:t xml:space="preserve">Para fact_clickstream, a granularidade é ao nível do evento individual: cada linha representa um clique, visualização, ou acção no funil. Esta granularidade permite reconstruir sessões completas e calcular taxas de conversão em qualquer ponto do funil.</w:t>
      </w:r>
    </w:p>
    <w:p w:rsidR="00000000" w:rsidDel="00000000" w:rsidP="00000000" w:rsidRDefault="00000000" w:rsidRPr="00000000" w14:paraId="00000355">
      <w:pPr>
        <w:rPr/>
      </w:pPr>
      <w:r w:rsidDel="00000000" w:rsidR="00000000" w:rsidRPr="00000000">
        <w:rPr>
          <w:rtl w:val="0"/>
        </w:rPr>
        <w:t xml:space="preserve">Para fact_reviews, a granularidade é ao nível da avaliação individual: cada linha representa um ficheiro de review processado, com o rating, sentimento, categoria e região associados.</w:t>
      </w:r>
    </w:p>
    <w:p w:rsidR="00000000" w:rsidDel="00000000" w:rsidP="00000000" w:rsidRDefault="00000000" w:rsidRPr="00000000" w14:paraId="00000356">
      <w:pPr>
        <w:rPr>
          <w:b w:val="1"/>
          <w:bCs w:val="1"/>
          <w:sz w:val="28"/>
          <w:szCs w:val="28"/>
        </w:rPr>
      </w:pPr>
      <w:r w:rsidDel="00000000" w:rsidR="00000000" w:rsidRPr="00000000">
        <w:rPr>
          <w:rtl w:val="0"/>
        </w:rPr>
      </w:r>
    </w:p>
    <w:p w:rsidR="00000000" w:rsidDel="00000000" w:rsidP="00000000" w:rsidRDefault="00000000" w:rsidRPr="00000000" w14:paraId="00000357">
      <w:pPr>
        <w:rPr>
          <w:b w:val="1"/>
          <w:bCs w:val="1"/>
          <w:sz w:val="28"/>
          <w:szCs w:val="28"/>
        </w:rPr>
      </w:pPr>
      <w:r w:rsidDel="00000000" w:rsidR="00000000" w:rsidRPr="00000000">
        <w:rPr>
          <w:b w:val="1"/>
          <w:bCs w:val="1"/>
          <w:sz w:val="28"/>
          <w:szCs w:val="28"/>
          <w:rtl w:val="0"/>
        </w:rPr>
        <w:t xml:space="preserve">Passo 3 — Identificação das Dimensões</w:t>
      </w:r>
    </w:p>
    <w:p w:rsidR="00000000" w:rsidDel="00000000" w:rsidP="00000000" w:rsidRDefault="00000000" w:rsidRPr="00000000" w14:paraId="00000358">
      <w:pPr>
        <w:rPr/>
      </w:pPr>
      <w:r w:rsidDel="00000000" w:rsidR="00000000" w:rsidRPr="00000000">
        <w:rPr>
          <w:rtl w:val="0"/>
        </w:rPr>
        <w:t xml:space="preserve">A seleção das dimensões partiu da análise dos eixos de análise exigidos pelos requisitos funcionais do capítulo 2. Todos os perfis necessitam de análise temporal; os perfis de natureza ERP (Analista de Vendas, Analista de Tendências) e o Gestor de Customer Experience necessitam de análise por categoria; o Analista de Vendas e o Gestor de Customer Experience necessitam de análise geográfica. Isto determina exactamente três dimensões, necessárias e suficientes:</w:t>
      </w:r>
    </w:p>
    <w:p w:rsidR="00000000" w:rsidDel="00000000" w:rsidP="00000000" w:rsidRDefault="00000000" w:rsidRPr="00000000" w14:paraId="00000359">
      <w:pPr>
        <w:rPr/>
      </w:pPr>
      <w:r w:rsidDel="00000000" w:rsidR="00000000" w:rsidRPr="00000000">
        <w:rPr>
          <w:rtl w:val="0"/>
        </w:rPr>
        <w:t xml:space="preserve">dim_date: responde ao quando. </w:t>
      </w:r>
      <w:sdt>
        <w:sdtPr>
          <w:id w:val="-2008298012"/>
          <w:tag w:val="goog_rdk_48"/>
        </w:sdtPr>
        <w:sdtContent>
          <w:commentRangeStart w:id="41"/>
        </w:sdtContent>
      </w:sdt>
      <w:r w:rsidDel="00000000" w:rsidR="00000000" w:rsidRPr="00000000">
        <w:rPr>
          <w:rtl w:val="0"/>
        </w:rPr>
        <w:t xml:space="preserve">Criada como calendário completo de 2020 a 2030</w:t>
      </w:r>
      <w:commentRangeEnd w:id="41"/>
      <w:r w:rsidDel="00000000" w:rsidR="00000000" w:rsidRPr="00000000">
        <w:commentReference w:id="41"/>
      </w:r>
      <w:r w:rsidDel="00000000" w:rsidR="00000000" w:rsidRPr="00000000">
        <w:rPr>
          <w:rtl w:val="0"/>
        </w:rPr>
        <w:t xml:space="preserve"> (3 652 datas), com atributos derivados: year, month, quarter, week, day_of_week, is_weekend. É partilhada pelas três tabelas de factos e pelas tabelas ML.</w:t>
      </w:r>
    </w:p>
    <w:p w:rsidR="00000000" w:rsidDel="00000000" w:rsidP="00000000" w:rsidRDefault="00000000" w:rsidRPr="00000000" w14:paraId="0000035A">
      <w:pPr>
        <w:rPr/>
      </w:pPr>
      <w:r w:rsidDel="00000000" w:rsidR="00000000" w:rsidRPr="00000000">
        <w:rPr>
          <w:rtl w:val="0"/>
        </w:rPr>
        <w:t xml:space="preserve">dim_category: responde ao o quê ao nível de categoria. </w:t>
      </w:r>
      <w:sdt>
        <w:sdtPr>
          <w:id w:val="868350127"/>
          <w:tag w:val="goog_rdk_49"/>
        </w:sdtPr>
        <w:sdtContent>
          <w:commentRangeStart w:id="42"/>
        </w:sdtContent>
      </w:sdt>
      <w:r w:rsidDel="00000000" w:rsidR="00000000" w:rsidRPr="00000000">
        <w:rPr>
          <w:rtl w:val="0"/>
        </w:rPr>
        <w:t xml:space="preserve">Contém os nomes de categoria em português e inglês</w:t>
      </w:r>
      <w:commentRangeEnd w:id="42"/>
      <w:r w:rsidDel="00000000" w:rsidR="00000000" w:rsidRPr="00000000">
        <w:commentReference w:id="42"/>
      </w:r>
      <w:r w:rsidDel="00000000" w:rsidR="00000000" w:rsidRPr="00000000">
        <w:rPr>
          <w:rtl w:val="0"/>
        </w:rPr>
        <w:t xml:space="preserve"> derivados das ordens e do clickstream, com category_id gerado por hash determinístico do nome. Permite análise por categoria em qualquer tabela de factos.</w:t>
      </w:r>
    </w:p>
    <w:p w:rsidR="00000000" w:rsidDel="00000000" w:rsidP="00000000" w:rsidRDefault="00000000" w:rsidRPr="00000000" w14:paraId="0000035B">
      <w:pPr>
        <w:rPr/>
      </w:pPr>
      <w:r w:rsidDel="00000000" w:rsidR="00000000" w:rsidRPr="00000000">
        <w:rPr>
          <w:rtl w:val="0"/>
        </w:rPr>
        <w:t xml:space="preserve">dim_geography: responde ao onde. Mapeia os 27 estados brasileiros para as cinco macrorregiões (Norte, Nordeste, Centro-Oeste, Sudeste, Sul), com geo_id gerado por hash do código de estado.</w:t>
      </w:r>
    </w:p>
    <w:p w:rsidR="00000000" w:rsidDel="00000000" w:rsidP="00000000" w:rsidRDefault="00000000" w:rsidRPr="00000000" w14:paraId="0000035C">
      <w:pPr>
        <w:rPr/>
      </w:pPr>
      <w:r w:rsidDel="00000000" w:rsidR="00000000" w:rsidRPr="00000000">
        <w:rPr>
          <w:rtl w:val="0"/>
        </w:rPr>
        <w:t xml:space="preserve">Não foram criadas dimensões ao nível de produto ou de cliente porque nenhum requisito funcional do capítulo 2 exige análise a esse nível de detalhe — toda a análise de produto é feita ao nível de categoria (RF2.1, RF4.3, RF5.4) e toda a análise de cliente é expressa em contagens de clientes únicos por dia (RF1.1, RF2.2), não em atributos de clientes individuais.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b w:val="1"/>
          <w:bCs w:val="1"/>
          <w:sz w:val="28"/>
          <w:szCs w:val="28"/>
        </w:rPr>
      </w:pPr>
      <w:sdt>
        <w:sdtPr>
          <w:id w:val="-1600810676"/>
          <w:tag w:val="goog_rdk_50"/>
        </w:sdtPr>
        <w:sdtContent>
          <w:commentRangeStart w:id="43"/>
        </w:sdtContent>
      </w:sdt>
      <w:r w:rsidDel="00000000" w:rsidR="00000000" w:rsidRPr="00000000">
        <w:rPr>
          <w:b w:val="1"/>
          <w:bCs w:val="1"/>
          <w:sz w:val="28"/>
          <w:szCs w:val="28"/>
          <w:rtl w:val="0"/>
        </w:rPr>
        <w:t xml:space="preserve">Passo 4 — Identificação dos Factos</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 tabela de factos </w:t>
      </w:r>
      <w:r w:rsidDel="00000000" w:rsidR="00000000" w:rsidRPr="00000000">
        <w:rPr>
          <w:rtl w:val="0"/>
        </w:rPr>
        <w:t xml:space="preserve">fact_sales contém métricas aditivas (price, freight_value, total_value), as chaves de negócio order_id, customer_id e session_id, e chaves estrangeiras para as três dimensões (date_id, category_id, geo_id). O customer_id é preservado como atributo degenerado para permitir a contagem de clientes únicos (RF1.1, RF2.2) sem necessidade de uma dimensão dim_customer.</w:t>
      </w:r>
    </w:p>
    <w:p w:rsidR="00000000" w:rsidDel="00000000" w:rsidP="00000000" w:rsidRDefault="00000000" w:rsidRPr="00000000" w14:paraId="00000360">
      <w:pPr>
        <w:rPr/>
      </w:pPr>
      <w:r w:rsidDel="00000000" w:rsidR="00000000" w:rsidRPr="00000000">
        <w:rPr>
          <w:rtl w:val="0"/>
        </w:rPr>
        <w:t xml:space="preserve">A tabela de factos fact_clickstream contém event_type e device como factos degenerados (vocabulários controlados com número fixo de valores), session_id e user_id como chaves de negócio, e chaves estrangeiras para dim_date (date_id) e dim_category (category_id). Não tem FK para dim_geography porque nenhum requisito do perfil Analista de Marketing (RF3.1–RF3.4) exige análise geográfica do comportamento de navegação.</w:t>
      </w:r>
    </w:p>
    <w:p w:rsidR="00000000" w:rsidDel="00000000" w:rsidP="00000000" w:rsidRDefault="00000000" w:rsidRPr="00000000" w14:paraId="00000361">
      <w:pPr>
        <w:rPr/>
      </w:pPr>
      <w:r w:rsidDel="00000000" w:rsidR="00000000" w:rsidRPr="00000000">
        <w:rPr>
          <w:rtl w:val="0"/>
        </w:rPr>
        <w:t xml:space="preserve">A tabela de factos fact_reviews contém rating (semi-aditivo — o indicador relevante é a média, não a soma), sentiment como facto degenerado (positive, neutral, negative, classificado em gold_reviews.py), e chaves estrangeiras para as três dimensões (date_id, category_id, geo_id). O geo_id é resolvido em gold_reviews.py por join com silver.orders para obter o estado do cliente da ordem associada, seguido de lookup em dim_geography — garantindo que a geografia fica inscrita no próprio facto e não depende de um join posterior através de fact_sales, o que causaria NULLs em reviews cujas ordens ainda não tivessem chegado ao Gold no momento da execução da DAG.</w:t>
      </w:r>
    </w:p>
    <w:p w:rsidR="00000000" w:rsidDel="00000000" w:rsidP="00000000" w:rsidRDefault="00000000" w:rsidRPr="00000000" w14:paraId="00000362">
      <w:pPr>
        <w:rPr/>
      </w:pPr>
      <w:r w:rsidDel="00000000" w:rsidR="00000000" w:rsidRPr="00000000">
        <w:rPr>
          <w:rtl w:val="0"/>
        </w:rPr>
        <w:t xml:space="preserve">A tabela ML - ml_demand_forecast - é uma tabela Gold adicional que não faze parte do modelo dimensional principal mas partilha a convenção de nomenclatura e é acessível via Trino. É gerada pela DAG independente trendmart_ml_pipeline e consumida directamente pelo dashboard sem passarem por vistas.</w:t>
      </w:r>
    </w:p>
    <w:p w:rsidR="00000000" w:rsidDel="00000000" w:rsidP="00000000" w:rsidRDefault="00000000" w:rsidRPr="00000000" w14:paraId="00000363">
      <w:pPr>
        <w:spacing w:after="200" w:before="200" w:line="360" w:lineRule="auto"/>
        <w:rPr/>
      </w:pPr>
      <w:r w:rsidDel="00000000" w:rsidR="00000000" w:rsidRPr="00000000">
        <w:rPr>
          <w:rtl w:val="0"/>
        </w:rPr>
      </w:r>
    </w:p>
    <w:p w:rsidR="00000000" w:rsidDel="00000000" w:rsidP="00000000" w:rsidRDefault="00000000" w:rsidRPr="00000000" w14:paraId="00000364">
      <w:pPr>
        <w:pStyle w:val="Heading3"/>
        <w:rPr/>
      </w:pPr>
      <w:bookmarkStart w:colFirst="0" w:colLast="0" w:name="_heading=h.din674ha0sr6" w:id="47"/>
      <w:bookmarkEnd w:id="47"/>
      <w:r w:rsidDel="00000000" w:rsidR="00000000" w:rsidRPr="00000000">
        <w:rPr>
          <w:rtl w:val="0"/>
        </w:rPr>
        <w:t xml:space="preserve">3.4.2 Implementação Física do Schema</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Os jobs Spark da equipa analytical_engineering são invocados pela DAG trendmart_gold_pipeline com cadência horária. Existem dois padrões de escrita distintos consoante o tipo de tabela.</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b w:val="1"/>
          <w:bCs w:val="1"/>
          <w:sz w:val="28"/>
          <w:szCs w:val="28"/>
        </w:rPr>
      </w:pPr>
      <w:r w:rsidDel="00000000" w:rsidR="00000000" w:rsidRPr="00000000">
        <w:rPr>
          <w:b w:val="1"/>
          <w:bCs w:val="1"/>
          <w:sz w:val="28"/>
          <w:szCs w:val="28"/>
          <w:rtl w:val="0"/>
        </w:rPr>
        <w:t xml:space="preserve">Dimensões — </w:t>
      </w:r>
      <w:sdt>
        <w:sdtPr>
          <w:id w:val="1123128063"/>
          <w:tag w:val="goog_rdk_51"/>
        </w:sdtPr>
        <w:sdtContent>
          <w:commentRangeStart w:id="44"/>
        </w:sdtContent>
      </w:sdt>
      <w:r w:rsidDel="00000000" w:rsidR="00000000" w:rsidRPr="00000000">
        <w:rPr>
          <w:b w:val="1"/>
          <w:bCs w:val="1"/>
          <w:sz w:val="28"/>
          <w:szCs w:val="28"/>
          <w:rtl w:val="0"/>
        </w:rPr>
        <w:t xml:space="preserve">createOrReplace</w:t>
      </w:r>
      <w:commentRangeEnd w:id="44"/>
      <w:r w:rsidDel="00000000" w:rsidR="00000000" w:rsidRPr="00000000">
        <w:commentReference w:id="44"/>
      </w:r>
      <w:r w:rsidDel="00000000" w:rsidR="00000000" w:rsidRPr="00000000">
        <w:rPr>
          <w:b w:val="1"/>
          <w:bCs w:val="1"/>
          <w:sz w:val="28"/>
          <w:szCs w:val="28"/>
          <w:rtl w:val="0"/>
        </w:rPr>
        <w:t xml:space="preserve"> a cada run</w:t>
      </w:r>
    </w:p>
    <w:p w:rsidR="00000000" w:rsidDel="00000000" w:rsidP="00000000" w:rsidRDefault="00000000" w:rsidRPr="00000000" w14:paraId="00000369">
      <w:pPr>
        <w:rPr>
          <w:b w:val="1"/>
          <w:bCs w:val="1"/>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Os três jobs de dimensões (gold_dimensions.py) recriam integralmente dim_date, dim_category e dim_geography a cada execução via writeTo().createOrReplace(). Esta escolha é deliberada: as dimensões têm um conjunto de valores pequeno e estável, e recalculá-las completamente garante que qualquer nova categoria ou novo estado presente no Silver fica reflectido imediatamente, sem lógica de merge ou detecção de diferenças.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sz w:val="28"/>
          <w:szCs w:val="28"/>
        </w:rPr>
      </w:pPr>
      <w:r w:rsidDel="00000000" w:rsidR="00000000" w:rsidRPr="00000000">
        <w:rPr>
          <w:b w:val="1"/>
          <w:bCs w:val="1"/>
          <w:sz w:val="28"/>
          <w:szCs w:val="28"/>
          <w:rtl w:val="0"/>
        </w:rPr>
        <w:t xml:space="preserve">Tabelas de factos</w:t>
      </w:r>
    </w:p>
    <w:p w:rsidR="00000000" w:rsidDel="00000000" w:rsidP="00000000" w:rsidRDefault="00000000" w:rsidRPr="00000000" w14:paraId="0000036D">
      <w:pPr>
        <w:rPr>
          <w:b w:val="1"/>
          <w:bCs w:val="1"/>
          <w:sz w:val="28"/>
          <w:szCs w:val="28"/>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Os três jobs de factos (gold_sales.py, gold_clickstream.py, gold_reviews.py) usam um modelo de carga incremental baseado na janela de execução do Airflow. O DAG passa a cada job os parâmetros data_interval_start e data_interval_end — os timestamps exatos da hora que está a ser processada —, e o job filtra a tabela Silver pelo campo ingested_at dentro dessa janela:</w:t>
      </w:r>
    </w:p>
    <w:p w:rsidR="00000000" w:rsidDel="00000000" w:rsidP="00000000" w:rsidRDefault="00000000" w:rsidRPr="00000000" w14:paraId="0000036F">
      <w:pPr>
        <w:rPr/>
      </w:pPr>
      <w:r w:rsidDel="00000000" w:rsidR="00000000" w:rsidRPr="00000000">
        <w:rPr>
          <w:rtl w:val="0"/>
        </w:rPr>
        <w:t xml:space="preserve">ingested_at &gt;= data_interval_start  AND  ingested_at &lt; data_interval_end</w:t>
      </w:r>
    </w:p>
    <w:p w:rsidR="00000000" w:rsidDel="00000000" w:rsidP="00000000" w:rsidRDefault="00000000" w:rsidRPr="00000000" w14:paraId="00000370">
      <w:pPr>
        <w:rPr/>
      </w:pPr>
      <w:r w:rsidDel="00000000" w:rsidR="00000000" w:rsidRPr="00000000">
        <w:rPr>
          <w:rtl w:val="0"/>
        </w:rPr>
        <w:t xml:space="preserve">O campo ingested_at é atribuído por-registo no momento em que cada consumer Bronze recebe a mensagem (do Kafka, do CDC ou do MinIO), pelo que reflecte o instante real de ingestão de cada evento individual — não o timestamp do ficheiro Parquet que o contém.</w:t>
      </w:r>
    </w:p>
    <w:p w:rsidR="00000000" w:rsidDel="00000000" w:rsidP="00000000" w:rsidRDefault="00000000" w:rsidRPr="00000000" w14:paraId="00000371">
      <w:pPr>
        <w:rPr/>
      </w:pPr>
      <w:r w:rsidDel="00000000" w:rsidR="00000000" w:rsidRPr="00000000">
        <w:rPr>
          <w:rtl w:val="0"/>
        </w:rPr>
        <w:t xml:space="preserve">Na primeira execução, quando a tabela Gold ainda não existe, o job usa writeTo().createOrReplace() para a criar com o schema e particionamento corretos. Nas execuções seguintes usa writeTo().append(), adicionando apenas os registos da hora processada. Se não existirem registos na janela — por exemplo num período de tráfego nulo —, o job termina sem escrever, evitando commits vazios.</w:t>
      </w:r>
    </w:p>
    <w:p w:rsidR="00000000" w:rsidDel="00000000" w:rsidP="00000000" w:rsidRDefault="00000000" w:rsidRPr="00000000" w14:paraId="00000372">
      <w:pPr>
        <w:rPr/>
      </w:pPr>
      <w:r w:rsidDel="00000000" w:rsidR="00000000" w:rsidRPr="00000000">
        <w:rPr>
          <w:rtl w:val="0"/>
        </w:rPr>
        <w:t xml:space="preserve">Este modelo é distinto do mecanismo incremental da camada Silver: os jobs Silver usam Spark Structured Streaming com trigger(availableNow=True) e um checkpoint persistido em MinIO, que rastreia quais ficheiros Bronze já foram lidos pelo path — sem dependência do Airflow. O Gold delega essa responsabilidade ao orquestrador, o que torna cada run Gold determinístico e reproduzível: re-executar a janela das 13:00–14:00 produz sempre o mesmo resultado, independentemente de quando a re-execução ocorre.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sz w:val="28"/>
          <w:szCs w:val="28"/>
        </w:rPr>
      </w:pPr>
      <w:sdt>
        <w:sdtPr>
          <w:id w:val="-247186129"/>
          <w:tag w:val="goog_rdk_52"/>
        </w:sdtPr>
        <w:sdtContent>
          <w:commentRangeStart w:id="45"/>
        </w:sdtContent>
      </w:sdt>
      <w:r w:rsidDel="00000000" w:rsidR="00000000" w:rsidRPr="00000000">
        <w:rPr>
          <w:b w:val="1"/>
          <w:bCs w:val="1"/>
          <w:sz w:val="28"/>
          <w:szCs w:val="28"/>
          <w:rtl w:val="0"/>
        </w:rPr>
        <w:t xml:space="preserve">Tabelas ML — createOrReplace diário</w:t>
      </w:r>
    </w:p>
    <w:p w:rsidR="00000000" w:rsidDel="00000000" w:rsidP="00000000" w:rsidRDefault="00000000" w:rsidRPr="00000000" w14:paraId="00000375">
      <w:pPr>
        <w:rPr>
          <w:b w:val="1"/>
          <w:bCs w:val="1"/>
          <w:sz w:val="28"/>
          <w:szCs w:val="28"/>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As tabelas ml_demand_forecast e ml_churn_scores são substituídas na totalidade a cada execução diária da DAG trendmart_ml_pipeline via createOrReplace, porque os modelos são retreinados de raiz com o histórico completo disponível nesse momento.</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sz w:val="28"/>
          <w:szCs w:val="28"/>
        </w:rPr>
      </w:pPr>
      <w:r w:rsidDel="00000000" w:rsidR="00000000" w:rsidRPr="00000000">
        <w:rPr>
          <w:b w:val="1"/>
          <w:bCs w:val="1"/>
          <w:sz w:val="28"/>
          <w:szCs w:val="28"/>
          <w:rtl w:val="0"/>
        </w:rPr>
        <w:t xml:space="preserve">Catálogo partilhado</w:t>
      </w:r>
    </w:p>
    <w:p w:rsidR="00000000" w:rsidDel="00000000" w:rsidP="00000000" w:rsidRDefault="00000000" w:rsidRPr="00000000" w14:paraId="00000379">
      <w:pPr>
        <w:rPr>
          <w:b w:val="1"/>
          <w:bCs w:val="1"/>
          <w:sz w:val="28"/>
          <w:szCs w:val="28"/>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O catálogo Iceberg é gerido pelo Hive Metastore (protocolo Thrift), partilhado entre o Spark (escrita) e o Trino (leitura). Esta partilha permite ao Trino ver imediatamente as tabelas escritas pelo Spark sem registo manual — é o que torna as tabelas Gold consultáveis pelo dashboard logo após cada execução da DAG.</w:t>
      </w:r>
    </w:p>
    <w:p w:rsidR="00000000" w:rsidDel="00000000" w:rsidP="00000000" w:rsidRDefault="00000000" w:rsidRPr="00000000" w14:paraId="0000037B">
      <w:pPr>
        <w:spacing w:after="200" w:before="200" w:line="360" w:lineRule="auto"/>
        <w:rPr/>
      </w:pPr>
      <w:r w:rsidDel="00000000" w:rsidR="00000000" w:rsidRPr="00000000">
        <w:rPr>
          <w:rtl w:val="0"/>
        </w:rPr>
      </w:r>
    </w:p>
    <w:p w:rsidR="00000000" w:rsidDel="00000000" w:rsidP="00000000" w:rsidRDefault="00000000" w:rsidRPr="00000000" w14:paraId="0000037C">
      <w:pPr>
        <w:pStyle w:val="Heading4"/>
        <w:spacing w:after="200" w:before="200" w:line="360" w:lineRule="auto"/>
        <w:rPr/>
      </w:pPr>
      <w:r w:rsidDel="00000000" w:rsidR="00000000" w:rsidRPr="00000000">
        <w:rPr>
          <w:rtl w:val="0"/>
        </w:rPr>
      </w:r>
    </w:p>
    <w:p w:rsidR="00000000" w:rsidDel="00000000" w:rsidP="00000000" w:rsidRDefault="00000000" w:rsidRPr="00000000" w14:paraId="0000037D">
      <w:pPr>
        <w:pStyle w:val="Heading3"/>
        <w:rPr/>
      </w:pPr>
      <w:bookmarkStart w:colFirst="0" w:colLast="0" w:name="_heading=h.wzymccdt5b4q" w:id="48"/>
      <w:bookmarkEnd w:id="48"/>
      <w:r w:rsidDel="00000000" w:rsidR="00000000" w:rsidRPr="00000000">
        <w:rPr>
          <w:rtl w:val="0"/>
        </w:rPr>
        <w:t xml:space="preserve">3.4.3 Camada Analítica: Vistas Trino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As seis vistas são criadas pelo script analytical_engineering/views/init_views.py, executado como última task da DAG trendmart_gold_pipeline após a conclusão de todos os jobs Gold. Encapsulam joins entre factos e dimensões, agregações e métricas derivadas — expondo os dados no formato exactamente esperado pelo dashboard sem necessidade de lógica de negócio no cliente. Cada vista serve um perfil de utilizador definido no capítulo 2 e satisfaz os requisitos funcionais correspondentes.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b w:val="1"/>
          <w:bCs w:val="1"/>
          <w:rtl w:val="0"/>
        </w:rPr>
        <w:t xml:space="preserve">vw_executive — Perfil: Gestor Executivo (RF1.1–RF1.4)</w:t>
      </w:r>
    </w:p>
    <w:p w:rsidR="00000000" w:rsidDel="00000000" w:rsidP="00000000" w:rsidRDefault="00000000" w:rsidRPr="00000000" w14:paraId="00000382">
      <w:pPr>
        <w:rPr/>
      </w:pPr>
      <w:r w:rsidDel="00000000" w:rsidR="00000000" w:rsidRPr="00000000">
        <w:rPr>
          <w:rtl w:val="0"/>
        </w:rPr>
        <w:t xml:space="preserve">Agrega os dados diariamente ao nível global — sem desagregação por categoria ou região —, produzindo uma linha por dia com as colunas total_orders, total_customers, total_revenue, avg_order_value, avg_rating, positive_reviews e negative_reviews. Responde a RF1.1 (KPIs globais diários), RF1.2 (evolução diária da receita), RF1.3 (volume diário de reviews positivas e negativas) e RF1.4 (rating médio diário).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Pr>
          <w:p>
            <w:r>
              <w:rPr>
                <w:b/>
                <w:sz w:val="18"/>
              </w:rPr>
              <w:t>Coluna</w:t>
            </w:r>
          </w:p>
        </w:tc>
        <w:tc>
          <w:tcPr>
            <w:shd w:val="clear" w:color="auto" w:fill="D9D9D9"/>
          </w:tcPr>
          <w:p>
            <w:r>
              <w:rPr>
                <w:b/>
                <w:sz w:val="18"/>
              </w:rPr>
              <w:t>Tipo</w:t>
            </w:r>
          </w:p>
        </w:tc>
        <w:tc>
          <w:tcPr>
            <w:shd w:val="clear" w:color="auto" w:fill="D9D9D9"/>
          </w:tcPr>
          <w:p>
            <w:r>
              <w:rPr>
                <w:b/>
                <w:sz w:val="18"/>
              </w:rPr>
              <w:t>Descrição</w:t>
            </w:r>
          </w:p>
        </w:tc>
      </w:tr>
      <w:tr>
        <w:tc>
          <w:tcPr/>
          <w:p>
            <w:r>
              <w:rPr>
                <w:sz w:val="18"/>
              </w:rPr>
              <w:t>day</w:t>
            </w:r>
          </w:p>
        </w:tc>
        <w:tc>
          <w:tcPr/>
          <w:p>
            <w:r>
              <w:rPr>
                <w:sz w:val="18"/>
              </w:rPr>
              <w:t>DATE</w:t>
            </w:r>
          </w:p>
        </w:tc>
        <w:tc>
          <w:tcPr/>
          <w:p>
            <w:r>
              <w:rPr>
                <w:sz w:val="18"/>
              </w:rPr>
              <w:t>Data de compra</w:t>
            </w:r>
          </w:p>
        </w:tc>
      </w:tr>
      <w:tr>
        <w:tc>
          <w:tcPr/>
          <w:p>
            <w:r>
              <w:rPr>
                <w:sz w:val="18"/>
              </w:rPr>
              <w:t>total_orders</w:t>
            </w:r>
          </w:p>
        </w:tc>
        <w:tc>
          <w:tcPr/>
          <w:p>
            <w:r>
              <w:rPr>
                <w:sz w:val="18"/>
              </w:rPr>
              <w:t>BIGINT</w:t>
            </w:r>
          </w:p>
        </w:tc>
        <w:tc>
          <w:tcPr/>
          <w:p>
            <w:r>
              <w:rPr>
                <w:sz w:val="18"/>
              </w:rPr>
              <w:t>Nº de encomendas únicas</w:t>
            </w:r>
          </w:p>
        </w:tc>
      </w:tr>
      <w:tr>
        <w:tc>
          <w:tcPr/>
          <w:p>
            <w:r>
              <w:rPr>
                <w:sz w:val="18"/>
              </w:rPr>
              <w:t>total_customers</w:t>
            </w:r>
          </w:p>
        </w:tc>
        <w:tc>
          <w:tcPr/>
          <w:p>
            <w:r>
              <w:rPr>
                <w:sz w:val="18"/>
              </w:rPr>
              <w:t>BIGINT</w:t>
            </w:r>
          </w:p>
        </w:tc>
        <w:tc>
          <w:tcPr/>
          <w:p>
            <w:r>
              <w:rPr>
                <w:sz w:val="18"/>
              </w:rPr>
              <w:t>Nº de clientes únicos</w:t>
            </w:r>
          </w:p>
        </w:tc>
      </w:tr>
      <w:tr>
        <w:tc>
          <w:tcPr/>
          <w:p>
            <w:r>
              <w:rPr>
                <w:sz w:val="18"/>
              </w:rPr>
              <w:t>total_revenue</w:t>
            </w:r>
          </w:p>
        </w:tc>
        <w:tc>
          <w:tcPr/>
          <w:p>
            <w:r>
              <w:rPr>
                <w:sz w:val="18"/>
              </w:rPr>
              <w:t>DOUBLE</w:t>
            </w:r>
          </w:p>
        </w:tc>
        <w:tc>
          <w:tcPr/>
          <w:p>
            <w:r>
              <w:rPr>
                <w:sz w:val="18"/>
              </w:rPr>
              <w:t>Receita total</w:t>
            </w:r>
          </w:p>
        </w:tc>
      </w:tr>
      <w:tr>
        <w:tc>
          <w:tcPr/>
          <w:p>
            <w:r>
              <w:rPr>
                <w:sz w:val="18"/>
              </w:rPr>
              <w:t>avg_order_value</w:t>
            </w:r>
          </w:p>
        </w:tc>
        <w:tc>
          <w:tcPr/>
          <w:p>
            <w:r>
              <w:rPr>
                <w:sz w:val="18"/>
              </w:rPr>
              <w:t>DOUBLE</w:t>
            </w:r>
          </w:p>
        </w:tc>
        <w:tc>
          <w:tcPr/>
          <w:p>
            <w:r>
              <w:rPr>
                <w:sz w:val="18"/>
              </w:rPr>
              <w:t>Valor médio por encomenda</w:t>
            </w:r>
          </w:p>
        </w:tc>
      </w:tr>
    </w:tbl>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vw_sales_performance — Perfil: Analista de Vendas (RF2.1–RF2.4)</w:t>
      </w:r>
    </w:p>
    <w:p w:rsidR="00000000" w:rsidDel="00000000" w:rsidP="00000000" w:rsidRDefault="00000000" w:rsidRPr="00000000" w14:paraId="00000385">
      <w:pPr>
        <w:rPr/>
      </w:pPr>
      <w:r w:rsidDel="00000000" w:rsidR="00000000" w:rsidRPr="00000000">
        <w:rPr>
          <w:rtl w:val="0"/>
        </w:rPr>
        <w:t xml:space="preserve">Opera ao nível da combinação (data, categoria, estado, região), expondo purchase_date, category, state, region, orders, customers, revenue, avg_order_value, product_revenue e freight_revenue. A granularidade ao nível da data permite ao dashboard agregar em qualquer dimensão superior sem perda de informação. Responde a RF2.1 (receita por categoria e região), RF2.2 (clientes únicos por dia), RF2.3 (impacto do frete) e RF2.4 (volume de ordens por período).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Pr>
          <w:p>
            <w:r>
              <w:rPr>
                <w:b/>
                <w:sz w:val="18"/>
              </w:rPr>
              <w:t>Coluna</w:t>
            </w:r>
          </w:p>
        </w:tc>
        <w:tc>
          <w:tcPr>
            <w:shd w:val="clear" w:color="auto" w:fill="D9D9D9"/>
          </w:tcPr>
          <w:p>
            <w:r>
              <w:rPr>
                <w:b/>
                <w:sz w:val="18"/>
              </w:rPr>
              <w:t>Tipo</w:t>
            </w:r>
          </w:p>
        </w:tc>
        <w:tc>
          <w:tcPr>
            <w:shd w:val="clear" w:color="auto" w:fill="D9D9D9"/>
          </w:tcPr>
          <w:p>
            <w:r>
              <w:rPr>
                <w:b/>
                <w:sz w:val="18"/>
              </w:rPr>
              <w:t>Descrição</w:t>
            </w:r>
          </w:p>
        </w:tc>
      </w:tr>
      <w:tr>
        <w:tc>
          <w:tcPr/>
          <w:p>
            <w:r>
              <w:rPr>
                <w:sz w:val="18"/>
              </w:rPr>
              <w:t>purchase_date</w:t>
            </w:r>
          </w:p>
        </w:tc>
        <w:tc>
          <w:tcPr/>
          <w:p>
            <w:r>
              <w:rPr>
                <w:sz w:val="18"/>
              </w:rPr>
              <w:t>DATE</w:t>
            </w:r>
          </w:p>
        </w:tc>
        <w:tc>
          <w:tcPr/>
          <w:p>
            <w:r>
              <w:rPr>
                <w:sz w:val="18"/>
              </w:rPr>
              <w:t>Data de compra</w:t>
            </w:r>
          </w:p>
        </w:tc>
      </w:tr>
      <w:tr>
        <w:tc>
          <w:tcPr/>
          <w:p>
            <w:r>
              <w:rPr>
                <w:sz w:val="18"/>
              </w:rPr>
              <w:t>category</w:t>
            </w:r>
          </w:p>
        </w:tc>
        <w:tc>
          <w:tcPr/>
          <w:p>
            <w:r>
              <w:rPr>
                <w:sz w:val="18"/>
              </w:rPr>
              <w:t>STRING</w:t>
            </w:r>
          </w:p>
        </w:tc>
        <w:tc>
          <w:tcPr/>
          <w:p>
            <w:r>
              <w:rPr>
                <w:sz w:val="18"/>
              </w:rPr>
              <w:t>Categoria do produto</w:t>
            </w:r>
          </w:p>
        </w:tc>
      </w:tr>
      <w:tr>
        <w:tc>
          <w:tcPr/>
          <w:p>
            <w:r>
              <w:rPr>
                <w:sz w:val="18"/>
              </w:rPr>
              <w:t>state</w:t>
            </w:r>
          </w:p>
        </w:tc>
        <w:tc>
          <w:tcPr/>
          <w:p>
            <w:r>
              <w:rPr>
                <w:sz w:val="18"/>
              </w:rPr>
              <w:t>STRING</w:t>
            </w:r>
          </w:p>
        </w:tc>
        <w:tc>
          <w:tcPr/>
          <w:p>
            <w:r>
              <w:rPr>
                <w:sz w:val="18"/>
              </w:rPr>
              <w:t>Estado brasileiro (UF)</w:t>
            </w:r>
          </w:p>
        </w:tc>
      </w:tr>
      <w:tr>
        <w:tc>
          <w:tcPr/>
          <w:p>
            <w:r>
              <w:rPr>
                <w:sz w:val="18"/>
              </w:rPr>
              <w:t>region</w:t>
            </w:r>
          </w:p>
        </w:tc>
        <w:tc>
          <w:tcPr/>
          <w:p>
            <w:r>
              <w:rPr>
                <w:sz w:val="18"/>
              </w:rPr>
              <w:t>STRING</w:t>
            </w:r>
          </w:p>
        </w:tc>
        <w:tc>
          <w:tcPr/>
          <w:p>
            <w:r>
              <w:rPr>
                <w:sz w:val="18"/>
              </w:rPr>
              <w:t>Macrorregião</w:t>
            </w:r>
          </w:p>
        </w:tc>
      </w:tr>
      <w:tr>
        <w:tc>
          <w:tcPr/>
          <w:p>
            <w:r>
              <w:rPr>
                <w:sz w:val="18"/>
              </w:rPr>
              <w:t>orders</w:t>
            </w:r>
          </w:p>
        </w:tc>
        <w:tc>
          <w:tcPr/>
          <w:p>
            <w:r>
              <w:rPr>
                <w:sz w:val="18"/>
              </w:rPr>
              <w:t>BIGINT</w:t>
            </w:r>
          </w:p>
        </w:tc>
        <w:tc>
          <w:tcPr/>
          <w:p>
            <w:r>
              <w:rPr>
                <w:sz w:val="18"/>
              </w:rPr>
              <w:t>Nº de encomendas únicas</w:t>
            </w:r>
          </w:p>
        </w:tc>
      </w:tr>
      <w:tr>
        <w:tc>
          <w:tcPr/>
          <w:p>
            <w:r>
              <w:rPr>
                <w:sz w:val="18"/>
              </w:rPr>
              <w:t>customers</w:t>
            </w:r>
          </w:p>
        </w:tc>
        <w:tc>
          <w:tcPr/>
          <w:p>
            <w:r>
              <w:rPr>
                <w:sz w:val="18"/>
              </w:rPr>
              <w:t>BIGINT</w:t>
            </w:r>
          </w:p>
        </w:tc>
        <w:tc>
          <w:tcPr/>
          <w:p>
            <w:r>
              <w:rPr>
                <w:sz w:val="18"/>
              </w:rPr>
              <w:t>Nº de clientes únicos</w:t>
            </w:r>
          </w:p>
        </w:tc>
      </w:tr>
      <w:tr>
        <w:tc>
          <w:tcPr/>
          <w:p>
            <w:r>
              <w:rPr>
                <w:sz w:val="18"/>
              </w:rPr>
              <w:t>revenue</w:t>
            </w:r>
          </w:p>
        </w:tc>
        <w:tc>
          <w:tcPr/>
          <w:p>
            <w:r>
              <w:rPr>
                <w:sz w:val="18"/>
              </w:rPr>
              <w:t>DOUBLE</w:t>
            </w:r>
          </w:p>
        </w:tc>
        <w:tc>
          <w:tcPr/>
          <w:p>
            <w:r>
              <w:rPr>
                <w:sz w:val="18"/>
              </w:rPr>
              <w:t>Receita total</w:t>
            </w:r>
          </w:p>
        </w:tc>
      </w:tr>
      <w:tr>
        <w:tc>
          <w:tcPr/>
          <w:p>
            <w:r>
              <w:rPr>
                <w:sz w:val="18"/>
              </w:rPr>
              <w:t>avg_order_value</w:t>
            </w:r>
          </w:p>
        </w:tc>
        <w:tc>
          <w:tcPr/>
          <w:p>
            <w:r>
              <w:rPr>
                <w:sz w:val="18"/>
              </w:rPr>
              <w:t>DOUBLE</w:t>
            </w:r>
          </w:p>
        </w:tc>
        <w:tc>
          <w:tcPr/>
          <w:p>
            <w:r>
              <w:rPr>
                <w:sz w:val="18"/>
              </w:rPr>
              <w:t>Valor médio por encomenda</w:t>
            </w:r>
          </w:p>
        </w:tc>
      </w:tr>
      <w:tr>
        <w:tc>
          <w:tcPr/>
          <w:p>
            <w:r>
              <w:rPr>
                <w:sz w:val="18"/>
              </w:rPr>
              <w:t>product_revenue</w:t>
            </w:r>
          </w:p>
        </w:tc>
        <w:tc>
          <w:tcPr/>
          <w:p>
            <w:r>
              <w:rPr>
                <w:sz w:val="18"/>
              </w:rPr>
              <w:t>DOUBLE</w:t>
            </w:r>
          </w:p>
        </w:tc>
        <w:tc>
          <w:tcPr/>
          <w:p>
            <w:r>
              <w:rPr>
                <w:sz w:val="18"/>
              </w:rPr>
              <w:t>Receita de produto</w:t>
            </w:r>
          </w:p>
        </w:tc>
      </w:tr>
      <w:tr>
        <w:tc>
          <w:tcPr/>
          <w:p>
            <w:r>
              <w:rPr>
                <w:sz w:val="18"/>
              </w:rPr>
              <w:t>freight_revenue</w:t>
            </w:r>
          </w:p>
        </w:tc>
        <w:tc>
          <w:tcPr/>
          <w:p>
            <w:r>
              <w:rPr>
                <w:sz w:val="18"/>
              </w:rPr>
              <w:t>DOUBLE</w:t>
            </w:r>
          </w:p>
        </w:tc>
        <w:tc>
          <w:tcPr/>
          <w:p>
            <w:r>
              <w:rPr>
                <w:sz w:val="18"/>
              </w:rPr>
              <w:t>Receita de frete</w:t>
            </w:r>
          </w:p>
        </w:tc>
      </w:tr>
    </w:tbl>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b w:val="1"/>
          <w:bCs w:val="1"/>
        </w:rPr>
      </w:pPr>
      <w:r w:rsidDel="00000000" w:rsidR="00000000" w:rsidRPr="00000000">
        <w:rPr>
          <w:b w:val="1"/>
          <w:bCs w:val="1"/>
          <w:rtl w:val="0"/>
        </w:rPr>
        <w:t xml:space="preserve">vw_funnel — Perfil: Analista de Marketing (RF3.1–RF3.4)</w:t>
      </w:r>
    </w:p>
    <w:p w:rsidR="00000000" w:rsidDel="00000000" w:rsidP="00000000" w:rsidRDefault="00000000" w:rsidRPr="00000000" w14:paraId="00000388">
      <w:pPr>
        <w:rPr/>
      </w:pPr>
      <w:r w:rsidDel="00000000" w:rsidR="00000000" w:rsidRPr="00000000">
        <w:rPr>
          <w:rtl w:val="0"/>
        </w:rPr>
        <w:t xml:space="preserve">Agrega os eventos de clickstream com granularidade horária, produzindo uma linha por combinação de (hora, data, tipo de evento, dispositivo, categoria) com event_count, sessions e users. O evento order_placed não existe no clickstream — é injectado sinteticamente via UNION ALL sobre fact_sales, contribuindo com um registo por ordem concluída. Responde a RF3.1 (análise do funil), RF3.2 (preferências de dispositivo), RF3.3 (padrões de navegação por hora) e RF3.4 (categorias mais exploradas).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Pr>
          <w:p>
            <w:r>
              <w:rPr>
                <w:b/>
                <w:sz w:val="18"/>
              </w:rPr>
              <w:t>Coluna</w:t>
            </w:r>
          </w:p>
        </w:tc>
        <w:tc>
          <w:tcPr>
            <w:shd w:val="clear" w:color="auto" w:fill="D9D9D9"/>
          </w:tcPr>
          <w:p>
            <w:r>
              <w:rPr>
                <w:b/>
                <w:sz w:val="18"/>
              </w:rPr>
              <w:t>Tipo</w:t>
            </w:r>
          </w:p>
        </w:tc>
        <w:tc>
          <w:tcPr>
            <w:shd w:val="clear" w:color="auto" w:fill="D9D9D9"/>
          </w:tcPr>
          <w:p>
            <w:r>
              <w:rPr>
                <w:b/>
                <w:sz w:val="18"/>
              </w:rPr>
              <w:t>Descrição</w:t>
            </w:r>
          </w:p>
        </w:tc>
      </w:tr>
      <w:tr>
        <w:tc>
          <w:tcPr/>
          <w:p>
            <w:r>
              <w:rPr>
                <w:sz w:val="18"/>
              </w:rPr>
              <w:t>hour</w:t>
            </w:r>
          </w:p>
        </w:tc>
        <w:tc>
          <w:tcPr/>
          <w:p>
            <w:r>
              <w:rPr>
                <w:sz w:val="18"/>
              </w:rPr>
              <w:t>TIMESTAMP</w:t>
            </w:r>
          </w:p>
        </w:tc>
        <w:tc>
          <w:tcPr/>
          <w:p>
            <w:r>
              <w:rPr>
                <w:sz w:val="18"/>
              </w:rPr>
              <w:t>Hora truncada do evento</w:t>
            </w:r>
          </w:p>
        </w:tc>
      </w:tr>
      <w:tr>
        <w:tc>
          <w:tcPr/>
          <w:p>
            <w:r>
              <w:rPr>
                <w:sz w:val="18"/>
              </w:rPr>
              <w:t>event_date</w:t>
            </w:r>
          </w:p>
        </w:tc>
        <w:tc>
          <w:tcPr/>
          <w:p>
            <w:r>
              <w:rPr>
                <w:sz w:val="18"/>
              </w:rPr>
              <w:t>DATE</w:t>
            </w:r>
          </w:p>
        </w:tc>
        <w:tc>
          <w:tcPr/>
          <w:p>
            <w:r>
              <w:rPr>
                <w:sz w:val="18"/>
              </w:rPr>
              <w:t>Data do evento</w:t>
            </w:r>
          </w:p>
        </w:tc>
      </w:tr>
      <w:tr>
        <w:tc>
          <w:tcPr/>
          <w:p>
            <w:r>
              <w:rPr>
                <w:sz w:val="18"/>
              </w:rPr>
              <w:t>is_weekend</w:t>
            </w:r>
          </w:p>
        </w:tc>
        <w:tc>
          <w:tcPr/>
          <w:p>
            <w:r>
              <w:rPr>
                <w:sz w:val="18"/>
              </w:rPr>
              <w:t>BOOLEAN</w:t>
            </w:r>
          </w:p>
        </w:tc>
        <w:tc>
          <w:tcPr/>
          <w:p>
            <w:r>
              <w:rPr>
                <w:sz w:val="18"/>
              </w:rPr>
              <w:t>Fim de semana</w:t>
            </w:r>
          </w:p>
        </w:tc>
      </w:tr>
      <w:tr>
        <w:tc>
          <w:tcPr/>
          <w:p>
            <w:r>
              <w:rPr>
                <w:sz w:val="18"/>
              </w:rPr>
              <w:t>day_of_week</w:t>
            </w:r>
          </w:p>
        </w:tc>
        <w:tc>
          <w:tcPr/>
          <w:p>
            <w:r>
              <w:rPr>
                <w:sz w:val="18"/>
              </w:rPr>
              <w:t>INT</w:t>
            </w:r>
          </w:p>
        </w:tc>
        <w:tc>
          <w:tcPr/>
          <w:p>
            <w:r>
              <w:rPr>
                <w:sz w:val="18"/>
              </w:rPr>
              <w:t>Dia da semana</w:t>
            </w:r>
          </w:p>
        </w:tc>
      </w:tr>
      <w:tr>
        <w:tc>
          <w:tcPr/>
          <w:p>
            <w:r>
              <w:rPr>
                <w:sz w:val="18"/>
              </w:rPr>
              <w:t>event_type</w:t>
            </w:r>
          </w:p>
        </w:tc>
        <w:tc>
          <w:tcPr/>
          <w:p>
            <w:r>
              <w:rPr>
                <w:sz w:val="18"/>
              </w:rPr>
              <w:t>STRING</w:t>
            </w:r>
          </w:p>
        </w:tc>
        <w:tc>
          <w:tcPr/>
          <w:p>
            <w:r>
              <w:rPr>
                <w:sz w:val="18"/>
              </w:rPr>
              <w:t>Tipo de evento</w:t>
            </w:r>
          </w:p>
        </w:tc>
      </w:tr>
      <w:tr>
        <w:tc>
          <w:tcPr/>
          <w:p>
            <w:r>
              <w:rPr>
                <w:sz w:val="18"/>
              </w:rPr>
              <w:t>device</w:t>
            </w:r>
          </w:p>
        </w:tc>
        <w:tc>
          <w:tcPr/>
          <w:p>
            <w:r>
              <w:rPr>
                <w:sz w:val="18"/>
              </w:rPr>
              <w:t>STRING</w:t>
            </w:r>
          </w:p>
        </w:tc>
        <w:tc>
          <w:tcPr/>
          <w:p>
            <w:r>
              <w:rPr>
                <w:sz w:val="18"/>
              </w:rPr>
              <w:t>Dispositivo</w:t>
            </w:r>
          </w:p>
        </w:tc>
      </w:tr>
      <w:tr>
        <w:tc>
          <w:tcPr/>
          <w:p>
            <w:r>
              <w:rPr>
                <w:sz w:val="18"/>
              </w:rPr>
              <w:t>category</w:t>
            </w:r>
          </w:p>
        </w:tc>
        <w:tc>
          <w:tcPr/>
          <w:p>
            <w:r>
              <w:rPr>
                <w:sz w:val="18"/>
              </w:rPr>
              <w:t>STRING</w:t>
            </w:r>
          </w:p>
        </w:tc>
        <w:tc>
          <w:tcPr/>
          <w:p>
            <w:r>
              <w:rPr>
                <w:sz w:val="18"/>
              </w:rPr>
              <w:t>Categoria</w:t>
            </w:r>
          </w:p>
        </w:tc>
      </w:tr>
      <w:tr>
        <w:tc>
          <w:tcPr/>
          <w:p>
            <w:r>
              <w:rPr>
                <w:sz w:val="18"/>
              </w:rPr>
              <w:t>event_count</w:t>
            </w:r>
          </w:p>
        </w:tc>
        <w:tc>
          <w:tcPr/>
          <w:p>
            <w:r>
              <w:rPr>
                <w:sz w:val="18"/>
              </w:rPr>
              <w:t>BIGINT</w:t>
            </w:r>
          </w:p>
        </w:tc>
        <w:tc>
          <w:tcPr/>
          <w:p>
            <w:r>
              <w:rPr>
                <w:sz w:val="18"/>
              </w:rPr>
              <w:t>Nº de eventos</w:t>
            </w:r>
          </w:p>
        </w:tc>
      </w:tr>
      <w:tr>
        <w:tc>
          <w:tcPr/>
          <w:p>
            <w:r>
              <w:rPr>
                <w:sz w:val="18"/>
              </w:rPr>
              <w:t>sessions</w:t>
            </w:r>
          </w:p>
        </w:tc>
        <w:tc>
          <w:tcPr/>
          <w:p>
            <w:r>
              <w:rPr>
                <w:sz w:val="18"/>
              </w:rPr>
              <w:t>BIGINT</w:t>
            </w:r>
          </w:p>
        </w:tc>
        <w:tc>
          <w:tcPr/>
          <w:p>
            <w:r>
              <w:rPr>
                <w:sz w:val="18"/>
              </w:rPr>
              <w:t>Sessões únicas</w:t>
            </w:r>
          </w:p>
        </w:tc>
      </w:tr>
      <w:tr>
        <w:tc>
          <w:tcPr/>
          <w:p>
            <w:r>
              <w:rPr>
                <w:sz w:val="18"/>
              </w:rPr>
              <w:t>users</w:t>
            </w:r>
          </w:p>
        </w:tc>
        <w:tc>
          <w:tcPr/>
          <w:p>
            <w:r>
              <w:rPr>
                <w:sz w:val="18"/>
              </w:rPr>
              <w:t>BIGINT</w:t>
            </w:r>
          </w:p>
        </w:tc>
        <w:tc>
          <w:tcPr/>
          <w:p>
            <w:r>
              <w:rPr>
                <w:sz w:val="18"/>
              </w:rPr>
              <w:t>Utilizadores únicos</w:t>
            </w:r>
          </w:p>
        </w:tc>
      </w:tr>
    </w:tbl>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b w:val="1"/>
          <w:bCs w:val="1"/>
        </w:rPr>
      </w:pPr>
      <w:r w:rsidDel="00000000" w:rsidR="00000000" w:rsidRPr="00000000">
        <w:rPr>
          <w:b w:val="1"/>
          <w:bCs w:val="1"/>
          <w:rtl w:val="0"/>
        </w:rPr>
        <w:t xml:space="preserve">vw_reviews — Perfil: Gestor de Customer Experience (RF4.1–RF4.4)</w:t>
      </w:r>
    </w:p>
    <w:p w:rsidR="00000000" w:rsidDel="00000000" w:rsidP="00000000" w:rsidRDefault="00000000" w:rsidRPr="00000000" w14:paraId="0000038B">
      <w:pPr>
        <w:rPr/>
      </w:pPr>
      <w:r w:rsidDel="00000000" w:rsidR="00000000" w:rsidRPr="00000000">
        <w:rPr>
          <w:rtl w:val="0"/>
        </w:rPr>
        <w:t xml:space="preserve">Agrega as avaliações por combinação de (data, sentimento, categoria, região), expondo review_count, avg_rating e avg_text_length. Os joins de categoria e geografia são feitos directamente sobre os campos category_id e geo_id de fact_reviews — o geo_id é resolvido em gold_reviews.py por join com silver.orders, pelo que a vista não necessita de atravessar fact_sales para obter a geografia. Responde a RF4.1 (volume e rating médio por categoria), RF4.2 (evolução do sentimento), RF4.3 (categorias com pior satisfação) e RF4.4 (distribuição geográfica das avaliações).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Pr>
          <w:p>
            <w:r>
              <w:rPr>
                <w:b/>
                <w:sz w:val="18"/>
              </w:rPr>
              <w:t>Coluna</w:t>
            </w:r>
          </w:p>
        </w:tc>
        <w:tc>
          <w:tcPr>
            <w:shd w:val="clear" w:color="auto" w:fill="D9D9D9"/>
          </w:tcPr>
          <w:p>
            <w:r>
              <w:rPr>
                <w:b/>
                <w:sz w:val="18"/>
              </w:rPr>
              <w:t>Tipo</w:t>
            </w:r>
          </w:p>
        </w:tc>
        <w:tc>
          <w:tcPr>
            <w:shd w:val="clear" w:color="auto" w:fill="D9D9D9"/>
          </w:tcPr>
          <w:p>
            <w:r>
              <w:rPr>
                <w:b/>
                <w:sz w:val="18"/>
              </w:rPr>
              <w:t>Descrição</w:t>
            </w:r>
          </w:p>
        </w:tc>
      </w:tr>
      <w:tr>
        <w:tc>
          <w:tcPr/>
          <w:p>
            <w:r>
              <w:rPr>
                <w:sz w:val="18"/>
              </w:rPr>
              <w:t>review_date</w:t>
            </w:r>
          </w:p>
        </w:tc>
        <w:tc>
          <w:tcPr/>
          <w:p>
            <w:r>
              <w:rPr>
                <w:sz w:val="18"/>
              </w:rPr>
              <w:t>DATE</w:t>
            </w:r>
          </w:p>
        </w:tc>
        <w:tc>
          <w:tcPr/>
          <w:p>
            <w:r>
              <w:rPr>
                <w:sz w:val="18"/>
              </w:rPr>
              <w:t>Data de ingestão do review</w:t>
            </w:r>
          </w:p>
        </w:tc>
      </w:tr>
      <w:tr>
        <w:tc>
          <w:tcPr/>
          <w:p>
            <w:r>
              <w:rPr>
                <w:sz w:val="18"/>
              </w:rPr>
              <w:t>sentiment</w:t>
            </w:r>
          </w:p>
        </w:tc>
        <w:tc>
          <w:tcPr/>
          <w:p>
            <w:r>
              <w:rPr>
                <w:sz w:val="18"/>
              </w:rPr>
              <w:t>STRING</w:t>
            </w:r>
          </w:p>
        </w:tc>
        <w:tc>
          <w:tcPr/>
          <w:p>
            <w:r>
              <w:rPr>
                <w:sz w:val="18"/>
              </w:rPr>
              <w:t>positive / neutral / negative</w:t>
            </w:r>
          </w:p>
        </w:tc>
      </w:tr>
      <w:tr>
        <w:tc>
          <w:tcPr/>
          <w:p>
            <w:r>
              <w:rPr>
                <w:sz w:val="18"/>
              </w:rPr>
              <w:t>category</w:t>
            </w:r>
          </w:p>
        </w:tc>
        <w:tc>
          <w:tcPr/>
          <w:p>
            <w:r>
              <w:rPr>
                <w:sz w:val="18"/>
              </w:rPr>
              <w:t>STRING</w:t>
            </w:r>
          </w:p>
        </w:tc>
        <w:tc>
          <w:tcPr/>
          <w:p>
            <w:r>
              <w:rPr>
                <w:sz w:val="18"/>
              </w:rPr>
              <w:t>Categoria do produto</w:t>
            </w:r>
          </w:p>
        </w:tc>
      </w:tr>
      <w:tr>
        <w:tc>
          <w:tcPr/>
          <w:p>
            <w:r>
              <w:rPr>
                <w:sz w:val="18"/>
              </w:rPr>
              <w:t>region</w:t>
            </w:r>
          </w:p>
        </w:tc>
        <w:tc>
          <w:tcPr/>
          <w:p>
            <w:r>
              <w:rPr>
                <w:sz w:val="18"/>
              </w:rPr>
              <w:t>STRING</w:t>
            </w:r>
          </w:p>
        </w:tc>
        <w:tc>
          <w:tcPr/>
          <w:p>
            <w:r>
              <w:rPr>
                <w:sz w:val="18"/>
              </w:rPr>
              <w:t>Macrorregião</w:t>
            </w:r>
          </w:p>
        </w:tc>
      </w:tr>
      <w:tr>
        <w:tc>
          <w:tcPr/>
          <w:p>
            <w:r>
              <w:rPr>
                <w:sz w:val="18"/>
              </w:rPr>
              <w:t>review_count</w:t>
            </w:r>
          </w:p>
        </w:tc>
        <w:tc>
          <w:tcPr/>
          <w:p>
            <w:r>
              <w:rPr>
                <w:sz w:val="18"/>
              </w:rPr>
              <w:t>BIGINT</w:t>
            </w:r>
          </w:p>
        </w:tc>
        <w:tc>
          <w:tcPr/>
          <w:p>
            <w:r>
              <w:rPr>
                <w:sz w:val="18"/>
              </w:rPr>
              <w:t>Nº de reviews</w:t>
            </w:r>
          </w:p>
        </w:tc>
      </w:tr>
      <w:tr>
        <w:tc>
          <w:tcPr/>
          <w:p>
            <w:r>
              <w:rPr>
                <w:sz w:val="18"/>
              </w:rPr>
              <w:t>avg_rating</w:t>
            </w:r>
          </w:p>
        </w:tc>
        <w:tc>
          <w:tcPr/>
          <w:p>
            <w:r>
              <w:rPr>
                <w:sz w:val="18"/>
              </w:rPr>
              <w:t>DOUBLE</w:t>
            </w:r>
          </w:p>
        </w:tc>
        <w:tc>
          <w:tcPr/>
          <w:p>
            <w:r>
              <w:rPr>
                <w:sz w:val="18"/>
              </w:rPr>
              <w:t>Rating médio</w:t>
            </w:r>
          </w:p>
        </w:tc>
      </w:tr>
      <w:tr>
        <w:tc>
          <w:tcPr/>
          <w:p>
            <w:r>
              <w:rPr>
                <w:sz w:val="18"/>
              </w:rPr>
              <w:t>avg_text_length</w:t>
            </w:r>
          </w:p>
        </w:tc>
        <w:tc>
          <w:tcPr/>
          <w:p>
            <w:r>
              <w:rPr>
                <w:sz w:val="18"/>
              </w:rPr>
              <w:t>DOUBLE</w:t>
            </w:r>
          </w:p>
        </w:tc>
        <w:tc>
          <w:tcPr/>
          <w:p>
            <w:r>
              <w:rPr>
                <w:sz w:val="18"/>
              </w:rPr>
              <w:t>Comprimento médio do texto</w:t>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b w:val="1"/>
          <w:bCs w:val="1"/>
          <w:rtl w:val="0"/>
        </w:rPr>
        <w:t xml:space="preserve">vw_trends — Perfil: Analista de Tendências (RF5.1–RF5.3)</w:t>
      </w:r>
    </w:p>
    <w:p w:rsidR="00000000" w:rsidDel="00000000" w:rsidP="00000000" w:rsidRDefault="00000000" w:rsidRPr="00000000" w14:paraId="0000038E">
      <w:pPr>
        <w:rPr/>
      </w:pPr>
      <w:r w:rsidDel="00000000" w:rsidR="00000000" w:rsidRPr="00000000">
        <w:rPr>
          <w:rtl w:val="0"/>
        </w:rPr>
        <w:t xml:space="preserve">Agrega os dados diariamente ao nível global, calculando a taxa de crescimento week-over-week (WoW) de receita e pedidos, a aceleração da procura (variação da taxa de crescimento entre semanas consecutivas) e uma flag de anomalia para dias com desvio superior a 2σ da média calculada sobre uma janela histórica de 60 dias (ROWS BETWEEN 59 PRECEDING AND CURRENT ROW). Janela de consulta: 60 dias.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Pr>
          <w:p>
            <w:r>
              <w:rPr>
                <w:b/>
                <w:sz w:val="18"/>
              </w:rPr>
              <w:t>Coluna</w:t>
            </w:r>
          </w:p>
        </w:tc>
        <w:tc>
          <w:tcPr>
            <w:shd w:val="clear" w:color="auto" w:fill="D9D9D9"/>
          </w:tcPr>
          <w:p>
            <w:r>
              <w:rPr>
                <w:b/>
                <w:sz w:val="18"/>
              </w:rPr>
              <w:t>Tipo</w:t>
            </w:r>
          </w:p>
        </w:tc>
        <w:tc>
          <w:tcPr>
            <w:shd w:val="clear" w:color="auto" w:fill="D9D9D9"/>
          </w:tcPr>
          <w:p>
            <w:r>
              <w:rPr>
                <w:b/>
                <w:sz w:val="18"/>
              </w:rPr>
              <w:t>Descrição</w:t>
            </w:r>
          </w:p>
        </w:tc>
      </w:tr>
      <w:tr>
        <w:tc>
          <w:tcPr/>
          <w:p>
            <w:r>
              <w:rPr>
                <w:sz w:val="18"/>
              </w:rPr>
              <w:t>purchase_date</w:t>
            </w:r>
          </w:p>
        </w:tc>
        <w:tc>
          <w:tcPr/>
          <w:p>
            <w:r>
              <w:rPr>
                <w:sz w:val="18"/>
              </w:rPr>
              <w:t>DATE</w:t>
            </w:r>
          </w:p>
        </w:tc>
        <w:tc>
          <w:tcPr/>
          <w:p>
            <w:r>
              <w:rPr>
                <w:sz w:val="18"/>
              </w:rPr>
              <w:t>Data</w:t>
            </w:r>
          </w:p>
        </w:tc>
      </w:tr>
      <w:tr>
        <w:tc>
          <w:tcPr/>
          <w:p>
            <w:r>
              <w:rPr>
                <w:sz w:val="18"/>
              </w:rPr>
              <w:t>orders</w:t>
            </w:r>
          </w:p>
        </w:tc>
        <w:tc>
          <w:tcPr/>
          <w:p>
            <w:r>
              <w:rPr>
                <w:sz w:val="18"/>
              </w:rPr>
              <w:t>BIGINT</w:t>
            </w:r>
          </w:p>
        </w:tc>
        <w:tc>
          <w:tcPr/>
          <w:p>
            <w:r>
              <w:rPr>
                <w:sz w:val="18"/>
              </w:rPr>
              <w:t>Nº de encomendas</w:t>
            </w:r>
          </w:p>
        </w:tc>
      </w:tr>
      <w:tr>
        <w:tc>
          <w:tcPr/>
          <w:p>
            <w:r>
              <w:rPr>
                <w:sz w:val="18"/>
              </w:rPr>
              <w:t>revenue</w:t>
            </w:r>
          </w:p>
        </w:tc>
        <w:tc>
          <w:tcPr/>
          <w:p>
            <w:r>
              <w:rPr>
                <w:sz w:val="18"/>
              </w:rPr>
              <w:t>DOUBLE</w:t>
            </w:r>
          </w:p>
        </w:tc>
        <w:tc>
          <w:tcPr/>
          <w:p>
            <w:r>
              <w:rPr>
                <w:sz w:val="18"/>
              </w:rPr>
              <w:t>Receita</w:t>
            </w:r>
          </w:p>
        </w:tc>
      </w:tr>
      <w:tr>
        <w:tc>
          <w:tcPr/>
          <w:p>
            <w:r>
              <w:rPr>
                <w:sz w:val="18"/>
              </w:rPr>
              <w:t>orders_growth_pct</w:t>
            </w:r>
          </w:p>
        </w:tc>
        <w:tc>
          <w:tcPr/>
          <w:p>
            <w:r>
              <w:rPr>
                <w:sz w:val="18"/>
              </w:rPr>
              <w:t>DOUBLE</w:t>
            </w:r>
          </w:p>
        </w:tc>
        <w:tc>
          <w:tcPr/>
          <w:p>
            <w:r>
              <w:rPr>
                <w:sz w:val="18"/>
              </w:rPr>
              <w:t>Crescimento WoW de encomendas (%)</w:t>
            </w:r>
          </w:p>
        </w:tc>
      </w:tr>
      <w:tr>
        <w:tc>
          <w:tcPr/>
          <w:p>
            <w:r>
              <w:rPr>
                <w:sz w:val="18"/>
              </w:rPr>
              <w:t>revenue_growth_pct</w:t>
            </w:r>
          </w:p>
        </w:tc>
        <w:tc>
          <w:tcPr/>
          <w:p>
            <w:r>
              <w:rPr>
                <w:sz w:val="18"/>
              </w:rPr>
              <w:t>DOUBLE</w:t>
            </w:r>
          </w:p>
        </w:tc>
        <w:tc>
          <w:tcPr/>
          <w:p>
            <w:r>
              <w:rPr>
                <w:sz w:val="18"/>
              </w:rPr>
              <w:t>Crescimento WoW de receita (%)</w:t>
            </w:r>
          </w:p>
        </w:tc>
      </w:tr>
      <w:tr>
        <w:tc>
          <w:tcPr/>
          <w:p>
            <w:r>
              <w:rPr>
                <w:sz w:val="18"/>
              </w:rPr>
              <w:t>revenue_acceleration</w:t>
            </w:r>
          </w:p>
        </w:tc>
        <w:tc>
          <w:tcPr/>
          <w:p>
            <w:r>
              <w:rPr>
                <w:sz w:val="18"/>
              </w:rPr>
              <w:t>DOUBLE</w:t>
            </w:r>
          </w:p>
        </w:tc>
        <w:tc>
          <w:tcPr/>
          <w:p>
            <w:r>
              <w:rPr>
                <w:sz w:val="18"/>
              </w:rPr>
              <w:t>Aceleração da procura (Δ taxa WoW)</w:t>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vw_category_trends — Perfil: Analista de Tendências (RF5.4)</w:t>
      </w:r>
    </w:p>
    <w:p w:rsidR="00000000" w:rsidDel="00000000" w:rsidP="00000000" w:rsidRDefault="00000000" w:rsidRPr="00000000" w14:paraId="00000391">
      <w:pPr>
        <w:rPr/>
      </w:pPr>
      <w:r w:rsidDel="00000000" w:rsidR="00000000" w:rsidRPr="00000000">
        <w:rPr>
          <w:rtl w:val="0"/>
        </w:rPr>
        <w:t xml:space="preserve">Fornece as mesmas métricas de crescimento WoW com desagregação por categoria e semana, com uma janela de 30 dias. Complementa vw_trends ao nível de detalhe por categoria exigido por RF5.4.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Pr>
          <w:p>
            <w:r>
              <w:rPr>
                <w:b/>
                <w:sz w:val="18"/>
              </w:rPr>
              <w:t>Coluna</w:t>
            </w:r>
          </w:p>
        </w:tc>
        <w:tc>
          <w:tcPr>
            <w:shd w:val="clear" w:color="auto" w:fill="D9D9D9"/>
          </w:tcPr>
          <w:p>
            <w:r>
              <w:rPr>
                <w:b/>
                <w:sz w:val="18"/>
              </w:rPr>
              <w:t>Tipo</w:t>
            </w:r>
          </w:p>
        </w:tc>
        <w:tc>
          <w:tcPr>
            <w:shd w:val="clear" w:color="auto" w:fill="D9D9D9"/>
          </w:tcPr>
          <w:p>
            <w:r>
              <w:rPr>
                <w:b/>
                <w:sz w:val="18"/>
              </w:rPr>
              <w:t>Descrição</w:t>
            </w:r>
          </w:p>
        </w:tc>
      </w:tr>
      <w:tr>
        <w:tc>
          <w:tcPr/>
          <w:p>
            <w:r>
              <w:rPr>
                <w:sz w:val="18"/>
              </w:rPr>
              <w:t>purchase_date</w:t>
            </w:r>
          </w:p>
        </w:tc>
        <w:tc>
          <w:tcPr/>
          <w:p>
            <w:r>
              <w:rPr>
                <w:sz w:val="18"/>
              </w:rPr>
              <w:t>DATE</w:t>
            </w:r>
          </w:p>
        </w:tc>
        <w:tc>
          <w:tcPr/>
          <w:p>
            <w:r>
              <w:rPr>
                <w:sz w:val="18"/>
              </w:rPr>
              <w:t>Data</w:t>
            </w:r>
          </w:p>
        </w:tc>
      </w:tr>
      <w:tr>
        <w:tc>
          <w:tcPr/>
          <w:p>
            <w:r>
              <w:rPr>
                <w:sz w:val="18"/>
              </w:rPr>
              <w:t>category</w:t>
            </w:r>
          </w:p>
        </w:tc>
        <w:tc>
          <w:tcPr/>
          <w:p>
            <w:r>
              <w:rPr>
                <w:sz w:val="18"/>
              </w:rPr>
              <w:t>STRING</w:t>
            </w:r>
          </w:p>
        </w:tc>
        <w:tc>
          <w:tcPr/>
          <w:p>
            <w:r>
              <w:rPr>
                <w:sz w:val="18"/>
              </w:rPr>
              <w:t>Categoria</w:t>
            </w:r>
          </w:p>
        </w:tc>
      </w:tr>
      <w:tr>
        <w:tc>
          <w:tcPr/>
          <w:p>
            <w:r>
              <w:rPr>
                <w:sz w:val="18"/>
              </w:rPr>
              <w:t>orders</w:t>
            </w:r>
          </w:p>
        </w:tc>
        <w:tc>
          <w:tcPr/>
          <w:p>
            <w:r>
              <w:rPr>
                <w:sz w:val="18"/>
              </w:rPr>
              <w:t>BIGINT</w:t>
            </w:r>
          </w:p>
        </w:tc>
        <w:tc>
          <w:tcPr/>
          <w:p>
            <w:r>
              <w:rPr>
                <w:sz w:val="18"/>
              </w:rPr>
              <w:t>Nº de encomendas</w:t>
            </w:r>
          </w:p>
        </w:tc>
      </w:tr>
      <w:tr>
        <w:tc>
          <w:tcPr/>
          <w:p>
            <w:r>
              <w:rPr>
                <w:sz w:val="18"/>
              </w:rPr>
              <w:t>revenue</w:t>
            </w:r>
          </w:p>
        </w:tc>
        <w:tc>
          <w:tcPr/>
          <w:p>
            <w:r>
              <w:rPr>
                <w:sz w:val="18"/>
              </w:rPr>
              <w:t>DOUBLE</w:t>
            </w:r>
          </w:p>
        </w:tc>
        <w:tc>
          <w:tcPr/>
          <w:p>
            <w:r>
              <w:rPr>
                <w:sz w:val="18"/>
              </w:rPr>
              <w:t>Receita</w:t>
            </w:r>
          </w:p>
        </w:tc>
      </w:tr>
      <w:tr>
        <w:tc>
          <w:tcPr/>
          <w:p>
            <w:r>
              <w:rPr>
                <w:sz w:val="18"/>
              </w:rPr>
              <w:t>orders_growth_pct</w:t>
            </w:r>
          </w:p>
        </w:tc>
        <w:tc>
          <w:tcPr/>
          <w:p>
            <w:r>
              <w:rPr>
                <w:sz w:val="18"/>
              </w:rPr>
              <w:t>DOUBLE</w:t>
            </w:r>
          </w:p>
        </w:tc>
        <w:tc>
          <w:tcPr/>
          <w:p>
            <w:r>
              <w:rPr>
                <w:sz w:val="18"/>
              </w:rPr>
              <w:t>Crescimento WoW de encomendas (%)</w:t>
            </w:r>
          </w:p>
        </w:tc>
      </w:tr>
      <w:tr>
        <w:tc>
          <w:tcPr/>
          <w:p>
            <w:r>
              <w:rPr>
                <w:sz w:val="18"/>
              </w:rPr>
              <w:t>revenue_growth_pct</w:t>
            </w:r>
          </w:p>
        </w:tc>
        <w:tc>
          <w:tcPr/>
          <w:p>
            <w:r>
              <w:rPr>
                <w:sz w:val="18"/>
              </w:rPr>
              <w:t>DOUBLE</w:t>
            </w:r>
          </w:p>
        </w:tc>
        <w:tc>
          <w:tcPr/>
          <w:p>
            <w:r>
              <w:rPr>
                <w:sz w:val="18"/>
              </w:rPr>
              <w:t>Crescimento WoW de receita (%)</w:t>
            </w:r>
          </w:p>
        </w:tc>
      </w:tr>
    </w:tbl>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200" w:before="200" w:line="360" w:lineRule="auto"/>
        <w:rPr/>
      </w:pPr>
      <w:r w:rsidDel="00000000" w:rsidR="00000000" w:rsidRPr="00000000">
        <w:rPr>
          <w:rtl w:val="0"/>
        </w:rPr>
      </w:r>
    </w:p>
    <w:p w:rsidR="00000000" w:rsidDel="00000000" w:rsidP="00000000" w:rsidRDefault="00000000" w:rsidRPr="00000000" w14:paraId="00000394">
      <w:pPr>
        <w:spacing w:after="200" w:before="200" w:line="360" w:lineRule="auto"/>
        <w:rPr/>
      </w:pPr>
      <w:r w:rsidDel="00000000" w:rsidR="00000000" w:rsidRPr="00000000">
        <w:rPr>
          <w:rtl w:val="0"/>
        </w:rPr>
      </w:r>
    </w:p>
    <w:p w:rsidR="00000000" w:rsidDel="00000000" w:rsidP="00000000" w:rsidRDefault="00000000" w:rsidRPr="00000000" w14:paraId="00000395">
      <w:pPr>
        <w:pStyle w:val="Heading2"/>
        <w:rPr/>
      </w:pPr>
      <w:bookmarkStart w:colFirst="0" w:colLast="0" w:name="_heading=h.ajvi8pkpzwmq" w:id="49"/>
      <w:bookmarkEnd w:id="49"/>
      <w:r w:rsidDel="00000000" w:rsidR="00000000" w:rsidRPr="00000000">
        <w:rPr>
          <w:rtl w:val="0"/>
        </w:rPr>
        <w:t xml:space="preserve">3.5 O Processo de Integração de Dados</w:t>
      </w:r>
    </w:p>
    <w:p w:rsidR="00000000" w:rsidDel="00000000" w:rsidP="00000000" w:rsidRDefault="00000000" w:rsidRPr="00000000" w14:paraId="00000396">
      <w:pPr>
        <w:ind w:right="-420" w:firstLine="0"/>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O processo de integração de dados do TrendMart segue o paradigma ELT (Extract, Load, Transform): os dados são primeiro extraídos das fontes e carregados no Data Lake Bronze no seu formato original, e só depois transformados nas camadas Silver e Gold. Esta abordagem preserva os dados originais indefinidamente como fonte de verdade imutável, desacopla o ritmo de ingestão do ritmo de transformação e permite reprocessar toda a cadeia a partir do Bronze sem re-ingestão das fontes.</w:t>
      </w:r>
    </w:p>
    <w:p w:rsidR="00000000" w:rsidDel="00000000" w:rsidP="00000000" w:rsidRDefault="00000000" w:rsidRPr="00000000" w14:paraId="00000398">
      <w:pPr>
        <w:ind w:right="-420" w:firstLine="0"/>
        <w:rPr/>
      </w:pPr>
      <w:r w:rsidDel="00000000" w:rsidR="00000000" w:rsidRPr="00000000">
        <w:rPr>
          <w:rtl w:val="0"/>
        </w:rPr>
        <w:t xml:space="preserve"> </w:t>
      </w:r>
    </w:p>
    <w:p w:rsidR="00000000" w:rsidDel="00000000" w:rsidP="00000000" w:rsidRDefault="00000000" w:rsidRPr="00000000" w14:paraId="00000399">
      <w:pPr>
        <w:pStyle w:val="Heading3"/>
        <w:rPr/>
      </w:pPr>
      <w:bookmarkStart w:colFirst="0" w:colLast="0" w:name="_heading=h.k5qogpt0jomg" w:id="50"/>
      <w:bookmarkEnd w:id="50"/>
      <w:r w:rsidDel="00000000" w:rsidR="00000000" w:rsidRPr="00000000">
        <w:rPr>
          <w:rtl w:val="0"/>
        </w:rPr>
        <w:t xml:space="preserve">3.5.1 Modelo do Processo de Integração (BPMN)</w:t>
      </w:r>
    </w:p>
    <w:p w:rsidR="00000000" w:rsidDel="00000000" w:rsidP="00000000" w:rsidRDefault="00000000" w:rsidRPr="00000000" w14:paraId="0000039A">
      <w:pPr>
        <w:ind w:right="-420" w:firstLine="0"/>
        <w:rPr/>
      </w:pPr>
      <w:r w:rsidDel="00000000" w:rsidR="00000000" w:rsidRPr="00000000">
        <w:rPr>
          <w:rtl w:val="0"/>
        </w:rPr>
        <w:t xml:space="preserve"> </w:t>
      </w:r>
    </w:p>
    <w:p w:rsidR="00000000" w:rsidDel="00000000" w:rsidP="00000000" w:rsidRDefault="00000000" w:rsidRPr="00000000" w14:paraId="0000039B">
      <w:pPr>
        <w:rPr/>
      </w:pPr>
      <w:sdt>
        <w:sdtPr>
          <w:id w:val="1938685403"/>
          <w:tag w:val="goog_rdk_53"/>
        </w:sdtPr>
        <w:sdtContent>
          <w:r w:rsidDel="00000000" w:rsidR="00000000" w:rsidRPr="00000000">
            <w:rPr>
              <w:rFonts w:ascii="Cardo" w:cs="Cardo" w:eastAsia="Cardo" w:hAnsi="Cardo"/>
              <w:rtl w:val="0"/>
            </w:rPr>
            <w:t xml:space="preserve">O processo de integração de dados é modelado segundo a notação BPMN 2.0, com três pools sequenciais correspondentes às três camadas do Data Lake: o Pool Bronze, responsável pela ingestão contínua das fontes; o Pool Silver, responsável pela transformação e validação Bronze → Silver via Spark; e o Pool Gold, responsável pela integração no modelo dimensional e criação das vistas Trino. O diagrama completo encontra-se no Anexo A.</w:t>
          </w:r>
        </w:sdtContent>
      </w:sdt>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b w:val="1"/>
          <w:bCs w:val="1"/>
          <w:sz w:val="28"/>
          <w:szCs w:val="28"/>
        </w:rPr>
      </w:pPr>
      <w:r w:rsidDel="00000000" w:rsidR="00000000" w:rsidRPr="00000000">
        <w:rPr>
          <w:b w:val="1"/>
          <w:bCs w:val="1"/>
          <w:sz w:val="28"/>
          <w:szCs w:val="28"/>
          <w:rtl w:val="0"/>
        </w:rPr>
        <w:t xml:space="preserve">Pool Bronze — Ingestão Contínua</w:t>
      </w:r>
    </w:p>
    <w:p w:rsidR="00000000" w:rsidDel="00000000" w:rsidP="00000000" w:rsidRDefault="00000000" w:rsidRPr="00000000" w14:paraId="0000039E">
      <w:pPr>
        <w:rPr/>
      </w:pPr>
      <w:r w:rsidDel="00000000" w:rsidR="00000000" w:rsidRPr="00000000">
        <w:rPr>
          <w:rtl w:val="0"/>
        </w:rPr>
        <w:t xml:space="preserve">O Pool Bronze agrupa três lanes paralelas, uma por fonte de dados, cada uma com um consumer dedicado que corre continuamente e de forma independente da orquestração Airflow. O consumer Kafka subscreve o tópico clickstream_events e acumula eventos em memória até ao limiar de 500 registos ou 30 segundos, escrevendo então um ficheiro Parquet na partição Bronze correspondente. O consumer CDC subscreve o tópico Debezium e aplica o mesmo mecanismo de micro-batching às ordens de compra capturadas do PostgreSQL. O file watcher consulta o bucket raw-reviews/ a cada 30 segundos, identifica ficheiros novos por comparação com o estado persistido em .watcher_state.json, e escreve os conteúdos em Parquet Bronze. Os três processos correm em paralelo e não têm dependências entre si.</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b w:val="1"/>
          <w:bCs w:val="1"/>
          <w:sz w:val="28"/>
          <w:szCs w:val="28"/>
        </w:rPr>
      </w:pPr>
      <w:r w:rsidDel="00000000" w:rsidR="00000000" w:rsidRPr="00000000">
        <w:rPr>
          <w:b w:val="1"/>
          <w:bCs w:val="1"/>
          <w:sz w:val="28"/>
          <w:szCs w:val="28"/>
          <w:rtl w:val="0"/>
        </w:rPr>
        <w:t xml:space="preserve">Pool Silver — Transformação Batch (Airflow + Spark)</w:t>
      </w:r>
    </w:p>
    <w:p w:rsidR="00000000" w:rsidDel="00000000" w:rsidP="00000000" w:rsidRDefault="00000000" w:rsidRPr="00000000" w14:paraId="000003A1">
      <w:pPr>
        <w:rPr/>
      </w:pPr>
      <w:r w:rsidDel="00000000" w:rsidR="00000000" w:rsidRPr="00000000">
        <w:rPr>
          <w:rtl w:val="0"/>
        </w:rPr>
        <w:t xml:space="preserve">O Pool Silver é orquestrado pelo Airflow com execução horária. As três tarefas Silver executam em paralelo, cada uma processando os ficheiros Bronze disponíveis desde o último ciclo através de Spark Structured Streaming com trigger(availableNow=True).</w:t>
      </w:r>
    </w:p>
    <w:p w:rsidR="00000000" w:rsidDel="00000000" w:rsidP="00000000" w:rsidRDefault="00000000" w:rsidRPr="00000000" w14:paraId="000003A2">
      <w:pPr>
        <w:rPr/>
      </w:pPr>
      <w:r w:rsidDel="00000000" w:rsidR="00000000" w:rsidRPr="00000000">
        <w:rPr>
          <w:rtl w:val="0"/>
        </w:rPr>
        <w:t xml:space="preserve">Cada job aplica as regras de validação, limpeza e enriquecimento descritas na secção 3.3.3 e escreve os resultados nas tabelas Iceberg Silver correspondentes. A idempotência é assegurada através de checkpoints do Spark e operações MERGE INTO no Iceberg.</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b w:val="1"/>
          <w:bCs w:val="1"/>
          <w:sz w:val="28"/>
          <w:szCs w:val="28"/>
        </w:rPr>
      </w:pPr>
      <w:r w:rsidDel="00000000" w:rsidR="00000000" w:rsidRPr="00000000">
        <w:rPr>
          <w:b w:val="1"/>
          <w:bCs w:val="1"/>
          <w:sz w:val="28"/>
          <w:szCs w:val="28"/>
          <w:rtl w:val="0"/>
        </w:rPr>
        <w:t xml:space="preserve">Pool Gold — Carga Analítica (Airflow + Spark)</w:t>
      </w:r>
    </w:p>
    <w:p w:rsidR="00000000" w:rsidDel="00000000" w:rsidP="00000000" w:rsidRDefault="00000000" w:rsidRPr="00000000" w14:paraId="000003A6">
      <w:pPr>
        <w:rPr/>
      </w:pPr>
      <w:r w:rsidDel="00000000" w:rsidR="00000000" w:rsidRPr="00000000">
        <w:rPr>
          <w:rtl w:val="0"/>
        </w:rPr>
        <w:t xml:space="preserve">O Pool Gold inicia após a conclusão das três tasks Silver. A task gold_dimensions executa primeiro, recriando as três dimensões com createOrReplace. Após a sua conclusão, as tasks gold_sales, gold_clickstream e gold_reviews executam em paralelo, fazendo append incremental às tabelas de factos para a janela horária processada. Por fim, a task init_views actualiza as seis vistas Trino, tornando os dados imediatamente disponíveis para o dashboard.</w:t>
      </w:r>
    </w:p>
    <w:p w:rsidR="00000000" w:rsidDel="00000000" w:rsidP="00000000" w:rsidRDefault="00000000" w:rsidRPr="00000000" w14:paraId="000003A7">
      <w:pPr>
        <w:ind w:right="-420" w:firstLine="0"/>
        <w:rPr/>
      </w:pPr>
      <w:r w:rsidDel="00000000" w:rsidR="00000000" w:rsidRPr="00000000">
        <w:rPr>
          <w:rtl w:val="0"/>
        </w:rPr>
        <w:t xml:space="preserve"> </w:t>
      </w:r>
    </w:p>
    <w:p w:rsidR="00000000" w:rsidDel="00000000" w:rsidP="00000000" w:rsidRDefault="00000000" w:rsidRPr="00000000" w14:paraId="000003A8">
      <w:pPr>
        <w:ind w:right="-420" w:firstLine="0"/>
        <w:rPr/>
      </w:pPr>
      <w:r w:rsidDel="00000000" w:rsidR="00000000" w:rsidRPr="00000000">
        <w:rPr>
          <w:rtl w:val="0"/>
        </w:rPr>
        <w:t xml:space="preserve">[Diagrama BPMN — Inserir Anexo A aqui]</w:t>
      </w:r>
    </w:p>
    <w:p w:rsidR="00000000" w:rsidDel="00000000" w:rsidP="00000000" w:rsidRDefault="00000000" w:rsidRPr="00000000" w14:paraId="000003A9">
      <w:pPr>
        <w:ind w:right="-420" w:firstLine="0"/>
        <w:rPr/>
      </w:pPr>
      <w:r w:rsidDel="00000000" w:rsidR="00000000" w:rsidRPr="00000000">
        <w:rPr>
          <w:rtl w:val="0"/>
        </w:rPr>
        <w:t xml:space="preserve"> </w:t>
      </w:r>
    </w:p>
    <w:p w:rsidR="00000000" w:rsidDel="00000000" w:rsidP="00000000" w:rsidRDefault="00000000" w:rsidRPr="00000000" w14:paraId="000003AA">
      <w:pPr>
        <w:pStyle w:val="Heading3"/>
        <w:rPr/>
      </w:pPr>
      <w:bookmarkStart w:colFirst="0" w:colLast="0" w:name="_heading=h.o4npyt57fiut" w:id="51"/>
      <w:bookmarkEnd w:id="51"/>
      <w:r w:rsidDel="00000000" w:rsidR="00000000" w:rsidRPr="00000000">
        <w:rPr>
          <w:rtl w:val="0"/>
        </w:rPr>
        <w:t xml:space="preserve">3.5.2 Mapeamento de Dados Source-to-Target</w:t>
      </w:r>
    </w:p>
    <w:p w:rsidR="00000000" w:rsidDel="00000000" w:rsidP="00000000" w:rsidRDefault="00000000" w:rsidRPr="00000000" w14:paraId="000003AB">
      <w:pPr>
        <w:ind w:right="-420" w:firstLine="0"/>
        <w:rPr/>
      </w:pPr>
      <w:r w:rsidDel="00000000" w:rsidR="00000000" w:rsidRPr="00000000">
        <w:rPr>
          <w:rtl w:val="0"/>
        </w:rPr>
        <w:t xml:space="preserve"> </w:t>
      </w:r>
    </w:p>
    <w:p w:rsidR="00000000" w:rsidDel="00000000" w:rsidP="00000000" w:rsidRDefault="00000000" w:rsidRPr="00000000" w14:paraId="000003AC">
      <w:pPr>
        <w:rPr/>
      </w:pPr>
      <w:sdt>
        <w:sdtPr>
          <w:id w:val="-402665621"/>
          <w:tag w:val="goog_rdk_54"/>
        </w:sdtPr>
        <w:sdtContent>
          <w:r w:rsidDel="00000000" w:rsidR="00000000" w:rsidRPr="00000000">
            <w:rPr>
              <w:rFonts w:ascii="Cardo" w:cs="Cardo" w:eastAsia="Cardo" w:hAnsi="Cardo"/>
              <w:rtl w:val="0"/>
            </w:rPr>
            <w:t xml:space="preserve">O mapeamento source-to-target documenta a correspondência entre os campos das fontes de dados e as colunas das tabelas finais do modelo analítico Gold, descrevendo todas as transformações aplicadas em cada fase do processo. Para cada fonte, o mapeamento apresenta-se em dois sub-passos: Bronze → Silver e Silver → Gold.</w:t>
          </w:r>
        </w:sdtContent>
      </w:sdt>
    </w:p>
    <w:p w:rsidR="00000000" w:rsidDel="00000000" w:rsidP="00000000" w:rsidRDefault="00000000" w:rsidRPr="00000000" w14:paraId="000003AD">
      <w:pPr>
        <w:ind w:right="-420" w:firstLine="0"/>
        <w:rPr/>
      </w:pPr>
      <w:r w:rsidDel="00000000" w:rsidR="00000000" w:rsidRPr="00000000">
        <w:rPr>
          <w:rtl w:val="0"/>
        </w:rPr>
        <w:t xml:space="preserve"> </w:t>
      </w:r>
    </w:p>
    <w:p w:rsidR="00000000" w:rsidDel="00000000" w:rsidP="00000000" w:rsidRDefault="00000000" w:rsidRPr="00000000" w14:paraId="000003AE">
      <w:pPr>
        <w:rPr/>
      </w:pPr>
      <w:sdt>
        <w:sdtPr>
          <w:id w:val="588895544"/>
          <w:tag w:val="goog_rdk_55"/>
        </w:sdtPr>
        <w:sdtContent>
          <w:r w:rsidDel="00000000" w:rsidR="00000000" w:rsidRPr="00000000">
            <w:rPr>
              <w:rFonts w:ascii="Cardo" w:cs="Cardo" w:eastAsia="Cardo" w:hAnsi="Cardo"/>
              <w:rtl w:val="0"/>
            </w:rPr>
            <w:t xml:space="preserve">Clickstream (Bronze → Silver: lake.silver.clickstream)</w:t>
          </w:r>
        </w:sdtContent>
      </w:sdt>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105"/>
        <w:gridCol w:w="2820"/>
        <w:tblGridChange w:id="0">
          <w:tblGrid>
            <w:gridCol w:w="2940"/>
            <w:gridCol w:w="3105"/>
            <w:gridCol w:w="282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AF">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B0">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B1">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after="40" w:line="276" w:lineRule="auto"/>
              <w:ind w:right="0" w:firstLine="0"/>
              <w:rPr/>
            </w:pPr>
            <w:r w:rsidDel="00000000" w:rsidR="00000000" w:rsidRPr="00000000">
              <w:rPr>
                <w:rtl w:val="0"/>
              </w:rPr>
              <w:t xml:space="preserve">event_id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40" w:line="276" w:lineRule="auto"/>
              <w:ind w:right="0" w:firstLine="0"/>
              <w:rPr/>
            </w:pPr>
            <w:r w:rsidDel="00000000" w:rsidR="00000000" w:rsidRPr="00000000">
              <w:rPr>
                <w:rtl w:val="0"/>
              </w:rPr>
              <w:t xml:space="preserve">Descartado se NULL; checkpoint de streaming garante não-releitura de ficheiros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40" w:line="276" w:lineRule="auto"/>
              <w:ind w:right="0" w:firstLine="0"/>
              <w:rPr/>
            </w:pPr>
            <w:r w:rsidDel="00000000" w:rsidR="00000000" w:rsidRPr="00000000">
              <w:rPr>
                <w:rtl w:val="0"/>
              </w:rPr>
              <w:t xml:space="preserve">event_id</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40" w:line="276" w:lineRule="auto"/>
              <w:ind w:right="0"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40" w:line="276" w:lineRule="auto"/>
              <w:ind w:right="0" w:firstLine="0"/>
              <w:rPr/>
            </w:pPr>
            <w:r w:rsidDel="00000000" w:rsidR="00000000" w:rsidRPr="00000000">
              <w:rPr>
                <w:rtl w:val="0"/>
              </w:rPr>
              <w:t xml:space="preserve">session_id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40" w:line="276" w:lineRule="auto"/>
              <w:ind w:right="0" w:firstLine="0"/>
              <w:rPr/>
            </w:pPr>
            <w:r w:rsidDel="00000000" w:rsidR="00000000" w:rsidRPr="00000000">
              <w:rPr>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40" w:line="276" w:lineRule="auto"/>
              <w:ind w:right="0" w:firstLine="0"/>
              <w:rPr/>
            </w:pPr>
            <w:r w:rsidDel="00000000" w:rsidR="00000000" w:rsidRPr="00000000">
              <w:rPr>
                <w:rtl w:val="0"/>
              </w:rPr>
              <w:t xml:space="preserve">user_id</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40" w:line="276" w:lineRule="auto"/>
              <w:ind w:right="0" w:firstLine="0"/>
              <w:rPr/>
            </w:pPr>
            <w:r w:rsidDel="00000000" w:rsidR="00000000" w:rsidRPr="00000000">
              <w:rPr>
                <w:rtl w:val="0"/>
              </w:rPr>
              <w:t xml:space="preserve">event_type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40" w:line="276" w:lineRule="auto"/>
              <w:ind w:right="0" w:firstLine="0"/>
              <w:rPr/>
            </w:pPr>
            <w:r w:rsidDel="00000000" w:rsidR="00000000" w:rsidRPr="00000000">
              <w:rPr>
                <w:rtl w:val="0"/>
              </w:rPr>
              <w:t xml:space="preserve">event_type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40" w:line="276" w:lineRule="auto"/>
              <w:ind w:right="0" w:firstLine="0"/>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40" w:line="276" w:lineRule="auto"/>
              <w:ind w:right="0" w:firstLine="0"/>
              <w:rPr/>
            </w:pPr>
            <w:r w:rsidDel="00000000" w:rsidR="00000000" w:rsidRPr="00000000">
              <w:rPr>
                <w:rtl w:val="0"/>
              </w:rPr>
              <w:t xml:space="preserve">event_ts</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40" w:line="276" w:lineRule="auto"/>
              <w:ind w:right="0" w:firstLine="0"/>
              <w:rPr/>
            </w:pPr>
            <w:r w:rsidDel="00000000" w:rsidR="00000000" w:rsidRPr="00000000">
              <w:rPr>
                <w:rtl w:val="0"/>
              </w:rPr>
              <w:t xml:space="preserve">device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40" w:line="276" w:lineRule="auto"/>
              <w:ind w:right="0" w:firstLine="0"/>
              <w:rPr/>
            </w:pPr>
            <w:sdt>
              <w:sdtPr>
                <w:id w:val="-1137187086"/>
                <w:tag w:val="goog_rdk_56"/>
              </w:sdtPr>
              <w:sdtContent>
                <w:r w:rsidDel="00000000" w:rsidR="00000000" w:rsidRPr="00000000">
                  <w:rPr>
                    <w:rFonts w:ascii="Cardo" w:cs="Cardo" w:eastAsia="Cardo" w:hAnsi="Cardo"/>
                    <w:rtl w:val="0"/>
                  </w:rPr>
                  <w:t xml:space="preserve">Normalização: {mobile, desktop, tablet} → cópia directa; outros valores → "unknown"</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40" w:line="276" w:lineRule="auto"/>
              <w:ind w:right="0" w:firstLine="0"/>
              <w:rPr/>
            </w:pPr>
            <w:r w:rsidDel="00000000" w:rsidR="00000000" w:rsidRPr="00000000">
              <w:rPr>
                <w:rtl w:val="0"/>
              </w:rPr>
              <w:t xml:space="preserve">device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40" w:line="276" w:lineRule="auto"/>
              <w:ind w:right="0" w:firstLine="0"/>
              <w:rPr/>
            </w:pPr>
            <w:r w:rsidDel="00000000" w:rsidR="00000000" w:rsidRPr="00000000">
              <w:rPr>
                <w:rtl w:val="0"/>
              </w:rPr>
              <w:t xml:space="preserve">properties (JSON)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40" w:line="276" w:lineRule="auto"/>
              <w:ind w:right="0" w:firstLine="0"/>
              <w:rPr/>
            </w:pPr>
            <w:r w:rsidDel="00000000" w:rsidR="00000000" w:rsidRPr="00000000">
              <w:rPr>
                <w:rtl w:val="0"/>
              </w:rPr>
              <w:t xml:space="preserve">from_json(): extracção de category, product_id,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40" w:line="276" w:lineRule="auto"/>
              <w:ind w:right="0" w:firstLine="0"/>
              <w:rPr/>
            </w:pPr>
            <w:r w:rsidDel="00000000" w:rsidR="00000000" w:rsidRPr="00000000">
              <w:rPr>
                <w:rtl w:val="0"/>
              </w:rPr>
              <w:t xml:space="preserve">category, product_id, price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40" w:line="276" w:lineRule="auto"/>
              <w:ind w:right="0" w:firstLine="0"/>
              <w:rPr/>
            </w:pPr>
            <w:r w:rsidDel="00000000" w:rsidR="00000000" w:rsidRPr="00000000">
              <w:rPr>
                <w:rtl w:val="0"/>
              </w:rPr>
              <w:t xml:space="preserve">properties.state / properties.city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40" w:line="276" w:lineRule="auto"/>
              <w:ind w:right="0" w:firstLine="0"/>
              <w:rPr/>
            </w:pPr>
            <w:r w:rsidDel="00000000" w:rsidR="00000000" w:rsidRPr="00000000">
              <w:rPr>
                <w:rtl w:val="0"/>
              </w:rPr>
              <w:t xml:space="preserve">coalesce(props.state, props.city)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40" w:line="276" w:lineRule="auto"/>
              <w:ind w:right="0" w:firstLine="0"/>
              <w:rPr/>
            </w:pPr>
            <w:r w:rsidDel="00000000" w:rsidR="00000000" w:rsidRPr="00000000">
              <w:rPr>
                <w:rtl w:val="0"/>
              </w:rPr>
              <w:t xml:space="preserve">location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40" w:line="276" w:lineRule="auto"/>
              <w:ind w:right="0" w:firstLine="0"/>
              <w:rPr/>
            </w:pPr>
            <w:r w:rsidDel="00000000" w:rsidR="00000000" w:rsidRPr="00000000">
              <w:rPr>
                <w:rtl w:val="0"/>
              </w:rPr>
              <w:t xml:space="preserve">ingested_at</w:t>
            </w:r>
          </w:p>
        </w:tc>
      </w:tr>
    </w:tbl>
    <w:p w:rsidR="00000000" w:rsidDel="00000000" w:rsidP="00000000" w:rsidRDefault="00000000" w:rsidRPr="00000000" w14:paraId="000003CD">
      <w:pPr>
        <w:ind w:right="-420" w:firstLine="0"/>
        <w:rPr/>
      </w:pPr>
      <w:r w:rsidDel="00000000" w:rsidR="00000000" w:rsidRPr="00000000">
        <w:rPr>
          <w:rtl w:val="0"/>
        </w:rPr>
        <w:t xml:space="preserve"> </w:t>
      </w:r>
    </w:p>
    <w:p w:rsidR="00000000" w:rsidDel="00000000" w:rsidP="00000000" w:rsidRDefault="00000000" w:rsidRPr="00000000" w14:paraId="000003CE">
      <w:pPr>
        <w:rPr/>
      </w:pPr>
      <w:sdt>
        <w:sdtPr>
          <w:id w:val="1474156111"/>
          <w:tag w:val="goog_rdk_57"/>
        </w:sdtPr>
        <w:sdtContent>
          <w:r w:rsidDel="00000000" w:rsidR="00000000" w:rsidRPr="00000000">
            <w:rPr>
              <w:rFonts w:ascii="Cardo" w:cs="Cardo" w:eastAsia="Cardo" w:hAnsi="Cardo"/>
              <w:rtl w:val="0"/>
            </w:rPr>
            <w:t xml:space="preserve">Clickstream (Silver → Gold: lake.gold.fact_clickstream)</w:t>
          </w:r>
        </w:sdtContent>
      </w:sdt>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015"/>
        <w:gridCol w:w="2925"/>
        <w:tblGridChange w:id="0">
          <w:tblGrid>
            <w:gridCol w:w="2910"/>
            <w:gridCol w:w="3015"/>
            <w:gridCol w:w="292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CF">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D0">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D1">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40" w:line="276" w:lineRule="auto"/>
              <w:ind w:right="0" w:firstLine="0"/>
              <w:rPr/>
            </w:pPr>
            <w:r w:rsidDel="00000000" w:rsidR="00000000" w:rsidRPr="00000000">
              <w:rPr>
                <w:rtl w:val="0"/>
              </w:rPr>
              <w:t xml:space="preserve">event_ts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40" w:line="276" w:lineRule="auto"/>
              <w:ind w:right="0" w:firstLine="0"/>
              <w:rPr/>
            </w:pPr>
            <w:r w:rsidDel="00000000" w:rsidR="00000000" w:rsidRPr="00000000">
              <w:rPr>
                <w:rtl w:val="0"/>
              </w:rPr>
              <w:t xml:space="preserve">event_date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40" w:line="276" w:lineRule="auto"/>
              <w:ind w:right="0" w:firstLine="0"/>
              <w:rPr/>
            </w:pPr>
            <w:r w:rsidDel="00000000" w:rsidR="00000000" w:rsidRPr="00000000">
              <w:rPr>
                <w:rtl w:val="0"/>
              </w:rPr>
              <w:t xml:space="preserve">event_date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40" w:line="276" w:lineRule="auto"/>
              <w:ind w:right="0" w:firstLine="0"/>
              <w:rPr/>
            </w:pPr>
            <w:r w:rsidDel="00000000" w:rsidR="00000000" w:rsidRPr="00000000">
              <w:rPr>
                <w:rtl w:val="0"/>
              </w:rPr>
              <w:t xml:space="preserve">date_id (FK, nullable)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40" w:line="276" w:lineRule="auto"/>
              <w:ind w:right="0" w:firstLine="0"/>
              <w:rPr/>
            </w:pPr>
            <w:r w:rsidDel="00000000" w:rsidR="00000000" w:rsidRPr="00000000">
              <w:rPr>
                <w:rtl w:val="0"/>
              </w:rPr>
              <w:t xml:space="preserve">category_id (FK, nullable)</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40" w:line="276" w:lineRule="auto"/>
              <w:ind w:right="0" w:firstLine="0"/>
              <w:rPr/>
            </w:pPr>
            <w:r w:rsidDel="00000000" w:rsidR="00000000" w:rsidRPr="00000000">
              <w:rPr>
                <w:rtl w:val="0"/>
              </w:rPr>
              <w:t xml:space="preserve">event_id, session_id, user_id, event_type, event_ts, device, product_id, price,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after="40" w:line="276" w:lineRule="auto"/>
              <w:ind w:right="0" w:firstLine="0"/>
              <w:rPr/>
            </w:pPr>
            <w:r w:rsidDel="00000000" w:rsidR="00000000" w:rsidRPr="00000000">
              <w:rPr>
                <w:rtl w:val="0"/>
              </w:rPr>
              <w:t xml:space="preserve">(mesmos nomes)</w:t>
            </w:r>
          </w:p>
        </w:tc>
      </w:tr>
    </w:tbl>
    <w:p w:rsidR="00000000" w:rsidDel="00000000" w:rsidP="00000000" w:rsidRDefault="00000000" w:rsidRPr="00000000" w14:paraId="000003DE">
      <w:pPr>
        <w:ind w:right="-420" w:firstLine="0"/>
        <w:rPr/>
      </w:pPr>
      <w:r w:rsidDel="00000000" w:rsidR="00000000" w:rsidRPr="00000000">
        <w:rPr>
          <w:rtl w:val="0"/>
        </w:rPr>
        <w:t xml:space="preserve"> </w:t>
      </w:r>
    </w:p>
    <w:p w:rsidR="00000000" w:rsidDel="00000000" w:rsidP="00000000" w:rsidRDefault="00000000" w:rsidRPr="00000000" w14:paraId="000003DF">
      <w:pPr>
        <w:rPr/>
      </w:pPr>
      <w:sdt>
        <w:sdtPr>
          <w:id w:val="190063846"/>
          <w:tag w:val="goog_rdk_58"/>
        </w:sdtPr>
        <w:sdtContent>
          <w:r w:rsidDel="00000000" w:rsidR="00000000" w:rsidRPr="00000000">
            <w:rPr>
              <w:rFonts w:ascii="Cardo" w:cs="Cardo" w:eastAsia="Cardo" w:hAnsi="Cardo"/>
              <w:rtl w:val="0"/>
            </w:rPr>
            <w:t xml:space="preserve">Orders (Bronze → Silver: lake.silver.orders)</w:t>
          </w:r>
        </w:sdtContent>
      </w:sdt>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135"/>
        <w:gridCol w:w="2730"/>
        <w:tblGridChange w:id="0">
          <w:tblGrid>
            <w:gridCol w:w="3000"/>
            <w:gridCol w:w="3135"/>
            <w:gridCol w:w="273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E0">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E1">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E2">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40" w:line="276" w:lineRule="auto"/>
              <w:ind w:right="0" w:firstLine="0"/>
              <w:rPr/>
            </w:pPr>
            <w:r w:rsidDel="00000000" w:rsidR="00000000" w:rsidRPr="00000000">
              <w:rPr>
                <w:rtl w:val="0"/>
              </w:rPr>
              <w:t xml:space="preserve">MERGE INTO por order_id; dentro do batch mantém o registo com maior cdc_ts_ms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40" w:line="276" w:lineRule="auto"/>
              <w:ind w:right="0" w:firstLine="0"/>
              <w:rPr/>
            </w:pPr>
            <w:r w:rsidDel="00000000" w:rsidR="00000000" w:rsidRPr="00000000">
              <w:rPr>
                <w:rtl w:val="0"/>
              </w:rPr>
              <w:t xml:space="preserve">order_id</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40" w:line="276" w:lineRule="auto"/>
              <w:ind w:right="0" w:firstLine="0"/>
              <w:rPr/>
            </w:pPr>
            <w:r w:rsidDel="00000000" w:rsidR="00000000" w:rsidRPr="00000000">
              <w:rPr>
                <w:rtl w:val="0"/>
              </w:rPr>
              <w:t xml:space="preserve">session_id, customer_id, product_id, seller_id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40" w:line="276" w:lineRule="auto"/>
              <w:ind w:right="0" w:firstLine="0"/>
              <w:rPr/>
            </w:pPr>
            <w:r w:rsidDel="00000000" w:rsidR="00000000" w:rsidRPr="00000000">
              <w:rPr>
                <w:rtl w:val="0"/>
              </w:rPr>
              <w:t xml:space="preserve">Descartado se customer_id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40" w:line="276" w:lineRule="auto"/>
              <w:ind w:right="0" w:firstLine="0"/>
              <w:rPr/>
            </w:pPr>
            <w:r w:rsidDel="00000000" w:rsidR="00000000" w:rsidRPr="00000000">
              <w:rPr>
                <w:rtl w:val="0"/>
              </w:rPr>
              <w:t xml:space="preserve">session_id, customer_id, product_id, seller_id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40" w:line="276" w:lineRule="auto"/>
              <w:ind w:right="0" w:firstLine="0"/>
              <w:rPr/>
            </w:pPr>
            <w:r w:rsidDel="00000000" w:rsidR="00000000" w:rsidRPr="00000000">
              <w:rPr>
                <w:rtl w:val="0"/>
              </w:rPr>
              <w:t xml:space="preserve">trim()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40" w:line="276" w:lineRule="auto"/>
              <w:ind w:right="0" w:firstLine="0"/>
              <w:rPr/>
            </w:pPr>
            <w:r w:rsidDel="00000000" w:rsidR="00000000" w:rsidRPr="00000000">
              <w:rPr>
                <w:rtl w:val="0"/>
              </w:rPr>
              <w:t xml:space="preserve">category</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40" w:line="276" w:lineRule="auto"/>
              <w:ind w:right="0" w:firstLine="0"/>
              <w:rPr/>
            </w:pPr>
            <w:r w:rsidDel="00000000" w:rsidR="00000000" w:rsidRPr="00000000">
              <w:rPr>
                <w:rtl w:val="0"/>
              </w:rPr>
              <w:t xml:space="preserve">price (STRING)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40" w:line="276" w:lineRule="auto"/>
              <w:ind w:right="0" w:firstLine="0"/>
              <w:rPr>
                <w:rFonts w:ascii="Gungsuh" w:cs="Gungsuh" w:eastAsia="Gungsuh" w:hAnsi="Gungsuh"/>
              </w:rPr>
            </w:pPr>
            <w:r w:rsidDel="00000000" w:rsidR="00000000" w:rsidRPr="00000000">
              <w:rPr>
                <w:rFonts w:ascii="Gungsuh" w:cs="Gungsuh" w:eastAsia="Gungsuh" w:hAnsi="Gungsuh"/>
                <w:rtl w:val="0"/>
              </w:rPr>
              <w:t xml:space="preserve">cast(DOUBLE); descartado se NULL ou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after="40" w:line="276" w:lineRule="auto"/>
              <w:ind w:right="0" w:firstLine="0"/>
              <w:rPr/>
            </w:pPr>
            <w:r w:rsidDel="00000000" w:rsidR="00000000" w:rsidRPr="00000000">
              <w:rPr>
                <w:rtl w:val="0"/>
              </w:rPr>
              <w:t xml:space="preserve">price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40" w:line="276" w:lineRule="auto"/>
              <w:ind w:right="0" w:firstLine="0"/>
              <w:rPr/>
            </w:pPr>
            <w:r w:rsidDel="00000000" w:rsidR="00000000" w:rsidRPr="00000000">
              <w:rPr>
                <w:rtl w:val="0"/>
              </w:rPr>
              <w:t xml:space="preserve">freight_value (STRING)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40" w:line="276" w:lineRule="auto"/>
              <w:ind w:right="0" w:firstLine="0"/>
              <w:rPr/>
            </w:pPr>
            <w:r w:rsidDel="00000000" w:rsidR="00000000" w:rsidRPr="00000000">
              <w:rPr>
                <w:rtl w:val="0"/>
              </w:rPr>
              <w:t xml:space="preserve">cast(DOUBLE); descartado se NULL ou &lt;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40" w:line="276" w:lineRule="auto"/>
              <w:ind w:right="0" w:firstLine="0"/>
              <w:rPr/>
            </w:pPr>
            <w:r w:rsidDel="00000000" w:rsidR="00000000" w:rsidRPr="00000000">
              <w:rPr>
                <w:rtl w:val="0"/>
              </w:rPr>
              <w:t xml:space="preserve">freight_value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40" w:line="276" w:lineRule="auto"/>
              <w:ind w:right="0" w:firstLine="0"/>
              <w:rPr/>
            </w:pPr>
            <w:r w:rsidDel="00000000" w:rsidR="00000000" w:rsidRPr="00000000">
              <w:rPr>
                <w:rtl w:val="0"/>
              </w:rPr>
              <w:t xml:space="preserve">price + freight_value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40" w:line="276" w:lineRule="auto"/>
              <w:ind w:right="0" w:firstLine="0"/>
              <w:rPr/>
            </w:pPr>
            <w:r w:rsidDel="00000000" w:rsidR="00000000" w:rsidRPr="00000000">
              <w:rPr>
                <w:rtl w:val="0"/>
              </w:rPr>
              <w:t xml:space="preserve">round(price + freight_value,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40" w:line="276" w:lineRule="auto"/>
              <w:ind w:right="0" w:firstLine="0"/>
              <w:rPr/>
            </w:pPr>
            <w:r w:rsidDel="00000000" w:rsidR="00000000" w:rsidRPr="00000000">
              <w:rPr>
                <w:rtl w:val="0"/>
              </w:rPr>
              <w:t xml:space="preserve">total_value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after="40" w:line="276" w:lineRule="auto"/>
              <w:ind w:right="0" w:firstLine="0"/>
              <w:rPr/>
            </w:pPr>
            <w:r w:rsidDel="00000000" w:rsidR="00000000" w:rsidRPr="00000000">
              <w:rPr>
                <w:rtl w:val="0"/>
              </w:rPr>
              <w:t xml:space="preserve">purchase_timestamp (LONG µs)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40" w:line="276" w:lineRule="auto"/>
              <w:ind w:right="0" w:firstLine="0"/>
              <w:rPr/>
            </w:pPr>
            <w:r w:rsidDel="00000000" w:rsidR="00000000" w:rsidRPr="00000000">
              <w:rPr>
                <w:rtl w:val="0"/>
              </w:rPr>
              <w:t xml:space="preserve">(/ 1 000 000).cast(TIMESTAMP); descartado se não parseável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40" w:line="276" w:lineRule="auto"/>
              <w:ind w:right="0" w:firstLine="0"/>
              <w:rPr/>
            </w:pPr>
            <w:r w:rsidDel="00000000" w:rsidR="00000000" w:rsidRPr="00000000">
              <w:rPr>
                <w:rtl w:val="0"/>
              </w:rPr>
              <w:t xml:space="preserve">purchase_ts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after="40" w:line="276" w:lineRule="auto"/>
              <w:ind w:right="0"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after="40" w:line="276" w:lineRule="auto"/>
              <w:ind w:right="0" w:firstLine="0"/>
              <w:rPr/>
            </w:pPr>
            <w:sdt>
              <w:sdtPr>
                <w:id w:val="-1241145139"/>
                <w:tag w:val="goog_rdk_59"/>
              </w:sdtPr>
              <w:sdtContent>
                <w:r w:rsidDel="00000000" w:rsidR="00000000" w:rsidRPr="00000000">
                  <w:rPr>
                    <w:rFonts w:ascii="Cardo" w:cs="Cardo" w:eastAsia="Cardo" w:hAnsi="Cardo"/>
                    <w:rtl w:val="0"/>
                  </w:rPr>
                  <w:t xml:space="preserve">upper(trim()); validação contra 27 códigos brasileiros → NULL se inválido</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40" w:line="276" w:lineRule="auto"/>
              <w:ind w:right="0" w:firstLine="0"/>
              <w:rPr/>
            </w:pPr>
            <w:r w:rsidDel="00000000" w:rsidR="00000000" w:rsidRPr="00000000">
              <w:rPr>
                <w:rtl w:val="0"/>
              </w:rPr>
              <w:t xml:space="preserve">state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40" w:line="276" w:lineRule="auto"/>
              <w:ind w:right="0" w:firstLine="0"/>
              <w:rPr/>
            </w:pPr>
            <w:r w:rsidDel="00000000" w:rsidR="00000000" w:rsidRPr="00000000">
              <w:rPr>
                <w:rtl w:val="0"/>
              </w:rPr>
              <w:t xml:space="preserve">state (validado)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40" w:line="276" w:lineRule="auto"/>
              <w:ind w:right="0" w:firstLine="0"/>
              <w:rPr/>
            </w:pPr>
            <w:r w:rsidDel="00000000" w:rsidR="00000000" w:rsidRPr="00000000">
              <w:rPr>
                <w:rtl w:val="0"/>
              </w:rPr>
              <w:t xml:space="preserve">Join a tabela auxiliar REGION_MAP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after="40" w:line="276" w:lineRule="auto"/>
              <w:ind w:right="0" w:firstLine="0"/>
              <w:rPr/>
            </w:pPr>
            <w:r w:rsidDel="00000000" w:rsidR="00000000" w:rsidRPr="00000000">
              <w:rPr>
                <w:rtl w:val="0"/>
              </w:rPr>
              <w:t xml:space="preserve">region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spacing w:after="40" w:line="276" w:lineRule="auto"/>
              <w:ind w:right="0" w:firstLine="0"/>
              <w:rPr/>
            </w:pPr>
            <w:r w:rsidDel="00000000" w:rsidR="00000000" w:rsidRPr="00000000">
              <w:rPr>
                <w:rtl w:val="0"/>
              </w:rPr>
              <w:t xml:space="preserve">ingested_at</w:t>
            </w:r>
          </w:p>
        </w:tc>
      </w:tr>
    </w:tbl>
    <w:p w:rsidR="00000000" w:rsidDel="00000000" w:rsidP="00000000" w:rsidRDefault="00000000" w:rsidRPr="00000000" w14:paraId="00000401">
      <w:pPr>
        <w:ind w:right="-420" w:firstLine="0"/>
        <w:rPr/>
      </w:pPr>
      <w:r w:rsidDel="00000000" w:rsidR="00000000" w:rsidRPr="00000000">
        <w:rPr>
          <w:rtl w:val="0"/>
        </w:rPr>
        <w:t xml:space="preserve"> </w:t>
      </w:r>
    </w:p>
    <w:p w:rsidR="00000000" w:rsidDel="00000000" w:rsidP="00000000" w:rsidRDefault="00000000" w:rsidRPr="00000000" w14:paraId="00000402">
      <w:pPr>
        <w:rPr/>
      </w:pPr>
      <w:sdt>
        <w:sdtPr>
          <w:id w:val="510365808"/>
          <w:tag w:val="goog_rdk_60"/>
        </w:sdtPr>
        <w:sdtContent>
          <w:r w:rsidDel="00000000" w:rsidR="00000000" w:rsidRPr="00000000">
            <w:rPr>
              <w:rFonts w:ascii="Cardo" w:cs="Cardo" w:eastAsia="Cardo" w:hAnsi="Cardo"/>
              <w:rtl w:val="0"/>
            </w:rPr>
            <w:t xml:space="preserve">Orders (Silver → Gold: lake.gold.fact_sales)</w:t>
          </w:r>
        </w:sdtContent>
      </w:sdt>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85"/>
        <w:gridCol w:w="2940"/>
        <w:tblGridChange w:id="0">
          <w:tblGrid>
            <w:gridCol w:w="2940"/>
            <w:gridCol w:w="2985"/>
            <w:gridCol w:w="294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03">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04">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05">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40" w:line="276" w:lineRule="auto"/>
              <w:ind w:right="0" w:firstLine="0"/>
              <w:rPr/>
            </w:pPr>
            <w:r w:rsidDel="00000000" w:rsidR="00000000" w:rsidRPr="00000000">
              <w:rPr>
                <w:rtl w:val="0"/>
              </w:rPr>
              <w:t xml:space="preserve">purchase_ts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40" w:line="276" w:lineRule="auto"/>
              <w:ind w:right="0" w:firstLine="0"/>
              <w:rPr/>
            </w:pPr>
            <w:r w:rsidDel="00000000" w:rsidR="00000000" w:rsidRPr="00000000">
              <w:rPr>
                <w:rtl w:val="0"/>
              </w:rPr>
              <w:t xml:space="preserve">purchase_date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40" w:line="276" w:lineRule="auto"/>
              <w:ind w:right="0" w:firstLine="0"/>
              <w:rPr/>
            </w:pPr>
            <w:r w:rsidDel="00000000" w:rsidR="00000000" w:rsidRPr="00000000">
              <w:rPr>
                <w:rtl w:val="0"/>
              </w:rPr>
              <w:t xml:space="preserve">purchase_date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40" w:line="276" w:lineRule="auto"/>
              <w:ind w:right="0" w:firstLine="0"/>
              <w:rPr/>
            </w:pPr>
            <w:r w:rsidDel="00000000" w:rsidR="00000000" w:rsidRPr="00000000">
              <w:rPr>
                <w:rtl w:val="0"/>
              </w:rPr>
              <w:t xml:space="preserve">date_id (FK, nullable)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40" w:line="276" w:lineRule="auto"/>
              <w:ind w:right="0" w:firstLine="0"/>
              <w:rPr/>
            </w:pPr>
            <w:r w:rsidDel="00000000" w:rsidR="00000000" w:rsidRPr="00000000">
              <w:rPr>
                <w:rtl w:val="0"/>
              </w:rPr>
              <w:t xml:space="preserve">category_id (FK, nullable)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40" w:line="276" w:lineRule="auto"/>
              <w:ind w:right="0"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40" w:line="276" w:lineRule="auto"/>
              <w:ind w:right="0" w:firstLine="0"/>
              <w:rPr/>
            </w:pPr>
            <w:r w:rsidDel="00000000" w:rsidR="00000000" w:rsidRPr="00000000">
              <w:rPr>
                <w:rtl w:val="0"/>
              </w:rPr>
              <w:t xml:space="preserve">Join a dim_geography por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40" w:line="276" w:lineRule="auto"/>
              <w:ind w:right="0" w:firstLine="0"/>
              <w:rPr/>
            </w:pPr>
            <w:r w:rsidDel="00000000" w:rsidR="00000000" w:rsidRPr="00000000">
              <w:rPr>
                <w:rtl w:val="0"/>
              </w:rPr>
              <w:t xml:space="preserve">geo_id (FK, nullable)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40" w:line="276" w:lineRule="auto"/>
              <w:ind w:right="0" w:firstLine="0"/>
              <w:rPr/>
            </w:pPr>
            <w:r w:rsidDel="00000000" w:rsidR="00000000" w:rsidRPr="00000000">
              <w:rPr>
                <w:rtl w:val="0"/>
              </w:rPr>
              <w:t xml:space="preserve">order_id, session_id, customer_id, product_id, seller_id, price, freight_value, total_value, purchase_ts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40" w:line="276" w:lineRule="auto"/>
              <w:ind w:right="0" w:firstLine="0"/>
              <w:rPr/>
            </w:pPr>
            <w:r w:rsidDel="00000000" w:rsidR="00000000" w:rsidRPr="00000000">
              <w:rPr>
                <w:rtl w:val="0"/>
              </w:rPr>
              <w:t xml:space="preserve">(mesmos nomes)</w:t>
            </w:r>
          </w:p>
        </w:tc>
      </w:tr>
    </w:tbl>
    <w:p w:rsidR="00000000" w:rsidDel="00000000" w:rsidP="00000000" w:rsidRDefault="00000000" w:rsidRPr="00000000" w14:paraId="00000415">
      <w:pPr>
        <w:ind w:right="-420" w:firstLine="0"/>
        <w:rPr/>
      </w:pPr>
      <w:r w:rsidDel="00000000" w:rsidR="00000000" w:rsidRPr="00000000">
        <w:rPr>
          <w:rtl w:val="0"/>
        </w:rPr>
        <w:t xml:space="preserve"> </w:t>
      </w:r>
    </w:p>
    <w:p w:rsidR="00000000" w:rsidDel="00000000" w:rsidP="00000000" w:rsidRDefault="00000000" w:rsidRPr="00000000" w14:paraId="00000416">
      <w:pPr>
        <w:rPr/>
      </w:pPr>
      <w:sdt>
        <w:sdtPr>
          <w:id w:val="-616058715"/>
          <w:tag w:val="goog_rdk_61"/>
        </w:sdtPr>
        <w:sdtContent>
          <w:r w:rsidDel="00000000" w:rsidR="00000000" w:rsidRPr="00000000">
            <w:rPr>
              <w:rFonts w:ascii="Cardo" w:cs="Cardo" w:eastAsia="Cardo" w:hAnsi="Cardo"/>
              <w:rtl w:val="0"/>
            </w:rPr>
            <w:t xml:space="preserve">Reviews (Bronze → Silver: lake.silver.reviews)</w:t>
          </w:r>
        </w:sdtContent>
      </w:sdt>
    </w:p>
    <w:tbl>
      <w:tblPr>
        <w:tblStyle w:val="Table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075"/>
        <w:gridCol w:w="2880"/>
        <w:tblGridChange w:id="0">
          <w:tblGrid>
            <w:gridCol w:w="2895"/>
            <w:gridCol w:w="3075"/>
            <w:gridCol w:w="288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7">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8">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9">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40" w:line="276" w:lineRule="auto"/>
              <w:ind w:right="0" w:firstLine="0"/>
              <w:rPr/>
            </w:pPr>
            <w:r w:rsidDel="00000000" w:rsidR="00000000" w:rsidRPr="00000000">
              <w:rPr>
                <w:rtl w:val="0"/>
              </w:rPr>
              <w:t xml:space="preserve">review_id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40" w:line="276" w:lineRule="auto"/>
              <w:ind w:right="0" w:firstLine="0"/>
              <w:rPr/>
            </w:pPr>
            <w:r w:rsidDel="00000000" w:rsidR="00000000" w:rsidRPr="00000000">
              <w:rPr>
                <w:rtl w:val="0"/>
              </w:rPr>
              <w:t xml:space="preserve">MERGE INTO por review_id; 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40" w:line="276" w:lineRule="auto"/>
              <w:ind w:right="0" w:firstLine="0"/>
              <w:rPr/>
            </w:pPr>
            <w:r w:rsidDel="00000000" w:rsidR="00000000" w:rsidRPr="00000000">
              <w:rPr>
                <w:rtl w:val="0"/>
              </w:rPr>
              <w:t xml:space="preserve">review_id</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40" w:line="276" w:lineRule="auto"/>
              <w:ind w:right="0" w:firstLine="0"/>
              <w:rPr/>
            </w:pPr>
            <w:r w:rsidDel="00000000" w:rsidR="00000000" w:rsidRPr="00000000">
              <w:rPr>
                <w:rtl w:val="0"/>
              </w:rPr>
              <w:t xml:space="preserve">order_id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40" w:line="276" w:lineRule="auto"/>
              <w:ind w:right="0" w:firstLine="0"/>
              <w:rPr/>
            </w:pPr>
            <w:r w:rsidDel="00000000" w:rsidR="00000000" w:rsidRPr="00000000">
              <w:rPr>
                <w:rtl w:val="0"/>
              </w:rPr>
              <w:t xml:space="preserve">raw_content (texto livre)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40" w:line="276" w:lineRule="auto"/>
              <w:ind w:right="0" w:firstLine="0"/>
              <w:rPr/>
            </w:pPr>
            <w:r w:rsidDel="00000000" w:rsidR="00000000" w:rsidRPr="00000000">
              <w:rPr>
                <w:rtl w:val="0"/>
              </w:rPr>
              <w:t xml:space="preserve">regexp_extract: "Dou N estrelas em 5" ou "Classifico com N/5"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40" w:line="276" w:lineRule="auto"/>
              <w:ind w:right="0" w:firstLine="0"/>
              <w:rPr/>
            </w:pPr>
            <w:r w:rsidDel="00000000" w:rsidR="00000000" w:rsidRPr="00000000">
              <w:rPr>
                <w:rtl w:val="0"/>
              </w:rPr>
              <w:t xml:space="preserve">rating (INT)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40" w:line="276" w:lineRule="auto"/>
              <w:ind w:right="0" w:firstLine="0"/>
              <w:rPr/>
            </w:pPr>
            <w:r w:rsidDel="00000000" w:rsidR="00000000" w:rsidRPr="00000000">
              <w:rPr>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40" w:line="276" w:lineRule="auto"/>
              <w:ind w:right="0" w:firstLine="0"/>
              <w:rPr/>
            </w:pPr>
            <w:r w:rsidDel="00000000" w:rsidR="00000000" w:rsidRPr="00000000">
              <w:rPr>
                <w:rtl w:val="0"/>
              </w:rPr>
              <w:t xml:space="preserve">Validação intervalo [1, 5]; descartado fora do intervalo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40" w:line="276" w:lineRule="auto"/>
              <w:ind w:right="0" w:firstLine="0"/>
              <w:rPr/>
            </w:pPr>
            <w:r w:rsidDel="00000000" w:rsidR="00000000" w:rsidRPr="00000000">
              <w:rPr>
                <w:rtl w:val="0"/>
              </w:rPr>
              <w:t xml:space="preserve">rating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40" w:line="276" w:lineRule="auto"/>
              <w:ind w:right="0" w:firstLine="0"/>
              <w:rPr/>
            </w:pPr>
            <w:r w:rsidDel="00000000" w:rsidR="00000000" w:rsidRPr="00000000">
              <w:rPr>
                <w:rtl w:val="0"/>
              </w:rPr>
              <w:t xml:space="preserve">raw_content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40" w:line="276" w:lineRule="auto"/>
              <w:ind w:right="0" w:firstLine="0"/>
              <w:rPr/>
            </w:pPr>
            <w:r w:rsidDel="00000000" w:rsidR="00000000" w:rsidRPr="00000000">
              <w:rPr>
                <w:rtl w:val="0"/>
              </w:rPr>
              <w:t xml:space="preserve">trim()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after="40" w:line="276" w:lineRule="auto"/>
              <w:ind w:right="0" w:firstLine="0"/>
              <w:rPr/>
            </w:pPr>
            <w:r w:rsidDel="00000000" w:rsidR="00000000" w:rsidRPr="00000000">
              <w:rPr>
                <w:rtl w:val="0"/>
              </w:rPr>
              <w:t xml:space="preserve">message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after="40" w:line="276" w:lineRule="auto"/>
              <w:ind w:right="0" w:firstLine="0"/>
              <w:rPr/>
            </w:pPr>
            <w:r w:rsidDel="00000000" w:rsidR="00000000" w:rsidRPr="00000000">
              <w:rPr>
                <w:rtl w:val="0"/>
              </w:rPr>
              <w:t xml:space="preserve">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after="40" w:line="276" w:lineRule="auto"/>
              <w:ind w:right="0" w:firstLine="0"/>
              <w:rPr/>
            </w:pPr>
            <w:r w:rsidDel="00000000" w:rsidR="00000000" w:rsidRPr="00000000">
              <w:rPr>
                <w:rtl w:val="0"/>
              </w:rPr>
              <w:t xml:space="preserve">size(split(message, \s+)) — contagem de palavras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spacing w:after="40" w:line="276" w:lineRule="auto"/>
              <w:ind w:right="0" w:firstLine="0"/>
              <w:rPr/>
            </w:pPr>
            <w:r w:rsidDel="00000000" w:rsidR="00000000" w:rsidRPr="00000000">
              <w:rPr>
                <w:rtl w:val="0"/>
              </w:rPr>
              <w:t xml:space="preserve">text_length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spacing w:after="40" w:line="276" w:lineRule="auto"/>
              <w:ind w:right="0" w:firstLine="0"/>
              <w:rPr/>
            </w:pPr>
            <w:r w:rsidDel="00000000" w:rsidR="00000000" w:rsidRPr="00000000">
              <w:rPr>
                <w:rtl w:val="0"/>
              </w:rPr>
              <w:t xml:space="preserve">ingested_at</w:t>
            </w:r>
          </w:p>
        </w:tc>
      </w:tr>
    </w:tbl>
    <w:p w:rsidR="00000000" w:rsidDel="00000000" w:rsidP="00000000" w:rsidRDefault="00000000" w:rsidRPr="00000000" w14:paraId="0000042F">
      <w:pPr>
        <w:ind w:right="-420" w:firstLine="0"/>
        <w:rPr/>
      </w:pPr>
      <w:r w:rsidDel="00000000" w:rsidR="00000000" w:rsidRPr="00000000">
        <w:rPr>
          <w:rtl w:val="0"/>
        </w:rPr>
        <w:t xml:space="preserve"> </w:t>
      </w:r>
    </w:p>
    <w:p w:rsidR="00000000" w:rsidDel="00000000" w:rsidP="00000000" w:rsidRDefault="00000000" w:rsidRPr="00000000" w14:paraId="00000430">
      <w:pPr>
        <w:rPr/>
      </w:pPr>
      <w:sdt>
        <w:sdtPr>
          <w:id w:val="126289088"/>
          <w:tag w:val="goog_rdk_62"/>
        </w:sdtPr>
        <w:sdtContent>
          <w:r w:rsidDel="00000000" w:rsidR="00000000" w:rsidRPr="00000000">
            <w:rPr>
              <w:rFonts w:ascii="Cardo" w:cs="Cardo" w:eastAsia="Cardo" w:hAnsi="Cardo"/>
              <w:rtl w:val="0"/>
            </w:rPr>
            <w:t xml:space="preserve">Reviews (Silver → Gold: lake.gold.fact_reviews)</w:t>
          </w:r>
        </w:sdtContent>
      </w:sdt>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55"/>
        <w:gridCol w:w="2940"/>
        <w:tblGridChange w:id="0">
          <w:tblGrid>
            <w:gridCol w:w="2940"/>
            <w:gridCol w:w="2955"/>
            <w:gridCol w:w="294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31">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32">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33">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spacing w:after="40" w:line="276" w:lineRule="auto"/>
              <w:ind w:right="0" w:firstLine="0"/>
              <w:rPr/>
            </w:pPr>
            <w:r w:rsidDel="00000000" w:rsidR="00000000" w:rsidRPr="00000000">
              <w:rPr>
                <w:rtl w:val="0"/>
              </w:rPr>
              <w:t xml:space="preserve">review_date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after="40" w:line="276" w:lineRule="auto"/>
              <w:ind w:right="0" w:firstLine="0"/>
              <w:rPr/>
            </w:pPr>
            <w:r w:rsidDel="00000000" w:rsidR="00000000" w:rsidRPr="00000000">
              <w:rPr>
                <w:rtl w:val="0"/>
              </w:rPr>
              <w:t xml:space="preserve">review_date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spacing w:after="40" w:line="276" w:lineRule="auto"/>
              <w:ind w:right="0" w:firstLine="0"/>
              <w:rPr/>
            </w:pPr>
            <w:r w:rsidDel="00000000" w:rsidR="00000000" w:rsidRPr="00000000">
              <w:rPr>
                <w:rtl w:val="0"/>
              </w:rPr>
              <w:t xml:space="preserve">date_id (FK, nullable)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spacing w:after="40" w:line="276" w:lineRule="auto"/>
              <w:ind w:right="0" w:firstLine="0"/>
              <w:rPr/>
            </w:pPr>
            <w:r w:rsidDel="00000000" w:rsidR="00000000" w:rsidRPr="00000000">
              <w:rPr>
                <w:rtl w:val="0"/>
              </w:rPr>
              <w:t xml:space="preserve">Join a silver.orders para obter order_category e order_state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spacing w:after="40" w:line="276" w:lineRule="auto"/>
              <w:ind w:right="0" w:firstLine="0"/>
              <w:rPr/>
            </w:pPr>
            <w:r w:rsidDel="00000000" w:rsidR="00000000" w:rsidRPr="00000000">
              <w:rPr>
                <w:rtl w:val="0"/>
              </w:rPr>
              <w:t xml:space="preserve">(campos intermediários)</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spacing w:after="40" w:line="276" w:lineRule="auto"/>
              <w:ind w:right="0" w:firstLine="0"/>
              <w:rPr/>
            </w:pPr>
            <w:r w:rsidDel="00000000" w:rsidR="00000000" w:rsidRPr="00000000">
              <w:rPr>
                <w:rtl w:val="0"/>
              </w:rPr>
              <w:t xml:space="preserve">order_category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after="40" w:line="276" w:lineRule="auto"/>
              <w:ind w:right="0" w:firstLine="0"/>
              <w:rPr/>
            </w:pPr>
            <w:r w:rsidDel="00000000" w:rsidR="00000000" w:rsidRPr="00000000">
              <w:rPr>
                <w:rtl w:val="0"/>
              </w:rPr>
              <w:t xml:space="preserve">category_id (FK, nullable)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after="40" w:line="276" w:lineRule="auto"/>
              <w:ind w:right="0" w:firstLine="0"/>
              <w:rPr/>
            </w:pPr>
            <w:r w:rsidDel="00000000" w:rsidR="00000000" w:rsidRPr="00000000">
              <w:rPr>
                <w:rtl w:val="0"/>
              </w:rPr>
              <w:t xml:space="preserve">order_state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spacing w:after="40" w:line="276" w:lineRule="auto"/>
              <w:ind w:right="0" w:firstLine="0"/>
              <w:rPr/>
            </w:pPr>
            <w:r w:rsidDel="00000000" w:rsidR="00000000" w:rsidRPr="00000000">
              <w:rPr>
                <w:rtl w:val="0"/>
              </w:rPr>
              <w:t xml:space="preserve">Join a dim_geography por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spacing w:after="40" w:line="276" w:lineRule="auto"/>
              <w:ind w:right="0" w:firstLine="0"/>
              <w:rPr/>
            </w:pPr>
            <w:r w:rsidDel="00000000" w:rsidR="00000000" w:rsidRPr="00000000">
              <w:rPr>
                <w:rtl w:val="0"/>
              </w:rPr>
              <w:t xml:space="preserve">geo_id (FK, nullable)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after="40" w:line="276" w:lineRule="auto"/>
              <w:ind w:right="0" w:firstLine="0"/>
              <w:rPr/>
            </w:pPr>
            <w:r w:rsidDel="00000000" w:rsidR="00000000" w:rsidRPr="00000000">
              <w:rPr>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after="40" w:line="276" w:lineRule="auto"/>
              <w:ind w:right="0" w:firstLine="0"/>
              <w:rPr>
                <w:rFonts w:ascii="Gungsuh" w:cs="Gungsuh" w:eastAsia="Gungsuh" w:hAnsi="Gungsuh"/>
              </w:rPr>
            </w:pPr>
            <w:r w:rsidDel="00000000" w:rsidR="00000000" w:rsidRPr="00000000">
              <w:rPr>
                <w:rFonts w:ascii="Gungsuh" w:cs="Gungsuh" w:eastAsia="Gungsuh" w:hAnsi="Gungsuh"/>
                <w:rtl w:val="0"/>
              </w:rPr>
              <w:t xml:space="preserve">CASE WHEN ≥ 4 → "positive", = 3 → "neutral", ≤ 2 → "negative"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after="40" w:line="276" w:lineRule="auto"/>
              <w:ind w:right="0" w:firstLine="0"/>
              <w:rPr/>
            </w:pPr>
            <w:r w:rsidDel="00000000" w:rsidR="00000000" w:rsidRPr="00000000">
              <w:rPr>
                <w:rtl w:val="0"/>
              </w:rPr>
              <w:t xml:space="preserve">sentiment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spacing w:after="40" w:line="276" w:lineRule="auto"/>
              <w:ind w:right="0" w:firstLine="0"/>
              <w:rPr/>
            </w:pPr>
            <w:r w:rsidDel="00000000" w:rsidR="00000000" w:rsidRPr="00000000">
              <w:rPr>
                <w:rtl w:val="0"/>
              </w:rPr>
              <w:t xml:space="preserve">review_id, order_id, rating, message, text_length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after="40" w:line="276" w:lineRule="auto"/>
              <w:ind w:right="0" w:firstLine="0"/>
              <w:rPr/>
            </w:pPr>
            <w:r w:rsidDel="00000000" w:rsidR="00000000" w:rsidRPr="00000000">
              <w:rPr>
                <w:rtl w:val="0"/>
              </w:rPr>
              <w:t xml:space="preserve">(mesmos nomes)</w:t>
            </w:r>
          </w:p>
        </w:tc>
      </w:tr>
    </w:tbl>
    <w:p w:rsidR="00000000" w:rsidDel="00000000" w:rsidP="00000000" w:rsidRDefault="00000000" w:rsidRPr="00000000" w14:paraId="00000449">
      <w:pPr>
        <w:ind w:right="-420" w:firstLine="0"/>
        <w:rPr/>
      </w:pPr>
      <w:r w:rsidDel="00000000" w:rsidR="00000000" w:rsidRPr="00000000">
        <w:rPr>
          <w:rtl w:val="0"/>
        </w:rPr>
        <w:t xml:space="preserve"> </w:t>
      </w:r>
    </w:p>
    <w:p w:rsidR="00000000" w:rsidDel="00000000" w:rsidP="00000000" w:rsidRDefault="00000000" w:rsidRPr="00000000" w14:paraId="0000044A">
      <w:pPr>
        <w:pStyle w:val="Heading3"/>
        <w:rPr/>
      </w:pPr>
      <w:bookmarkStart w:colFirst="0" w:colLast="0" w:name="_heading=h.jwzah0ydf2rl" w:id="52"/>
      <w:bookmarkEnd w:id="52"/>
      <w:r w:rsidDel="00000000" w:rsidR="00000000" w:rsidRPr="00000000">
        <w:rPr>
          <w:rtl w:val="0"/>
        </w:rPr>
        <w:t xml:space="preserve">3.5.3 Ferramentas</w:t>
      </w:r>
    </w:p>
    <w:p w:rsidR="00000000" w:rsidDel="00000000" w:rsidP="00000000" w:rsidRDefault="00000000" w:rsidRPr="00000000" w14:paraId="0000044B">
      <w:pPr>
        <w:ind w:right="-420" w:firstLine="0"/>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As ferramentas que compõem o pipeline foram seleccionadas em conjunto pela equipa de infraestrutura e pelas equipas utilizadoras de cada componente, com base em critérios de compatibilidade técnica entre si, maturidade em ambientes de produção e adequação ao volume e natureza de dados do sistema. Todas são open-source e correm integralmente em Docker Compose.</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pStyle w:val="Heading4"/>
        <w:rPr/>
      </w:pPr>
      <w:bookmarkStart w:colFirst="0" w:colLast="0" w:name="_heading=h.fusqic86mh1y" w:id="53"/>
      <w:bookmarkEnd w:id="53"/>
      <w:r w:rsidDel="00000000" w:rsidR="00000000" w:rsidRPr="00000000">
        <w:rPr>
          <w:rtl w:val="0"/>
        </w:rPr>
        <w:t xml:space="preserve">Apache Kafka</w:t>
      </w:r>
    </w:p>
    <w:p w:rsidR="00000000" w:rsidDel="00000000" w:rsidP="00000000" w:rsidRDefault="00000000" w:rsidRPr="00000000" w14:paraId="0000044F">
      <w:pPr>
        <w:rPr/>
      </w:pPr>
      <w:r w:rsidDel="00000000" w:rsidR="00000000" w:rsidRPr="00000000">
        <w:rPr>
          <w:rtl w:val="0"/>
        </w:rPr>
        <w:t xml:space="preserve">O Apache Kafka é a plataforma de streaming utilizada como buffer durável para os eventos de clickstream. A sua adopção justifica-se por três características: durabilidade — as mensagens são persistidas em disco e sobrevivem a falhas do consumer sem perda de dados; ordenação por partição — o campo session_id é usado como chave de partição, garantindo que todos os eventos de uma sessão chegam ao consumer na ordem em que foram gerados; e desacoplamento — o simulador publica eventos independentemente do ritmo de consumo, permitindo que o consumer processe ao seu próprio ritmo sem impacto na geração de dados.</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pStyle w:val="Heading4"/>
        <w:rPr/>
      </w:pPr>
      <w:bookmarkStart w:colFirst="0" w:colLast="0" w:name="_heading=h.tksved4jn8pw" w:id="54"/>
      <w:bookmarkEnd w:id="54"/>
      <w:r w:rsidDel="00000000" w:rsidR="00000000" w:rsidRPr="00000000">
        <w:rPr>
          <w:rtl w:val="0"/>
        </w:rPr>
        <w:t xml:space="preserve">Debezium</w:t>
      </w:r>
    </w:p>
    <w:p w:rsidR="00000000" w:rsidDel="00000000" w:rsidP="00000000" w:rsidRDefault="00000000" w:rsidRPr="00000000" w14:paraId="00000452">
      <w:pPr>
        <w:rPr/>
      </w:pPr>
      <w:r w:rsidDel="00000000" w:rsidR="00000000" w:rsidRPr="00000000">
        <w:rPr>
          <w:rtl w:val="0"/>
        </w:rPr>
        <w:t xml:space="preserve">O Debezium é o conector de Change Data Capture utilizado para capturar as alterações na tabela simulated_orders do PostgreSQL. Monitoriza o Write-Ahead Log (WAL) do PostgreSQL e publica cada INSERT, UPDATE ou snapshot inicial como um evento estruturado no tópico Kafka debezium.public.simulated_orders. A sua adopção justifica-se por não requerer qualquer alteração ao schema ou ao código da base de dados fonte — a captura é transparente para o simulador — e por preservar o histórico completo de mutações, incluindo os noop updates que permitem ao MERGE INTO da camada Silver actuar sobre duplicados.</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pStyle w:val="Heading4"/>
        <w:rPr/>
      </w:pPr>
      <w:bookmarkStart w:colFirst="0" w:colLast="0" w:name="_heading=h.z0raqy8wn9or" w:id="55"/>
      <w:bookmarkEnd w:id="55"/>
      <w:r w:rsidDel="00000000" w:rsidR="00000000" w:rsidRPr="00000000">
        <w:rPr>
          <w:rtl w:val="0"/>
        </w:rPr>
        <w:t xml:space="preserve">MinIO</w:t>
      </w:r>
    </w:p>
    <w:p w:rsidR="00000000" w:rsidDel="00000000" w:rsidP="00000000" w:rsidRDefault="00000000" w:rsidRPr="00000000" w14:paraId="00000455">
      <w:pPr>
        <w:rPr/>
      </w:pPr>
      <w:r w:rsidDel="00000000" w:rsidR="00000000" w:rsidRPr="00000000">
        <w:rPr>
          <w:rtl w:val="0"/>
        </w:rPr>
        <w:t xml:space="preserve">O MinIO é a plataforma de object storage S3-compatível que serve de substrato ao Data Lake. Todos os ficheiros Parquet da camada Bronze, os checkpoints Spark da camada Silver e os ficheiros de avaliações em texto são persistidos em buckets MinIO. A sua adopção justifica-se pela compatibilidade com a API S3 — o que permite ao Spark, ao PyArrow e ao file watcher utilizar o mesmo protocolo de acesso sem adaptações —, pela operação completamente local sem dependência de serviços cloud, e pelo suporte nativo ao particionamento Hive que o Spark usa para eliminação de partições na leitura.</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pStyle w:val="Heading4"/>
        <w:rPr/>
      </w:pPr>
      <w:bookmarkStart w:colFirst="0" w:colLast="0" w:name="_heading=h.j0vphtd07c7s" w:id="56"/>
      <w:bookmarkEnd w:id="56"/>
      <w:r w:rsidDel="00000000" w:rsidR="00000000" w:rsidRPr="00000000">
        <w:rPr>
          <w:rtl w:val="0"/>
        </w:rPr>
        <w:t xml:space="preserve">Apache Spark</w:t>
      </w:r>
    </w:p>
    <w:p w:rsidR="00000000" w:rsidDel="00000000" w:rsidP="00000000" w:rsidRDefault="00000000" w:rsidRPr="00000000" w14:paraId="00000458">
      <w:pPr>
        <w:rPr/>
      </w:pPr>
      <w:r w:rsidDel="00000000" w:rsidR="00000000" w:rsidRPr="00000000">
        <w:rPr>
          <w:rtl w:val="0"/>
        </w:rPr>
        <w:t xml:space="preserve">O Apache Spark é o motor de processamento distribuído utilizado para todas as transformações Silver e Gold. A sua adopção justifica-se pela integração nativa com o Apache Iceberg — via Iceberg Spark Runtime — que permite operações ACID como MERGE INTO e append transaccional directamente sobre o Data Lake; pela capacidade de Structured Streaming com trigger(availableNow=True), que processa todos os ficheiros Bronze pendentes num único run e termina, adequado ao modelo batch horário do sistema; e pela escalabilidade horizontal, que permite aumentar o volume de dados processado por run sem alteração do código dos jobs.</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pStyle w:val="Heading4"/>
        <w:rPr/>
      </w:pPr>
      <w:bookmarkStart w:colFirst="0" w:colLast="0" w:name="_heading=h.207nklq1m9es" w:id="57"/>
      <w:bookmarkEnd w:id="57"/>
      <w:r w:rsidDel="00000000" w:rsidR="00000000" w:rsidRPr="00000000">
        <w:rPr>
          <w:rtl w:val="0"/>
        </w:rPr>
        <w:t xml:space="preserve">Apache Iceberg</w:t>
      </w:r>
    </w:p>
    <w:p w:rsidR="00000000" w:rsidDel="00000000" w:rsidP="00000000" w:rsidRDefault="00000000" w:rsidRPr="00000000" w14:paraId="0000045B">
      <w:pPr>
        <w:rPr/>
      </w:pPr>
      <w:r w:rsidDel="00000000" w:rsidR="00000000" w:rsidRPr="00000000">
        <w:rPr>
          <w:rtl w:val="0"/>
        </w:rPr>
        <w:t xml:space="preserve">O Apache Iceberg é o formato de tabela open-source utilizado para todas as tabelas Silver e Gold. A sua adopção justifica-se por três propriedades: garantias ACID sobre object storage — cada operação de escrita é atómica, eliminando commits parciais em caso de falha do job Spark; suporte a MERGE INTO — a operação upsert que garante que cada order_id e review_id existe no máximo uma vez nas tabelas Silver, independentemente do número de duplicados presentes no Bronze; e particionamento físico com eliminação de partições na leitura — as tabelas de factos Gold são particionadas por data de ingestão, reduzindo o volume de I/O em queries com filtro temporal.</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pStyle w:val="Heading4"/>
        <w:rPr/>
      </w:pPr>
      <w:bookmarkStart w:colFirst="0" w:colLast="0" w:name="_heading=h.pln0y4k0djrq" w:id="58"/>
      <w:bookmarkEnd w:id="58"/>
      <w:r w:rsidDel="00000000" w:rsidR="00000000" w:rsidRPr="00000000">
        <w:rPr>
          <w:rtl w:val="0"/>
        </w:rPr>
        <w:t xml:space="preserve">Apache Trino</w:t>
      </w:r>
    </w:p>
    <w:p w:rsidR="00000000" w:rsidDel="00000000" w:rsidP="00000000" w:rsidRDefault="00000000" w:rsidRPr="00000000" w14:paraId="0000045E">
      <w:pPr>
        <w:rPr/>
      </w:pPr>
      <w:r w:rsidDel="00000000" w:rsidR="00000000" w:rsidRPr="00000000">
        <w:rPr>
          <w:rtl w:val="0"/>
        </w:rPr>
        <w:t xml:space="preserve">O Apache Trino é o motor de consulta SQL distribuído utilizado pelo dashboard para ler as tabelas Gold e as vistas analíticas. A sua adopção justifica-se por ser significativamente mais leve do que o Spark para consultas read-only — o dashboard executa queries de agregação sobre vistas pré-calculadas, não jobs de transformação —, por suportar o catálogo Iceberg via Hive Metastore partilhado com o Spark, e por expor uma interface DBAPI Python compatível com o cliente trino que o dashboard usa para executar queries e receber DataFrames Pandas.</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pStyle w:val="Heading4"/>
        <w:rPr/>
      </w:pPr>
      <w:bookmarkStart w:colFirst="0" w:colLast="0" w:name="_heading=h.qn8w1k8x34k9" w:id="59"/>
      <w:bookmarkEnd w:id="59"/>
      <w:r w:rsidDel="00000000" w:rsidR="00000000" w:rsidRPr="00000000">
        <w:rPr>
          <w:rtl w:val="0"/>
        </w:rPr>
        <w:t xml:space="preserve">Apache Airflow</w:t>
      </w:r>
    </w:p>
    <w:p w:rsidR="00000000" w:rsidDel="00000000" w:rsidP="00000000" w:rsidRDefault="00000000" w:rsidRPr="00000000" w14:paraId="00000461">
      <w:pPr>
        <w:rPr/>
      </w:pPr>
      <w:r w:rsidDel="00000000" w:rsidR="00000000" w:rsidRPr="00000000">
        <w:rPr>
          <w:rtl w:val="0"/>
        </w:rPr>
        <w:t xml:space="preserve">O Apache Airflow é o orquestrador de pipelines que gere a execução das transformações Silver e Gold. A sua adopção justifica-se pela capacidade de definir dependências explícitas entre tasks em forma de grafo acíclico dirigido (DAG), pelo suporte a políticas de retentativa automática por task com atraso configurável, e pelo registo auditável do estado de execução de cada run — permitindo identificar falhas, tempos de execução anómalos e gaps de dados sem acesso directo às tabelas.</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O sistema utiliza duas DAGs independentes com cadências distintas. A DAG trendmart_gold_pipeline corre de hora a hora (schedule='0 * * * *'), com max_active_runs=1 para garantir que os batches são processados em série. O grafo de dependências é o seguinte:</w:t>
      </w:r>
    </w:p>
    <w:p w:rsidR="00000000" w:rsidDel="00000000" w:rsidP="00000000" w:rsidRDefault="00000000" w:rsidRPr="00000000" w14:paraId="00000464">
      <w:pPr>
        <w:ind w:right="-420" w:firstLine="0"/>
        <w:rPr/>
      </w:pPr>
      <w:r w:rsidDel="00000000" w:rsidR="00000000" w:rsidRPr="00000000">
        <w:rPr>
          <w:rtl w:val="0"/>
        </w:rPr>
        <w:t xml:space="preserve"> </w:t>
      </w:r>
    </w:p>
    <w:p w:rsidR="00000000" w:rsidDel="00000000" w:rsidP="00000000" w:rsidRDefault="00000000" w:rsidRPr="00000000" w14:paraId="00000465">
      <w:pPr>
        <w:ind w:right="-420" w:firstLine="0"/>
        <w:rPr/>
      </w:pPr>
      <w:r w:rsidDel="00000000" w:rsidR="00000000" w:rsidRPr="00000000">
        <w:rPr>
          <w:rtl w:val="0"/>
        </w:rPr>
        <w:t xml:space="preserve">silver_clickstream ──┐</w:t>
      </w:r>
    </w:p>
    <w:p w:rsidR="00000000" w:rsidDel="00000000" w:rsidP="00000000" w:rsidRDefault="00000000" w:rsidRPr="00000000" w14:paraId="00000466">
      <w:pPr>
        <w:ind w:right="-420" w:firstLine="0"/>
        <w:rPr/>
      </w:pPr>
      <w:r w:rsidDel="00000000" w:rsidR="00000000" w:rsidRPr="00000000">
        <w:rPr>
          <w:rtl w:val="0"/>
        </w:rPr>
        <w:t xml:space="preserve">silver_orders  </w:t>
        <w:tab/>
        <w:t xml:space="preserve">──┼──► gold_dimensions ──┬──► gold_clickstream ──┐</w:t>
      </w:r>
    </w:p>
    <w:p w:rsidR="00000000" w:rsidDel="00000000" w:rsidP="00000000" w:rsidRDefault="00000000" w:rsidRPr="00000000" w14:paraId="00000467">
      <w:pPr>
        <w:ind w:right="-420" w:firstLine="0"/>
        <w:rPr/>
      </w:pPr>
      <w:r w:rsidDel="00000000" w:rsidR="00000000" w:rsidRPr="00000000">
        <w:rPr>
          <w:rtl w:val="0"/>
        </w:rPr>
        <w:t xml:space="preserve">silver_reviews </w:t>
        <w:tab/>
        <w:t xml:space="preserve">──┘                  </w:t>
        <w:tab/>
        <w:t xml:space="preserve">├──► gold_sales     </w:t>
        <w:tab/>
        <w:t xml:space="preserve">──┼──► init_views</w:t>
      </w:r>
    </w:p>
    <w:p w:rsidR="00000000" w:rsidDel="00000000" w:rsidP="00000000" w:rsidRDefault="00000000" w:rsidRPr="00000000" w14:paraId="00000468">
      <w:pPr>
        <w:ind w:right="-420" w:firstLine="0"/>
        <w:rPr/>
      </w:pPr>
      <w:r w:rsidDel="00000000" w:rsidR="00000000" w:rsidRPr="00000000">
        <w:rPr>
          <w:rtl w:val="0"/>
        </w:rPr>
        <w:t xml:space="preserve">                                             └──► gold_reviews   </w:t>
        <w:tab/>
        <w:t xml:space="preserve">──┘</w:t>
      </w:r>
    </w:p>
    <w:p w:rsidR="00000000" w:rsidDel="00000000" w:rsidP="00000000" w:rsidRDefault="00000000" w:rsidRPr="00000000" w14:paraId="00000469">
      <w:pPr>
        <w:ind w:right="-420" w:firstLine="0"/>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As tasks Silver correm em paralelo entre si; as tasks Gold de factos correm em paralelo após gold_dimensions completar; init_views aguarda a conclusão de todas as tasks Gold. Em caso de falha, o Airflow retenta as tasks Silver após 15 minutos e as tasks Gold após 5 minutos.</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A DAG trendmart_ml_pipeline corre diariamente às 03:00 UTC, após o pipeline Gold ter os dados do dia completos. Executa a task demand_forecast, que treina o modelo de previsão de procura sobre as tabelas Gold e escreve os resultados na tabela lake.gold.ml_demand_forecast via createOrReplace. Em caso de falha, retenta após 10 minutos.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200" w:before="200" w:line="360" w:lineRule="auto"/>
        <w:rPr/>
      </w:pPr>
      <w:r w:rsidDel="00000000" w:rsidR="00000000" w:rsidRPr="00000000">
        <w:rPr>
          <w:rtl w:val="0"/>
        </w:rPr>
      </w:r>
    </w:p>
    <w:p w:rsidR="00000000" w:rsidDel="00000000" w:rsidP="00000000" w:rsidRDefault="00000000" w:rsidRPr="00000000" w14:paraId="0000046F">
      <w:pPr>
        <w:spacing w:after="200" w:before="200" w:line="360" w:lineRule="auto"/>
        <w:rPr/>
      </w:pPr>
      <w:r w:rsidDel="00000000" w:rsidR="00000000" w:rsidRPr="00000000">
        <w:rPr>
          <w:rtl w:val="0"/>
        </w:rPr>
      </w:r>
    </w:p>
    <w:p w:rsidR="00000000" w:rsidDel="00000000" w:rsidP="00000000" w:rsidRDefault="00000000" w:rsidRPr="00000000" w14:paraId="00000470">
      <w:pPr>
        <w:pStyle w:val="Heading1"/>
        <w:rPr/>
      </w:pPr>
      <w:bookmarkStart w:colFirst="0" w:colLast="0" w:name="_heading=h.sjbh7kg9pgda" w:id="60"/>
      <w:bookmarkEnd w:id="60"/>
      <w:r w:rsidDel="00000000" w:rsidR="00000000" w:rsidRPr="00000000">
        <w:rPr>
          <w:rtl w:val="0"/>
        </w:rPr>
        <w:t xml:space="preserve">4. Exploração e Análise de Dados</w:t>
      </w:r>
    </w:p>
    <w:p w:rsidR="00000000" w:rsidDel="00000000" w:rsidP="00000000" w:rsidRDefault="00000000" w:rsidRPr="00000000" w14:paraId="00000471">
      <w:pPr>
        <w:pStyle w:val="Heading2"/>
        <w:rPr/>
      </w:pPr>
      <w:bookmarkStart w:colFirst="0" w:colLast="0" w:name="_heading=h.4tdgtlsw9gy" w:id="61"/>
      <w:bookmarkEnd w:id="61"/>
      <w:r w:rsidDel="00000000" w:rsidR="00000000" w:rsidRPr="00000000">
        <w:rPr>
          <w:rtl w:val="0"/>
        </w:rPr>
        <w:t xml:space="preserve">4.1 Organização Geral do Sistema de Dashboarding</w:t>
      </w:r>
    </w:p>
    <w:p w:rsidR="00000000" w:rsidDel="00000000" w:rsidP="00000000" w:rsidRDefault="00000000" w:rsidRPr="00000000" w14:paraId="00000472">
      <w:pPr>
        <w:rPr/>
      </w:pPr>
      <w:r w:rsidDel="00000000" w:rsidR="00000000" w:rsidRPr="00000000">
        <w:rPr>
          <w:rtl w:val="0"/>
        </w:rPr>
        <w:t xml:space="preserve">A camada de visualização do TrendMart é implementada como uma aplicação web em Plotly Dash com Bootstrap, estruturada em seis dashboards temáticos. Cada dashboard foi desenhado para responder às necessidades analíticas dos perfis de utilizador definidos no capítulo 2.</w:t>
      </w:r>
    </w:p>
    <w:p w:rsidR="00000000" w:rsidDel="00000000" w:rsidP="00000000" w:rsidRDefault="00000000" w:rsidRPr="00000000" w14:paraId="00000473">
      <w:pPr>
        <w:rPr/>
      </w:pPr>
      <w:r w:rsidDel="00000000" w:rsidR="00000000" w:rsidRPr="00000000">
        <w:rPr>
          <w:rtl w:val="0"/>
        </w:rPr>
        <w:t xml:space="preserve">A aplicação está disponível em http://localhost:8050 e actualiza automaticamente os dados </w:t>
      </w:r>
      <w:sdt>
        <w:sdtPr>
          <w:id w:val="-1461305913"/>
          <w:tag w:val="goog_rdk_63"/>
        </w:sdtPr>
        <w:sdtContent>
          <w:commentRangeStart w:id="46"/>
        </w:sdtContent>
      </w:sdt>
      <w:r w:rsidDel="00000000" w:rsidR="00000000" w:rsidRPr="00000000">
        <w:rPr>
          <w:rtl w:val="0"/>
        </w:rPr>
        <w:t xml:space="preserve">a cada cinco minutos através do componente dcc.Interval</w:t>
      </w:r>
      <w:commentRangeEnd w:id="46"/>
      <w:r w:rsidDel="00000000" w:rsidR="00000000" w:rsidRPr="00000000">
        <w:commentReference w:id="46"/>
      </w:r>
      <w:r w:rsidDel="00000000" w:rsidR="00000000" w:rsidRPr="00000000">
        <w:rPr>
          <w:rtl w:val="0"/>
        </w:rPr>
        <w:t xml:space="preserve">, garantindo que a informação apresentada reflecte o estado mais recente da camada Gold sem intervenção manual.</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spacing w:after="200" w:before="200" w:line="360" w:lineRule="auto"/>
        <w:rPr/>
      </w:pPr>
      <w:r w:rsidDel="00000000" w:rsidR="00000000" w:rsidRPr="00000000">
        <w:rPr>
          <w:rtl w:val="0"/>
        </w:rPr>
      </w:r>
    </w:p>
    <w:p w:rsidR="00000000" w:rsidDel="00000000" w:rsidP="00000000" w:rsidRDefault="00000000" w:rsidRPr="00000000" w14:paraId="00000476">
      <w:pPr>
        <w:spacing w:after="200" w:before="200" w:line="360" w:lineRule="auto"/>
        <w:ind w:left="0" w:firstLine="0"/>
        <w:rPr/>
      </w:pPr>
      <w:r w:rsidDel="00000000" w:rsidR="00000000" w:rsidRPr="00000000">
        <w:rPr>
          <w:rtl w:val="0"/>
        </w:rPr>
      </w:r>
    </w:p>
    <w:p w:rsidR="00000000" w:rsidDel="00000000" w:rsidP="00000000" w:rsidRDefault="00000000" w:rsidRPr="00000000" w14:paraId="00000477">
      <w:pPr>
        <w:pStyle w:val="Heading3"/>
        <w:rPr/>
      </w:pPr>
      <w:bookmarkStart w:colFirst="0" w:colLast="0" w:name="_heading=h.dif2rm3be3h" w:id="62"/>
      <w:bookmarkEnd w:id="62"/>
      <w:r w:rsidDel="00000000" w:rsidR="00000000" w:rsidRPr="00000000">
        <w:rPr>
          <w:rtl w:val="0"/>
        </w:rPr>
        <w:t xml:space="preserve">4.1.1 Arquitectura da Camada de Visualização</w:t>
      </w:r>
    </w:p>
    <w:p w:rsidR="00000000" w:rsidDel="00000000" w:rsidP="00000000" w:rsidRDefault="00000000" w:rsidRPr="00000000" w14:paraId="00000478">
      <w:pPr>
        <w:rPr/>
      </w:pPr>
      <w:r w:rsidDel="00000000" w:rsidR="00000000" w:rsidRPr="00000000">
        <w:rPr>
          <w:rtl w:val="0"/>
        </w:rPr>
        <w:t xml:space="preserve">A aplicação está organizada em dois módulos Python com responsabilidades claramente separadas.</w:t>
      </w:r>
    </w:p>
    <w:p w:rsidR="00000000" w:rsidDel="00000000" w:rsidP="00000000" w:rsidRDefault="00000000" w:rsidRPr="00000000" w14:paraId="00000479">
      <w:pPr>
        <w:rPr/>
      </w:pPr>
      <w:r w:rsidDel="00000000" w:rsidR="00000000" w:rsidRPr="00000000">
        <w:rPr>
          <w:rtl w:val="0"/>
        </w:rPr>
        <w:t xml:space="preserve">O módulo data.py implementa a camada de acesso a dados. Este módulo contém exclusivamente funções responsáveis por construir queries SQL parametrizadas, executá-las sobre as vistas Trino através do cliente trino.dbapi, e devolver os resultados em DataFrames Pandas.</w:t>
      </w:r>
    </w:p>
    <w:p w:rsidR="00000000" w:rsidDel="00000000" w:rsidP="00000000" w:rsidRDefault="00000000" w:rsidRPr="00000000" w14:paraId="0000047A">
      <w:pPr>
        <w:rPr/>
      </w:pPr>
      <w:r w:rsidDel="00000000" w:rsidR="00000000" w:rsidRPr="00000000">
        <w:rPr>
          <w:rtl w:val="0"/>
        </w:rPr>
        <w:t xml:space="preserve">Cada função corresponde a um dashboard específico — get_executive, get_sales_performance, get_funnel, get_reviews, get_trends, get_category_trends e get_demand_forecast — recebendo como parâmetro a janela temporal de análise em dias. Esta separação permite isolar a lógica de acesso a dados, facilitando testes, manutenção e possível substituição da fonte de dados sem impacto na camada de apresentação.</w:t>
      </w:r>
    </w:p>
    <w:p w:rsidR="00000000" w:rsidDel="00000000" w:rsidP="00000000" w:rsidRDefault="00000000" w:rsidRPr="00000000" w14:paraId="0000047B">
      <w:pPr>
        <w:rPr/>
      </w:pPr>
      <w:r w:rsidDel="00000000" w:rsidR="00000000" w:rsidRPr="00000000">
        <w:rPr>
          <w:rtl w:val="0"/>
        </w:rPr>
        <w:t xml:space="preserve">O módulo app.py implementa a camada de apresentação. É responsável pela definição do layout da aplicação, organizado em abas (dcc.Tabs) correspondentes aos seis dashboards. Este módulo regista o callback principal da aplicação, que reage tanto à alteração de dashboard como ao evento de atualização periódica, e delega a renderização de cada vista para funções específicas (_tab_executive, _tab_sales, _tab_funnel, _tab_reviews, _tab_trends, _tab_ml).</w:t>
      </w:r>
    </w:p>
    <w:p w:rsidR="00000000" w:rsidDel="00000000" w:rsidP="00000000" w:rsidRDefault="00000000" w:rsidRPr="00000000" w14:paraId="0000047C">
      <w:pPr>
        <w:rPr/>
      </w:pPr>
      <w:r w:rsidDel="00000000" w:rsidR="00000000" w:rsidRPr="00000000">
        <w:rPr>
          <w:rtl w:val="0"/>
        </w:rPr>
        <w:t xml:space="preserve">A aplicação utiliza uma arquitetura de callback único, na qual um único @app.callback re-renderiza integralmente o dashboard ativo a cada atualização. Esta abordagem simplifica a gestão de estado, reduz a complexidade de sincronização entre componentes e garante consistência dos dados apresentados em cada refresh.</w:t>
      </w:r>
    </w:p>
    <w:p w:rsidR="00000000" w:rsidDel="00000000" w:rsidP="00000000" w:rsidRDefault="00000000" w:rsidRPr="00000000" w14:paraId="0000047D">
      <w:pPr>
        <w:rPr/>
      </w:pPr>
      <w:r w:rsidDel="00000000" w:rsidR="00000000" w:rsidRPr="00000000">
        <w:rPr>
          <w:rtl w:val="0"/>
        </w:rPr>
        <w:t xml:space="preserve">A utilização de vistas Trino como interface entre o pipeline analítico e a camada de visualização apresenta três vantagens principais. Em primeiro lugar, os dashboards recebem dados já agregados e prontos a consumir, reduzindo significativamente a complexidade de processamento em Python. Em segundo lugar, alterações no modelo dimensional são encapsuladas nas vistas, sem impacto direto na camada de visualização. Em terceiro lugar, as mesmas vistas podem ser reutilizadas por outras ferramentas de Business Intelligence, assegurando interoperabilidade da camada analítica.</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spacing w:after="200" w:before="200" w:line="360" w:lineRule="auto"/>
        <w:rPr/>
      </w:pPr>
      <w:r w:rsidDel="00000000" w:rsidR="00000000" w:rsidRPr="00000000">
        <w:rPr>
          <w:rtl w:val="0"/>
        </w:rPr>
      </w:r>
    </w:p>
    <w:p w:rsidR="00000000" w:rsidDel="00000000" w:rsidP="00000000" w:rsidRDefault="00000000" w:rsidRPr="00000000" w14:paraId="00000480">
      <w:pPr>
        <w:pStyle w:val="Heading3"/>
        <w:rPr/>
      </w:pPr>
      <w:bookmarkStart w:colFirst="0" w:colLast="0" w:name="_heading=h.l0w2bebuxpnf" w:id="63"/>
      <w:bookmarkEnd w:id="63"/>
      <w:r w:rsidDel="00000000" w:rsidR="00000000" w:rsidRPr="00000000">
        <w:rPr>
          <w:rtl w:val="0"/>
        </w:rPr>
        <w:t xml:space="preserve">4.1.2 Correspondência entre Dashboards, Vistas e Perfis</w:t>
      </w:r>
    </w:p>
    <w:p w:rsidR="00000000" w:rsidDel="00000000" w:rsidP="00000000" w:rsidRDefault="00000000" w:rsidRPr="00000000" w14:paraId="00000481">
      <w:pPr>
        <w:rPr/>
      </w:pPr>
      <w:r w:rsidDel="00000000" w:rsidR="00000000" w:rsidRPr="00000000">
        <w:rPr>
          <w:rtl w:val="0"/>
        </w:rPr>
        <w:t xml:space="preserve">A tabela seguinte apresenta a correspondência entre os seis dashboards, as vistas Trino que os alimentam, o perfil de analista servido e a janela temporal de análise.</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445"/>
        <w:gridCol w:w="2145"/>
        <w:gridCol w:w="2115"/>
        <w:tblGridChange w:id="0">
          <w:tblGrid>
            <w:gridCol w:w="2145"/>
            <w:gridCol w:w="2445"/>
            <w:gridCol w:w="2145"/>
            <w:gridCol w:w="21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82">
            <w:pPr>
              <w:spacing w:after="40" w:line="276" w:lineRule="auto"/>
              <w:ind w:right="0" w:firstLine="0"/>
              <w:rPr>
                <w:b w:val="1"/>
                <w:bCs w:val="1"/>
              </w:rPr>
            </w:pPr>
            <w:r w:rsidDel="00000000" w:rsidR="00000000" w:rsidRPr="00000000">
              <w:rPr>
                <w:b w:val="1"/>
                <w:bCs w:val="1"/>
                <w:rtl w:val="0"/>
              </w:rPr>
              <w:t xml:space="preserve">Dashboard</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83">
            <w:pPr>
              <w:spacing w:after="40" w:line="276" w:lineRule="auto"/>
              <w:ind w:right="0" w:firstLine="0"/>
              <w:rPr>
                <w:b w:val="1"/>
                <w:bCs w:val="1"/>
              </w:rPr>
            </w:pPr>
            <w:r w:rsidDel="00000000" w:rsidR="00000000" w:rsidRPr="00000000">
              <w:rPr>
                <w:b w:val="1"/>
                <w:bCs w:val="1"/>
                <w:rtl w:val="0"/>
              </w:rPr>
              <w:t xml:space="preserve">Vista(s) Trino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84">
            <w:pPr>
              <w:spacing w:after="40" w:line="276" w:lineRule="auto"/>
              <w:ind w:right="0" w:firstLine="0"/>
              <w:rPr>
                <w:b w:val="1"/>
                <w:bCs w:val="1"/>
              </w:rPr>
            </w:pPr>
            <w:r w:rsidDel="00000000" w:rsidR="00000000" w:rsidRPr="00000000">
              <w:rPr>
                <w:b w:val="1"/>
                <w:bCs w:val="1"/>
                <w:rtl w:val="0"/>
              </w:rPr>
              <w:t xml:space="preserve">Perfil Principal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85">
            <w:pPr>
              <w:spacing w:after="40" w:line="276" w:lineRule="auto"/>
              <w:ind w:right="0" w:firstLine="0"/>
              <w:rPr>
                <w:b w:val="1"/>
                <w:bCs w:val="1"/>
              </w:rPr>
            </w:pPr>
            <w:r w:rsidDel="00000000" w:rsidR="00000000" w:rsidRPr="00000000">
              <w:rPr>
                <w:b w:val="1"/>
                <w:bCs w:val="1"/>
                <w:rtl w:val="0"/>
              </w:rPr>
              <w:t xml:space="preserve">Janela Temporal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40" w:line="276" w:lineRule="auto"/>
              <w:ind w:right="0" w:firstLine="0"/>
              <w:rPr/>
            </w:pPr>
            <w:r w:rsidDel="00000000" w:rsidR="00000000" w:rsidRPr="00000000">
              <w:rPr>
                <w:rtl w:val="0"/>
              </w:rPr>
              <w:t xml:space="preserve">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after="40" w:line="276" w:lineRule="auto"/>
              <w:ind w:right="0" w:firstLine="0"/>
              <w:rPr/>
            </w:pPr>
            <w:r w:rsidDel="00000000" w:rsidR="00000000" w:rsidRPr="00000000">
              <w:rPr>
                <w:rtl w:val="0"/>
              </w:rPr>
              <w:t xml:space="preserve">vw_executive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after="40" w:line="276" w:lineRule="auto"/>
              <w:ind w:right="0" w:firstLine="0"/>
              <w:rPr/>
            </w:pPr>
            <w:r w:rsidDel="00000000" w:rsidR="00000000" w:rsidRPr="00000000">
              <w:rPr>
                <w:rtl w:val="0"/>
              </w:rPr>
              <w:t xml:space="preserve">Gestor 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after="40" w:line="276" w:lineRule="auto"/>
              <w:ind w:right="0" w:firstLine="0"/>
              <w:rPr/>
            </w:pPr>
            <w:r w:rsidDel="00000000" w:rsidR="00000000" w:rsidRPr="00000000">
              <w:rPr>
                <w:rtl w:val="0"/>
              </w:rPr>
              <w:t xml:space="preserve">90 dias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after="40" w:line="276" w:lineRule="auto"/>
              <w:ind w:right="0" w:firstLine="0"/>
              <w:rPr/>
            </w:pPr>
            <w:r w:rsidDel="00000000" w:rsidR="00000000" w:rsidRPr="00000000">
              <w:rPr>
                <w:rtl w:val="0"/>
              </w:rPr>
              <w:t xml:space="preserve">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spacing w:after="40" w:line="276" w:lineRule="auto"/>
              <w:ind w:right="0" w:firstLine="0"/>
              <w:rPr/>
            </w:pPr>
            <w:r w:rsidDel="00000000" w:rsidR="00000000" w:rsidRPr="00000000">
              <w:rPr>
                <w:rtl w:val="0"/>
              </w:rPr>
              <w:t xml:space="preserve">vw_sales_performance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C">
            <w:pPr>
              <w:spacing w:after="40" w:line="276" w:lineRule="auto"/>
              <w:ind w:right="0" w:firstLine="0"/>
              <w:rPr/>
            </w:pPr>
            <w:r w:rsidDel="00000000" w:rsidR="00000000" w:rsidRPr="00000000">
              <w:rPr>
                <w:rtl w:val="0"/>
              </w:rPr>
              <w:t xml:space="preserve">Analista de 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after="40" w:line="276" w:lineRule="auto"/>
              <w:ind w:right="0" w:firstLine="0"/>
              <w:rPr/>
            </w:pPr>
            <w:r w:rsidDel="00000000" w:rsidR="00000000" w:rsidRPr="00000000">
              <w:rPr>
                <w:rtl w:val="0"/>
              </w:rPr>
              <w:t xml:space="preserve">90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after="40" w:line="276" w:lineRule="auto"/>
              <w:ind w:right="0" w:firstLine="0"/>
              <w:rPr/>
            </w:pPr>
            <w:r w:rsidDel="00000000" w:rsidR="00000000" w:rsidRPr="00000000">
              <w:rPr>
                <w:rtl w:val="0"/>
              </w:rPr>
              <w:t xml:space="preserve">Funil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after="40" w:line="276" w:lineRule="auto"/>
              <w:ind w:right="0" w:firstLine="0"/>
              <w:rPr/>
            </w:pPr>
            <w:r w:rsidDel="00000000" w:rsidR="00000000" w:rsidRPr="00000000">
              <w:rPr>
                <w:rtl w:val="0"/>
              </w:rPr>
              <w:t xml:space="preserve">vw_funnel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after="40" w:line="276" w:lineRule="auto"/>
              <w:ind w:right="0" w:firstLine="0"/>
              <w:rPr/>
            </w:pPr>
            <w:r w:rsidDel="00000000" w:rsidR="00000000" w:rsidRPr="00000000">
              <w:rPr>
                <w:rtl w:val="0"/>
              </w:rPr>
              <w:t xml:space="preserve">Analista de Marketing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after="40" w:line="276" w:lineRule="auto"/>
              <w:ind w:right="0" w:firstLine="0"/>
              <w:rPr/>
            </w:pPr>
            <w:r w:rsidDel="00000000" w:rsidR="00000000" w:rsidRPr="00000000">
              <w:rPr>
                <w:rtl w:val="0"/>
              </w:rPr>
              <w:t xml:space="preserve">7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after="40" w:line="276" w:lineRule="auto"/>
              <w:ind w:right="0" w:firstLine="0"/>
              <w:rPr/>
            </w:pPr>
            <w:r w:rsidDel="00000000" w:rsidR="00000000" w:rsidRPr="00000000">
              <w:rPr>
                <w:rtl w:val="0"/>
              </w:rPr>
              <w:t xml:space="preserve">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after="40" w:line="276" w:lineRule="auto"/>
              <w:ind w:right="0" w:firstLine="0"/>
              <w:rPr/>
            </w:pPr>
            <w:r w:rsidDel="00000000" w:rsidR="00000000" w:rsidRPr="00000000">
              <w:rPr>
                <w:rtl w:val="0"/>
              </w:rPr>
              <w:t xml:space="preserve">vw_reviews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after="40" w:line="276" w:lineRule="auto"/>
              <w:ind w:right="0" w:firstLine="0"/>
              <w:rPr/>
            </w:pPr>
            <w:r w:rsidDel="00000000" w:rsidR="00000000" w:rsidRPr="00000000">
              <w:rPr>
                <w:rtl w:val="0"/>
              </w:rPr>
              <w:t xml:space="preserve">Gestor de Customer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after="40" w:line="276" w:lineRule="auto"/>
              <w:ind w:right="0" w:firstLine="0"/>
              <w:rPr/>
            </w:pPr>
            <w:r w:rsidDel="00000000" w:rsidR="00000000" w:rsidRPr="00000000">
              <w:rPr>
                <w:rtl w:val="0"/>
              </w:rPr>
              <w:t xml:space="preserve">90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after="40" w:line="276" w:lineRule="auto"/>
              <w:ind w:right="0" w:firstLine="0"/>
              <w:rPr/>
            </w:pPr>
            <w:r w:rsidDel="00000000" w:rsidR="00000000" w:rsidRPr="00000000">
              <w:rPr>
                <w:rtl w:val="0"/>
              </w:rPr>
              <w:t xml:space="preserve">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after="40" w:line="276" w:lineRule="auto"/>
              <w:ind w:right="0" w:firstLine="0"/>
              <w:rPr/>
            </w:pPr>
            <w:r w:rsidDel="00000000" w:rsidR="00000000" w:rsidRPr="00000000">
              <w:rPr>
                <w:rtl w:val="0"/>
              </w:rPr>
              <w:t xml:space="preserve">vw_trends + vw_category_trends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after="40" w:line="276" w:lineRule="auto"/>
              <w:ind w:right="0" w:firstLine="0"/>
              <w:rPr/>
            </w:pPr>
            <w:r w:rsidDel="00000000" w:rsidR="00000000" w:rsidRPr="00000000">
              <w:rPr>
                <w:rtl w:val="0"/>
              </w:rPr>
              <w:t xml:space="preserve">Analista de 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after="40" w:line="276" w:lineRule="auto"/>
              <w:ind w:right="0" w:firstLine="0"/>
              <w:rPr/>
            </w:pPr>
            <w:r w:rsidDel="00000000" w:rsidR="00000000" w:rsidRPr="00000000">
              <w:rPr>
                <w:rtl w:val="0"/>
              </w:rPr>
              <w:t xml:space="preserve">60 dias / 30 dias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after="40" w:line="276" w:lineRule="auto"/>
              <w:ind w:right="0" w:firstLine="0"/>
              <w:rPr/>
            </w:pPr>
            <w:r w:rsidDel="00000000" w:rsidR="00000000" w:rsidRPr="00000000">
              <w:rPr>
                <w:rtl w:val="0"/>
              </w:rPr>
              <w:t xml:space="preserve">ML Insights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after="40" w:line="276" w:lineRule="auto"/>
              <w:ind w:right="0" w:firstLine="0"/>
              <w:rPr/>
            </w:pPr>
            <w:r w:rsidDel="00000000" w:rsidR="00000000" w:rsidRPr="00000000">
              <w:rPr>
                <w:rtl w:val="0"/>
              </w:rPr>
              <w:t xml:space="preserve">ml_demand_forecast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after="40" w:line="276" w:lineRule="auto"/>
              <w:ind w:right="0" w:firstLine="0"/>
              <w:rPr/>
            </w:pPr>
            <w:r w:rsidDel="00000000" w:rsidR="00000000" w:rsidRPr="00000000">
              <w:rPr>
                <w:rtl w:val="0"/>
              </w:rPr>
              <w:t xml:space="preserve">Data Scientist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after="40" w:line="276" w:lineRule="auto"/>
              <w:ind w:right="0" w:firstLine="0"/>
              <w:rPr/>
            </w:pPr>
            <w:r w:rsidDel="00000000" w:rsidR="00000000" w:rsidRPr="00000000">
              <w:rPr>
                <w:rtl w:val="0"/>
              </w:rPr>
              <w:t xml:space="preserve">Próximos 7 dias</w:t>
            </w:r>
          </w:p>
        </w:tc>
      </w:tr>
    </w:tbl>
    <w:p w:rsidR="00000000" w:rsidDel="00000000" w:rsidP="00000000" w:rsidRDefault="00000000" w:rsidRPr="00000000" w14:paraId="0000049E">
      <w:pPr>
        <w:spacing w:after="200" w:before="200" w:line="360" w:lineRule="auto"/>
        <w:rPr/>
      </w:pPr>
      <w:r w:rsidDel="00000000" w:rsidR="00000000" w:rsidRPr="00000000">
        <w:rPr>
          <w:rtl w:val="0"/>
        </w:rPr>
      </w:r>
    </w:p>
    <w:p w:rsidR="00000000" w:rsidDel="00000000" w:rsidP="00000000" w:rsidRDefault="00000000" w:rsidRPr="00000000" w14:paraId="0000049F">
      <w:pPr>
        <w:spacing w:after="200" w:before="200" w:line="360" w:lineRule="auto"/>
        <w:rPr/>
      </w:pPr>
      <w:r w:rsidDel="00000000" w:rsidR="00000000" w:rsidRPr="00000000">
        <w:rPr>
          <w:rtl w:val="0"/>
        </w:rPr>
      </w:r>
    </w:p>
    <w:p w:rsidR="00000000" w:rsidDel="00000000" w:rsidP="00000000" w:rsidRDefault="00000000" w:rsidRPr="00000000" w14:paraId="000004A0">
      <w:pPr>
        <w:pStyle w:val="Heading2"/>
        <w:rPr/>
      </w:pPr>
      <w:bookmarkStart w:colFirst="0" w:colLast="0" w:name="_heading=h.qto01imkgvi7" w:id="64"/>
      <w:bookmarkEnd w:id="64"/>
      <w:r w:rsidDel="00000000" w:rsidR="00000000" w:rsidRPr="00000000">
        <w:rPr>
          <w:rtl w:val="0"/>
        </w:rPr>
        <w:t xml:space="preserve">4.2 Dashboards Implementados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3"/>
        <w:rPr/>
      </w:pPr>
      <w:bookmarkStart w:colFirst="0" w:colLast="0" w:name="_heading=h.iry110la48pn" w:id="65"/>
      <w:bookmarkEnd w:id="65"/>
      <w:r w:rsidDel="00000000" w:rsidR="00000000" w:rsidRPr="00000000">
        <w:rPr>
          <w:rtl w:val="0"/>
        </w:rPr>
        <w:t xml:space="preserve">4.2.1 Dashboard Executivo</w:t>
      </w:r>
    </w:p>
    <w:p w:rsidR="00000000" w:rsidDel="00000000" w:rsidP="00000000" w:rsidRDefault="00000000" w:rsidRPr="00000000" w14:paraId="000004A3">
      <w:pPr>
        <w:rPr/>
      </w:pPr>
      <w:r w:rsidDel="00000000" w:rsidR="00000000" w:rsidRPr="00000000">
        <w:rPr>
          <w:rtl w:val="0"/>
        </w:rPr>
        <w:t xml:space="preserve">O Dashboard Executivo é o ponto de entrada do sistema e serve o perfil do Gestor Executivo (RF1.1–RF1.4). Apresenta uma visão agregada do desempenho global da plataforma nos últimos 90 dias, combinando KPIs de topo com séries temporais que permitem identificar tendências e anomalias no comportamento comercial e na satisfação dos clientes. </w:t>
      </w:r>
    </w:p>
    <w:p w:rsidR="00000000" w:rsidDel="00000000" w:rsidP="00000000" w:rsidRDefault="00000000" w:rsidRPr="00000000" w14:paraId="000004A4">
      <w:pPr>
        <w:pStyle w:val="Heading4"/>
        <w:keepNext w:val="0"/>
        <w:keepLines w:val="0"/>
        <w:spacing w:after="40" w:before="240" w:lineRule="auto"/>
        <w:rPr>
          <w:b w:val="1"/>
          <w:bCs w:val="1"/>
          <w:sz w:val="22"/>
          <w:szCs w:val="22"/>
        </w:rPr>
      </w:pPr>
      <w:bookmarkStart w:colFirst="0" w:colLast="0" w:name="_heading=h.xoffx78el7l8" w:id="66"/>
      <w:bookmarkEnd w:id="66"/>
      <w:r w:rsidDel="00000000" w:rsidR="00000000" w:rsidRPr="00000000">
        <w:rPr>
          <w:rtl w:val="0"/>
        </w:rPr>
      </w:r>
    </w:p>
    <w:p w:rsidR="00000000" w:rsidDel="00000000" w:rsidP="00000000" w:rsidRDefault="00000000" w:rsidRPr="00000000" w14:paraId="000004A5">
      <w:pPr>
        <w:pStyle w:val="Heading4"/>
        <w:keepNext w:val="0"/>
        <w:keepLines w:val="0"/>
        <w:spacing w:after="40" w:before="240" w:lineRule="auto"/>
        <w:rPr>
          <w:b w:val="1"/>
          <w:bCs w:val="1"/>
          <w:sz w:val="28"/>
          <w:szCs w:val="28"/>
        </w:rPr>
      </w:pPr>
      <w:bookmarkStart w:colFirst="0" w:colLast="0" w:name="_heading=h.s2p2e5lppgbc" w:id="67"/>
      <w:bookmarkEnd w:id="67"/>
      <w:r w:rsidDel="00000000" w:rsidR="00000000" w:rsidRPr="00000000">
        <w:rPr>
          <w:b w:val="1"/>
          <w:bCs w:val="1"/>
          <w:sz w:val="28"/>
          <w:szCs w:val="28"/>
          <w:rtl w:val="0"/>
        </w:rPr>
        <w:t xml:space="preserve">Métricas e Visualizações</w:t>
      </w:r>
    </w:p>
    <w:p w:rsidR="00000000" w:rsidDel="00000000" w:rsidP="00000000" w:rsidRDefault="00000000" w:rsidRPr="00000000" w14:paraId="000004A6">
      <w:pPr>
        <w:rPr/>
      </w:pPr>
      <w:r w:rsidDel="00000000" w:rsidR="00000000" w:rsidRPr="00000000">
        <w:rPr>
          <w:rtl w:val="0"/>
        </w:rPr>
        <w:t xml:space="preserve">Os cartões KPI apresentam Receita Total, Total de Pedidos, Valor Médio por Pedido, Rating Médio e Clientes Únicos. Estes valores são calculados diretamente em Python a partir dos dados retornados pela query ao Trino.</w:t>
      </w:r>
    </w:p>
    <w:p w:rsidR="00000000" w:rsidDel="00000000" w:rsidP="00000000" w:rsidRDefault="00000000" w:rsidRPr="00000000" w14:paraId="000004A7">
      <w:pPr>
        <w:rPr/>
      </w:pPr>
      <w:r w:rsidDel="00000000" w:rsidR="00000000" w:rsidRPr="00000000">
        <w:rPr>
          <w:rtl w:val="0"/>
        </w:rPr>
        <w:t xml:space="preserve">O gráfico de área da receita diária mostra a evolução da receita ao longo do tempo, facilitando a identificação de tendências e variações significativas. O gráfico de barras de pedidos por dia complementa esta análise ao evidenciar a evolução do volume de transações.</w:t>
      </w:r>
    </w:p>
    <w:p w:rsidR="00000000" w:rsidDel="00000000" w:rsidP="00000000" w:rsidRDefault="00000000" w:rsidRPr="00000000" w14:paraId="000004A8">
      <w:pPr>
        <w:rPr/>
      </w:pPr>
      <w:r w:rsidDel="00000000" w:rsidR="00000000" w:rsidRPr="00000000">
        <w:rPr>
          <w:rtl w:val="0"/>
        </w:rPr>
        <w:t xml:space="preserve">O gráfico de linha do rating médio diário permite monitorizar a evolução da satisfação dos clientes numa escala de 1 a 5. O gráfico de barras empilhadas de reviews apresenta a distribuição diária de avaliações positivas e negativas, permitindo analisar simultaneamente volume e sentimento.</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AB">
      <w:pPr>
        <w:rPr/>
      </w:pPr>
      <w:r w:rsidDel="00000000" w:rsidR="00000000" w:rsidRPr="00000000">
        <w:rPr>
          <w:rtl w:val="0"/>
        </w:rPr>
        <w:t xml:space="preserve">Este dashboard fornece uma visão consolidada do estado do negócio, permitindo responder rapidamente a questões como a evolução da performance recente da plataforma. Responde aos requisitos RF1.1–RF1.4.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3"/>
        <w:rPr/>
      </w:pPr>
      <w:bookmarkStart w:colFirst="0" w:colLast="0" w:name="_heading=h.dcqzy3q9xe0" w:id="68"/>
      <w:bookmarkEnd w:id="68"/>
      <w:r w:rsidDel="00000000" w:rsidR="00000000" w:rsidRPr="00000000">
        <w:rPr>
          <w:rtl w:val="0"/>
        </w:rPr>
        <w:t xml:space="preserve">4.2.2 Dashboard Vendas</w:t>
      </w:r>
    </w:p>
    <w:p w:rsidR="00000000" w:rsidDel="00000000" w:rsidP="00000000" w:rsidRDefault="00000000" w:rsidRPr="00000000" w14:paraId="000004AF">
      <w:pPr>
        <w:rPr/>
      </w:pPr>
      <w:r w:rsidDel="00000000" w:rsidR="00000000" w:rsidRPr="00000000">
        <w:rPr>
          <w:rtl w:val="0"/>
        </w:rPr>
        <w:t xml:space="preserve">O Dashboard Vendas serve o perfil do Analista de Vendas (RF2.1–RF2.4) e permite uma análise detalhada do desempenho comercial por categoria, estado e região. É o dashboard mais orientado à análise de negócio e suporte à decisão estratégica.</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b w:val="1"/>
          <w:bCs w:val="1"/>
          <w:sz w:val="28"/>
          <w:szCs w:val="28"/>
        </w:rPr>
      </w:pPr>
      <w:r w:rsidDel="00000000" w:rsidR="00000000" w:rsidRPr="00000000">
        <w:rPr>
          <w:b w:val="1"/>
          <w:bCs w:val="1"/>
          <w:sz w:val="28"/>
          <w:szCs w:val="28"/>
          <w:rtl w:val="0"/>
        </w:rPr>
        <w:t xml:space="preserve">Métricas e visualizações</w:t>
      </w:r>
    </w:p>
    <w:p w:rsidR="00000000" w:rsidDel="00000000" w:rsidP="00000000" w:rsidRDefault="00000000" w:rsidRPr="00000000" w14:paraId="000004B2">
      <w:pPr>
        <w:rPr/>
      </w:pPr>
      <w:r w:rsidDel="00000000" w:rsidR="00000000" w:rsidRPr="00000000">
        <w:rPr>
          <w:rtl w:val="0"/>
        </w:rPr>
        <w:t xml:space="preserve">O gráfico de barras das top 10 categorias por receita apresenta as categorias com maior contribuição para a receita total.</w:t>
      </w:r>
    </w:p>
    <w:p w:rsidR="00000000" w:rsidDel="00000000" w:rsidP="00000000" w:rsidRDefault="00000000" w:rsidRPr="00000000" w14:paraId="000004B3">
      <w:pPr>
        <w:rPr/>
      </w:pPr>
      <w:r w:rsidDel="00000000" w:rsidR="00000000" w:rsidRPr="00000000">
        <w:rPr>
          <w:rtl w:val="0"/>
        </w:rPr>
        <w:t xml:space="preserve">O gráfico de donut por região mostra a distribuição da receita pelas cinco macrorregiões brasileiras, permitindo identificar concentração geográfica da atividade comercial.</w:t>
      </w:r>
    </w:p>
    <w:p w:rsidR="00000000" w:rsidDel="00000000" w:rsidP="00000000" w:rsidRDefault="00000000" w:rsidRPr="00000000" w14:paraId="000004B4">
      <w:pPr>
        <w:rPr/>
      </w:pPr>
      <w:r w:rsidDel="00000000" w:rsidR="00000000" w:rsidRPr="00000000">
        <w:rPr>
          <w:rtl w:val="0"/>
        </w:rPr>
        <w:t xml:space="preserve">O gráfico de linha da receita diária apresenta a evolução temporal da receita global, complementando a análise agregada com granularidade temporal.</w:t>
      </w:r>
    </w:p>
    <w:p w:rsidR="00000000" w:rsidDel="00000000" w:rsidP="00000000" w:rsidRDefault="00000000" w:rsidRPr="00000000" w14:paraId="000004B5">
      <w:pPr>
        <w:rPr/>
      </w:pPr>
      <w:r w:rsidDel="00000000" w:rsidR="00000000" w:rsidRPr="00000000">
        <w:rPr>
          <w:rtl w:val="0"/>
        </w:rPr>
        <w:t xml:space="preserve">O gráfico de barras dos top 10 estados por receita permite uma análise geográfica mais detalhada ao nível estadual.</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B8">
      <w:pPr>
        <w:rPr/>
      </w:pPr>
      <w:r w:rsidDel="00000000" w:rsidR="00000000" w:rsidRPr="00000000">
        <w:rPr>
          <w:rtl w:val="0"/>
        </w:rPr>
        <w:t xml:space="preserve">A combinação de análise por categoria e geografia permite correlacionar o desempenho de produtos com a sua distribuição territorial. Responde aos requisitos RF2.1–RF2.4.</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3"/>
        <w:rPr/>
      </w:pPr>
      <w:bookmarkStart w:colFirst="0" w:colLast="0" w:name="_heading=h.k9rqhgive5mi" w:id="69"/>
      <w:bookmarkEnd w:id="69"/>
      <w:r w:rsidDel="00000000" w:rsidR="00000000" w:rsidRPr="00000000">
        <w:rPr>
          <w:rtl w:val="0"/>
        </w:rPr>
        <w:t xml:space="preserve">4.2.3 Dashboard Funil</w:t>
      </w:r>
    </w:p>
    <w:p w:rsidR="00000000" w:rsidDel="00000000" w:rsidP="00000000" w:rsidRDefault="00000000" w:rsidRPr="00000000" w14:paraId="000004BB">
      <w:pPr>
        <w:rPr/>
      </w:pPr>
      <w:r w:rsidDel="00000000" w:rsidR="00000000" w:rsidRPr="00000000">
        <w:rPr>
          <w:rtl w:val="0"/>
        </w:rPr>
        <w:t xml:space="preserve">O Dashboard Funil serve o perfil do Analista de Marketing (RF3.1–RF3.4) e analisa o comportamento dos utilizadores ao longo do funil de conversão. Utiliza uma janela temporal de 7 dias para garantir maior granularidade dos eventos.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b w:val="1"/>
          <w:bCs w:val="1"/>
          <w:sz w:val="28"/>
          <w:szCs w:val="28"/>
        </w:rPr>
      </w:pPr>
      <w:r w:rsidDel="00000000" w:rsidR="00000000" w:rsidRPr="00000000">
        <w:rPr>
          <w:b w:val="1"/>
          <w:bCs w:val="1"/>
          <w:sz w:val="28"/>
          <w:szCs w:val="28"/>
          <w:rtl w:val="0"/>
        </w:rPr>
        <w:t xml:space="preserve">Métricas e visualizações</w:t>
      </w:r>
    </w:p>
    <w:p w:rsidR="00000000" w:rsidDel="00000000" w:rsidP="00000000" w:rsidRDefault="00000000" w:rsidRPr="00000000" w14:paraId="000004BE">
      <w:pPr>
        <w:rPr/>
      </w:pPr>
      <w:r w:rsidDel="00000000" w:rsidR="00000000" w:rsidRPr="00000000">
        <w:rPr>
          <w:rtl w:val="0"/>
        </w:rPr>
        <w:t xml:space="preserve">O gráfico de funil representa as etapas do comportamento do utilizador desde a sessão até à compra, evidenciando perdas de conversão entre etapas.</w:t>
      </w:r>
    </w:p>
    <w:p w:rsidR="00000000" w:rsidDel="00000000" w:rsidP="00000000" w:rsidRDefault="00000000" w:rsidRPr="00000000" w14:paraId="000004BF">
      <w:pPr>
        <w:rPr/>
      </w:pPr>
      <w:r w:rsidDel="00000000" w:rsidR="00000000" w:rsidRPr="00000000">
        <w:rPr>
          <w:rtl w:val="0"/>
        </w:rPr>
        <w:t xml:space="preserve">O gráfico de distribuição por dispositivo mostra a proporção de eventos por tipo de dispositivo (mobile, desktop, tablet).</w:t>
      </w:r>
    </w:p>
    <w:p w:rsidR="00000000" w:rsidDel="00000000" w:rsidP="00000000" w:rsidRDefault="00000000" w:rsidRPr="00000000" w14:paraId="000004C0">
      <w:pPr>
        <w:rPr/>
      </w:pPr>
      <w:r w:rsidDel="00000000" w:rsidR="00000000" w:rsidRPr="00000000">
        <w:rPr>
          <w:rtl w:val="0"/>
        </w:rPr>
        <w:t xml:space="preserve">O gráfico dos principais eventos ao longo do tempo apresenta a evolução dos eventos mais frequentes, permitindo identificar padrões de comportamento.</w:t>
      </w:r>
    </w:p>
    <w:p w:rsidR="00000000" w:rsidDel="00000000" w:rsidP="00000000" w:rsidRDefault="00000000" w:rsidRPr="00000000" w14:paraId="000004C1">
      <w:pPr>
        <w:rPr/>
      </w:pPr>
      <w:r w:rsidDel="00000000" w:rsidR="00000000" w:rsidRPr="00000000">
        <w:rPr>
          <w:rtl w:val="0"/>
        </w:rPr>
        <w:t xml:space="preserve">O gráfico de sessões e utilizadores mostra a evolução diária do tráfego e da base de utilizadores.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C4">
      <w:pPr>
        <w:rPr/>
      </w:pPr>
      <w:r w:rsidDel="00000000" w:rsidR="00000000" w:rsidRPr="00000000">
        <w:rPr>
          <w:rtl w:val="0"/>
        </w:rPr>
        <w:t xml:space="preserve">Este dashboard permite analisar a eficiência do funil de conversão e identificar pontos de perda de utilizadores ao longo do processo. Responde aos requisitos RF3.1–RF3.4.</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3"/>
        <w:rPr/>
      </w:pPr>
      <w:bookmarkStart w:colFirst="0" w:colLast="0" w:name="_heading=h.71qov084ykp4" w:id="70"/>
      <w:bookmarkEnd w:id="70"/>
      <w:r w:rsidDel="00000000" w:rsidR="00000000" w:rsidRPr="00000000">
        <w:rPr>
          <w:rtl w:val="0"/>
        </w:rPr>
        <w:t xml:space="preserve">4.2.4 Dashboard Reviews</w:t>
      </w:r>
    </w:p>
    <w:p w:rsidR="00000000" w:rsidDel="00000000" w:rsidP="00000000" w:rsidRDefault="00000000" w:rsidRPr="00000000" w14:paraId="000004C7">
      <w:pPr>
        <w:rPr/>
      </w:pPr>
      <w:r w:rsidDel="00000000" w:rsidR="00000000" w:rsidRPr="00000000">
        <w:rPr>
          <w:rtl w:val="0"/>
        </w:rPr>
        <w:t xml:space="preserve">O Dashboard Reviews serve o perfil do Gestor de Customer Experience (RF4.1–RF4.4) e analisa a qualidade da experiência do cliente com base nas avaliações pós-compra.</w:t>
      </w:r>
    </w:p>
    <w:p w:rsidR="00000000" w:rsidDel="00000000" w:rsidP="00000000" w:rsidRDefault="00000000" w:rsidRPr="00000000" w14:paraId="000004C8">
      <w:pPr>
        <w:rPr>
          <w:b w:val="1"/>
          <w:bCs w:val="1"/>
          <w:sz w:val="28"/>
          <w:szCs w:val="28"/>
        </w:rPr>
      </w:pPr>
      <w:r w:rsidDel="00000000" w:rsidR="00000000" w:rsidRPr="00000000">
        <w:rPr>
          <w:b w:val="1"/>
          <w:bCs w:val="1"/>
          <w:sz w:val="28"/>
          <w:szCs w:val="28"/>
          <w:rtl w:val="0"/>
        </w:rPr>
        <w:t xml:space="preserve">Métricas e visualizações</w:t>
      </w:r>
    </w:p>
    <w:p w:rsidR="00000000" w:rsidDel="00000000" w:rsidP="00000000" w:rsidRDefault="00000000" w:rsidRPr="00000000" w14:paraId="000004C9">
      <w:pPr>
        <w:rPr/>
      </w:pPr>
      <w:r w:rsidDel="00000000" w:rsidR="00000000" w:rsidRPr="00000000">
        <w:rPr>
          <w:rtl w:val="0"/>
        </w:rPr>
        <w:t xml:space="preserve">O gráfico de distribuição de sentimento apresenta a proporção de avaliações positivas, neutras e negativas.</w:t>
      </w:r>
    </w:p>
    <w:p w:rsidR="00000000" w:rsidDel="00000000" w:rsidP="00000000" w:rsidRDefault="00000000" w:rsidRPr="00000000" w14:paraId="000004CA">
      <w:pPr>
        <w:rPr/>
      </w:pPr>
      <w:r w:rsidDel="00000000" w:rsidR="00000000" w:rsidRPr="00000000">
        <w:rPr>
          <w:rtl w:val="0"/>
        </w:rPr>
        <w:t xml:space="preserve">O gráfico de linha do rating médio ao longo do tempo permite observar a evolução da satisfação dos clientes.</w:t>
      </w:r>
    </w:p>
    <w:p w:rsidR="00000000" w:rsidDel="00000000" w:rsidP="00000000" w:rsidRDefault="00000000" w:rsidRPr="00000000" w14:paraId="000004CB">
      <w:pPr>
        <w:rPr/>
      </w:pPr>
      <w:r w:rsidDel="00000000" w:rsidR="00000000" w:rsidRPr="00000000">
        <w:rPr>
          <w:rtl w:val="0"/>
        </w:rPr>
        <w:t xml:space="preserve">O gráfico de categorias com mais reviews mostra simultaneamente volume de feedback e rating médio por categoria.</w:t>
      </w:r>
    </w:p>
    <w:p w:rsidR="00000000" w:rsidDel="00000000" w:rsidP="00000000" w:rsidRDefault="00000000" w:rsidRPr="00000000" w14:paraId="000004CC">
      <w:pPr>
        <w:rPr/>
      </w:pPr>
      <w:r w:rsidDel="00000000" w:rsidR="00000000" w:rsidRPr="00000000">
        <w:rPr>
          <w:rtl w:val="0"/>
        </w:rPr>
        <w:t xml:space="preserve">O gráfico de sentimento por região permite identificar diferenças geográficas na experiência do cliente.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CF">
      <w:pPr>
        <w:rPr/>
      </w:pPr>
      <w:r w:rsidDel="00000000" w:rsidR="00000000" w:rsidRPr="00000000">
        <w:rPr>
          <w:rtl w:val="0"/>
        </w:rPr>
        <w:t xml:space="preserve">Este dashboard integra feedback qualitativo num sistema analítico quantitativo, permitindo avaliar a satisfação do cliente de forma estruturada. Responde aos requisitos RF4.1–RF4.4.</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rPr/>
      </w:pPr>
      <w:bookmarkStart w:colFirst="0" w:colLast="0" w:name="_heading=h.bl0k8n3z2rld" w:id="71"/>
      <w:bookmarkEnd w:id="71"/>
      <w:r w:rsidDel="00000000" w:rsidR="00000000" w:rsidRPr="00000000">
        <w:rPr>
          <w:rtl w:val="0"/>
        </w:rPr>
        <w:t xml:space="preserve">4.2.5 Dashboard Tendências</w:t>
      </w:r>
    </w:p>
    <w:p w:rsidR="00000000" w:rsidDel="00000000" w:rsidP="00000000" w:rsidRDefault="00000000" w:rsidRPr="00000000" w14:paraId="000004D2">
      <w:pPr>
        <w:rPr/>
      </w:pPr>
      <w:r w:rsidDel="00000000" w:rsidR="00000000" w:rsidRPr="00000000">
        <w:rPr>
          <w:rtl w:val="0"/>
        </w:rPr>
        <w:t xml:space="preserve">O Dashboard Tendências serve o perfil do Analista de Tendências (RF5.1–RF5.4) e foca-se na dinâmica das métricas, analisando variações, crescimento e anomalias.</w:t>
      </w:r>
    </w:p>
    <w:p w:rsidR="00000000" w:rsidDel="00000000" w:rsidP="00000000" w:rsidRDefault="00000000" w:rsidRPr="00000000" w14:paraId="000004D3">
      <w:pPr>
        <w:rPr>
          <w:b w:val="1"/>
          <w:bCs w:val="1"/>
          <w:sz w:val="28"/>
          <w:szCs w:val="28"/>
        </w:rPr>
      </w:pPr>
      <w:r w:rsidDel="00000000" w:rsidR="00000000" w:rsidRPr="00000000">
        <w:rPr>
          <w:rtl w:val="0"/>
        </w:rPr>
      </w:r>
    </w:p>
    <w:p w:rsidR="00000000" w:rsidDel="00000000" w:rsidP="00000000" w:rsidRDefault="00000000" w:rsidRPr="00000000" w14:paraId="000004D4">
      <w:pPr>
        <w:rPr>
          <w:b w:val="1"/>
          <w:bCs w:val="1"/>
          <w:sz w:val="28"/>
          <w:szCs w:val="28"/>
        </w:rPr>
      </w:pPr>
      <w:r w:rsidDel="00000000" w:rsidR="00000000" w:rsidRPr="00000000">
        <w:rPr>
          <w:b w:val="1"/>
          <w:bCs w:val="1"/>
          <w:sz w:val="28"/>
          <w:szCs w:val="28"/>
          <w:rtl w:val="0"/>
        </w:rPr>
        <w:t xml:space="preserve">Métricas e visualizações</w:t>
      </w:r>
    </w:p>
    <w:p w:rsidR="00000000" w:rsidDel="00000000" w:rsidP="00000000" w:rsidRDefault="00000000" w:rsidRPr="00000000" w14:paraId="000004D5">
      <w:pPr>
        <w:rPr/>
      </w:pPr>
      <w:r w:rsidDel="00000000" w:rsidR="00000000" w:rsidRPr="00000000">
        <w:rPr>
          <w:rtl w:val="0"/>
        </w:rPr>
        <w:t xml:space="preserve">Os KPIs de tendência incluem crescimento WoW de receita e pedidos, aceleração da procura e número de anomalias.</w:t>
      </w:r>
    </w:p>
    <w:p w:rsidR="00000000" w:rsidDel="00000000" w:rsidP="00000000" w:rsidRDefault="00000000" w:rsidRPr="00000000" w14:paraId="000004D6">
      <w:pPr>
        <w:rPr/>
      </w:pPr>
      <w:r w:rsidDel="00000000" w:rsidR="00000000" w:rsidRPr="00000000">
        <w:rPr>
          <w:rtl w:val="0"/>
        </w:rPr>
        <w:t xml:space="preserve">O gráfico de crescimento WoW compara a evolução semanal de receita e pedidos, destacando desvios anómalos.</w:t>
      </w:r>
    </w:p>
    <w:p w:rsidR="00000000" w:rsidDel="00000000" w:rsidP="00000000" w:rsidRDefault="00000000" w:rsidRPr="00000000" w14:paraId="000004D7">
      <w:pPr>
        <w:rPr/>
      </w:pPr>
      <w:r w:rsidDel="00000000" w:rsidR="00000000" w:rsidRPr="00000000">
        <w:rPr>
          <w:rtl w:val="0"/>
        </w:rPr>
        <w:t xml:space="preserve">O gráfico de aceleração da procura mostra a variação da taxa de crescimento ao longo do tempo.</w:t>
      </w:r>
    </w:p>
    <w:p w:rsidR="00000000" w:rsidDel="00000000" w:rsidP="00000000" w:rsidRDefault="00000000" w:rsidRPr="00000000" w14:paraId="000004D8">
      <w:pPr>
        <w:rPr/>
      </w:pPr>
      <w:r w:rsidDel="00000000" w:rsidR="00000000" w:rsidRPr="00000000">
        <w:rPr>
          <w:rtl w:val="0"/>
        </w:rPr>
        <w:t xml:space="preserve">O gráfico de crescimento por categoria permite comparar a evolução entre diferentes categorias.</w:t>
      </w:r>
    </w:p>
    <w:p w:rsidR="00000000" w:rsidDel="00000000" w:rsidP="00000000" w:rsidRDefault="00000000" w:rsidRPr="00000000" w14:paraId="000004D9">
      <w:pPr>
        <w:rPr>
          <w:b w:val="1"/>
          <w:bCs w:val="1"/>
          <w:sz w:val="28"/>
          <w:szCs w:val="28"/>
        </w:rPr>
      </w:pPr>
      <w:r w:rsidDel="00000000" w:rsidR="00000000" w:rsidRPr="00000000">
        <w:rPr>
          <w:rtl w:val="0"/>
        </w:rPr>
      </w:r>
    </w:p>
    <w:p w:rsidR="00000000" w:rsidDel="00000000" w:rsidP="00000000" w:rsidRDefault="00000000" w:rsidRPr="00000000" w14:paraId="000004DA">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DB">
      <w:pPr>
        <w:rPr/>
      </w:pPr>
      <w:r w:rsidDel="00000000" w:rsidR="00000000" w:rsidRPr="00000000">
        <w:rPr>
          <w:rtl w:val="0"/>
        </w:rPr>
        <w:t xml:space="preserve">Este dashboard permite analisar a evolução dinâmica do negócio, identificando fases de crescimento, maturação e declínio. Responde aos requisitos RF5.1–RF5.4.</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3"/>
        <w:rPr/>
      </w:pPr>
      <w:bookmarkStart w:colFirst="0" w:colLast="0" w:name="_heading=h.ovb5d7694umc" w:id="72"/>
      <w:bookmarkEnd w:id="72"/>
      <w:r w:rsidDel="00000000" w:rsidR="00000000" w:rsidRPr="00000000">
        <w:rPr>
          <w:rtl w:val="0"/>
        </w:rPr>
        <w:t xml:space="preserve">4.2.6 Dashboard ML Insights</w:t>
      </w:r>
    </w:p>
    <w:p w:rsidR="00000000" w:rsidDel="00000000" w:rsidP="00000000" w:rsidRDefault="00000000" w:rsidRPr="00000000" w14:paraId="000004DE">
      <w:pPr>
        <w:rPr/>
      </w:pPr>
      <w:r w:rsidDel="00000000" w:rsidR="00000000" w:rsidRPr="00000000">
        <w:rPr>
          <w:rtl w:val="0"/>
        </w:rPr>
        <w:t xml:space="preserve">O Dashboard ML Insights serve o perfil do Data Scientist (RF6.1–RF6.2) e apresenta previsões de procura geradas pelo modelo de machine learning.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b w:val="1"/>
          <w:bCs w:val="1"/>
          <w:sz w:val="28"/>
          <w:szCs w:val="28"/>
        </w:rPr>
      </w:pPr>
      <w:r w:rsidDel="00000000" w:rsidR="00000000" w:rsidRPr="00000000">
        <w:rPr>
          <w:b w:val="1"/>
          <w:bCs w:val="1"/>
          <w:sz w:val="28"/>
          <w:szCs w:val="28"/>
          <w:rtl w:val="0"/>
        </w:rPr>
        <w:t xml:space="preserve">Métricas e visualizações</w:t>
      </w:r>
    </w:p>
    <w:p w:rsidR="00000000" w:rsidDel="00000000" w:rsidP="00000000" w:rsidRDefault="00000000" w:rsidRPr="00000000" w14:paraId="000004E1">
      <w:pPr>
        <w:rPr/>
      </w:pPr>
      <w:r w:rsidDel="00000000" w:rsidR="00000000" w:rsidRPr="00000000">
        <w:rPr>
          <w:rtl w:val="0"/>
        </w:rPr>
        <w:t xml:space="preserve">O gráfico de previsão de procura apresenta valores previstos de pedidos para D+1 a D+7 por categoria. As métricas RMSE e MAE são exibidas como indicadores de desempenho do modelo.</w:t>
      </w:r>
    </w:p>
    <w:p w:rsidR="00000000" w:rsidDel="00000000" w:rsidP="00000000" w:rsidRDefault="00000000" w:rsidRPr="00000000" w14:paraId="000004E2">
      <w:pPr>
        <w:rPr/>
      </w:pPr>
      <w:r w:rsidDel="00000000" w:rsidR="00000000" w:rsidRPr="00000000">
        <w:rPr>
          <w:rtl w:val="0"/>
        </w:rPr>
        <w:t xml:space="preserve">Em caso de indisponibilidade de dados, é apresentado um estado informativo em vez de visualização vazia.</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E5">
      <w:pPr>
        <w:rPr/>
      </w:pPr>
      <w:r w:rsidDel="00000000" w:rsidR="00000000" w:rsidRPr="00000000">
        <w:rPr>
          <w:rtl w:val="0"/>
        </w:rPr>
        <w:t xml:space="preserve">Este dashboard transforma dados históricos em previsões operacionais de curto prazo, permitindo apoiar decisões de planeamento e stock. Responde aos requisitos RF6.1–RF6.2.</w:t>
      </w:r>
    </w:p>
    <w:p w:rsidR="00000000" w:rsidDel="00000000" w:rsidP="00000000" w:rsidRDefault="00000000" w:rsidRPr="00000000" w14:paraId="000004E6">
      <w:pPr>
        <w:ind w:right="0" w:firstLine="0"/>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spacing w:after="200" w:before="200" w:line="360" w:lineRule="auto"/>
        <w:rPr/>
      </w:pPr>
      <w:r w:rsidDel="00000000" w:rsidR="00000000" w:rsidRPr="00000000">
        <w:rPr>
          <w:rtl w:val="0"/>
        </w:rPr>
      </w:r>
    </w:p>
    <w:p w:rsidR="00000000" w:rsidDel="00000000" w:rsidP="00000000" w:rsidRDefault="00000000" w:rsidRPr="00000000" w14:paraId="000004E9">
      <w:pPr>
        <w:pStyle w:val="Heading1"/>
        <w:rPr/>
      </w:pPr>
      <w:bookmarkStart w:colFirst="0" w:colLast="0" w:name="_heading=h.ft71ue5j2zkp" w:id="73"/>
      <w:bookmarkEnd w:id="73"/>
      <w:r w:rsidDel="00000000" w:rsidR="00000000" w:rsidRPr="00000000">
        <w:rPr>
          <w:rtl w:val="0"/>
        </w:rPr>
        <w:t xml:space="preserve">5. O Sistema de Análise de Tendências de Aquisição de Produtos</w:t>
      </w:r>
    </w:p>
    <w:p w:rsidR="00000000" w:rsidDel="00000000" w:rsidP="00000000" w:rsidRDefault="00000000" w:rsidRPr="00000000" w14:paraId="000004EA">
      <w:pPr>
        <w:ind w:right="0" w:firstLine="0"/>
        <w:rPr/>
      </w:pPr>
      <w:r w:rsidDel="00000000" w:rsidR="00000000" w:rsidRPr="00000000">
        <w:rPr>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w:t>
      </w:r>
      <w:r w:rsidDel="00000000" w:rsidR="00000000" w:rsidRPr="00000000">
        <w:rPr>
          <w:rtl w:val="0"/>
        </w:rPr>
      </w:r>
    </w:p>
    <w:p w:rsidR="00000000" w:rsidDel="00000000" w:rsidP="00000000" w:rsidRDefault="00000000" w:rsidRPr="00000000" w14:paraId="000004EB">
      <w:pPr>
        <w:spacing w:after="200" w:before="200" w:line="360" w:lineRule="auto"/>
        <w:rPr/>
      </w:pPr>
      <w:r w:rsidDel="00000000" w:rsidR="00000000" w:rsidRPr="00000000">
        <w:rPr>
          <w:rtl w:val="0"/>
        </w:rPr>
      </w:r>
    </w:p>
    <w:p w:rsidR="00000000" w:rsidDel="00000000" w:rsidP="00000000" w:rsidRDefault="00000000" w:rsidRPr="00000000" w14:paraId="000004EC">
      <w:pPr>
        <w:spacing w:after="200" w:before="200" w:line="360" w:lineRule="auto"/>
        <w:rPr/>
      </w:pPr>
      <w:r w:rsidDel="00000000" w:rsidR="00000000" w:rsidRPr="00000000">
        <w:rPr>
          <w:rtl w:val="0"/>
        </w:rPr>
      </w:r>
    </w:p>
    <w:p w:rsidR="00000000" w:rsidDel="00000000" w:rsidP="00000000" w:rsidRDefault="00000000" w:rsidRPr="00000000" w14:paraId="000004ED">
      <w:pPr>
        <w:pStyle w:val="Heading1"/>
        <w:rPr/>
      </w:pPr>
      <w:bookmarkStart w:colFirst="0" w:colLast="0" w:name="_heading=h.ki7ns6edtd73" w:id="74"/>
      <w:bookmarkEnd w:id="74"/>
      <w:r w:rsidDel="00000000" w:rsidR="00000000" w:rsidRPr="00000000">
        <w:rPr>
          <w:rtl w:val="0"/>
        </w:rPr>
        <w:t xml:space="preserve">6. Conclusões e Trabalho Futuro</w:t>
      </w:r>
    </w:p>
    <w:p w:rsidR="00000000" w:rsidDel="00000000" w:rsidP="00000000" w:rsidRDefault="00000000" w:rsidRPr="00000000" w14:paraId="000004EE">
      <w:pPr>
        <w:pStyle w:val="Heading2"/>
        <w:rPr/>
      </w:pPr>
      <w:bookmarkStart w:colFirst="0" w:colLast="0" w:name="_heading=h.p232jryhf9df" w:id="75"/>
      <w:bookmarkEnd w:id="75"/>
      <w:r w:rsidDel="00000000" w:rsidR="00000000" w:rsidRPr="00000000">
        <w:rPr>
          <w:rtl w:val="0"/>
        </w:rPr>
        <w:t xml:space="preserve">6.1 Conclusões</w:t>
      </w:r>
    </w:p>
    <w:p w:rsidR="00000000" w:rsidDel="00000000" w:rsidP="00000000" w:rsidRDefault="00000000" w:rsidRPr="00000000" w14:paraId="000004EF">
      <w:pPr>
        <w:spacing w:after="240" w:before="240" w:lineRule="auto"/>
        <w:ind w:right="0" w:firstLine="0"/>
        <w:rPr/>
      </w:pPr>
      <w:r w:rsidDel="00000000" w:rsidR="00000000" w:rsidRPr="00000000">
        <w:rPr>
          <w:rtl w:val="0"/>
        </w:rPr>
        <w:t xml:space="preserve">O TrendMart foi desenvolvido com o objetivo de construir um sistema de suporte à decisão para uma plataforma simulada de e-commerce brasileira, integrando ingestão contínua de dados heterogéneos, transformação em camadas progressivas e visualização analítica para múltiplos perfis organizacionais. O sistema cumpriu integralmente os 28 requisitos definidos — 22 funcionais e 6 não funcionais — e encontra-se operacional numa infraestrutura completamente containerizada e reproduzível.</w:t>
      </w:r>
    </w:p>
    <w:p w:rsidR="00000000" w:rsidDel="00000000" w:rsidP="00000000" w:rsidRDefault="00000000" w:rsidRPr="00000000" w14:paraId="000004F0">
      <w:pPr>
        <w:spacing w:after="240" w:before="240" w:lineRule="auto"/>
        <w:ind w:right="0" w:firstLine="0"/>
        <w:rPr>
          <w:b w:val="1"/>
          <w:bCs w:val="1"/>
          <w:sz w:val="28"/>
          <w:szCs w:val="28"/>
        </w:rPr>
      </w:pPr>
      <w:r w:rsidDel="00000000" w:rsidR="00000000" w:rsidRPr="00000000">
        <w:rPr>
          <w:b w:val="1"/>
          <w:bCs w:val="1"/>
          <w:sz w:val="28"/>
          <w:szCs w:val="28"/>
          <w:rtl w:val="0"/>
        </w:rPr>
        <w:t xml:space="preserve">Aspetos positivos</w:t>
      </w:r>
    </w:p>
    <w:p w:rsidR="00000000" w:rsidDel="00000000" w:rsidP="00000000" w:rsidRDefault="00000000" w:rsidRPr="00000000" w14:paraId="000004F1">
      <w:pPr>
        <w:spacing w:after="240" w:before="240" w:lineRule="auto"/>
        <w:ind w:right="0" w:firstLine="0"/>
        <w:rPr/>
      </w:pPr>
      <w:r w:rsidDel="00000000" w:rsidR="00000000" w:rsidRPr="00000000">
        <w:rPr>
          <w:rtl w:val="0"/>
        </w:rPr>
        <w:t xml:space="preserve">A separação em camadas Bronze, Silver e Gold revelou-se uma decisão arquitetural acertada, permitindo desacoplar ingestão, qualidade de dados e análise de negócio de forma clara e sustentável. A adoção do Apache Iceberg garantiu operações ACID sobre object storage, tornando viável a deduplicação incremental sem base de dados relacional. A orquestração com Airflow conferiu rastreabilidade e reprodutibilidade ao pipeline, permitindo identificar e corrigir falhas sem reprocessar dados históricos. A separação de responsabilidades por equipas funcionais com contratos de interface explícitos reduziu o acoplamento entre componentes e facilitou o desenvolvimento paralelo. O dashboard em Plotly Dash, com atualização automática a cada cinco minutos, demonstrou que é possível expor análises complexas de forma acessível a perfis não técnicos.</w:t>
      </w:r>
    </w:p>
    <w:p w:rsidR="00000000" w:rsidDel="00000000" w:rsidP="00000000" w:rsidRDefault="00000000" w:rsidRPr="00000000" w14:paraId="000004F2">
      <w:pPr>
        <w:spacing w:after="240" w:before="240" w:lineRule="auto"/>
        <w:ind w:right="0" w:firstLine="0"/>
        <w:rPr>
          <w:b w:val="1"/>
          <w:bCs w:val="1"/>
          <w:sz w:val="28"/>
          <w:szCs w:val="28"/>
        </w:rPr>
      </w:pPr>
      <w:r w:rsidDel="00000000" w:rsidR="00000000" w:rsidRPr="00000000">
        <w:rPr>
          <w:b w:val="1"/>
          <w:bCs w:val="1"/>
          <w:sz w:val="28"/>
          <w:szCs w:val="28"/>
          <w:rtl w:val="0"/>
        </w:rPr>
        <w:t xml:space="preserve">Aspetos negativos</w:t>
      </w:r>
    </w:p>
    <w:p w:rsidR="00000000" w:rsidDel="00000000" w:rsidP="00000000" w:rsidRDefault="00000000" w:rsidRPr="00000000" w14:paraId="000004F3">
      <w:pPr>
        <w:spacing w:after="240" w:before="240" w:lineRule="auto"/>
        <w:ind w:right="0" w:firstLine="0"/>
        <w:rPr/>
      </w:pPr>
      <w:r w:rsidDel="00000000" w:rsidR="00000000" w:rsidRPr="00000000">
        <w:rPr>
          <w:rtl w:val="0"/>
        </w:rPr>
        <w:t xml:space="preserve">A latência analítica máxima de uma hora, imposta pelo pipeline batch horário, limita a deteção de eventos em tempo real. O modelo de Machine Learning, baseado em regressão linear com lag features, revelou limitações na captura de sazonalidades complexas, refletindo-se em métricas de erro (RMSE e MAE) elevadas em categorias com comportamento irregular. A ausência de monitorização automática da qualidade dos dados e do desempenho dos modelos em produção constitui uma lacuna operacional relevante. Por fim, a dependência de uma única máquina de desenvolvimento limita a capacidade de escalar o sistema para volumes de dados reais.</w:t>
      </w:r>
    </w:p>
    <w:p w:rsidR="00000000" w:rsidDel="00000000" w:rsidP="00000000" w:rsidRDefault="00000000" w:rsidRPr="00000000" w14:paraId="000004F4">
      <w:pPr>
        <w:spacing w:after="200" w:before="200" w:line="360" w:lineRule="auto"/>
        <w:ind w:left="567" w:firstLine="0"/>
        <w:rPr/>
      </w:pPr>
      <w:r w:rsidDel="00000000" w:rsidR="00000000" w:rsidRPr="00000000">
        <w:rPr>
          <w:rtl w:val="0"/>
        </w:rPr>
      </w:r>
    </w:p>
    <w:p w:rsidR="00000000" w:rsidDel="00000000" w:rsidP="00000000" w:rsidRDefault="00000000" w:rsidRPr="00000000" w14:paraId="000004F5">
      <w:pPr>
        <w:pStyle w:val="Heading2"/>
        <w:rPr/>
      </w:pPr>
      <w:bookmarkStart w:colFirst="0" w:colLast="0" w:name="_heading=h.wcx7btj395s7" w:id="76"/>
      <w:bookmarkEnd w:id="76"/>
      <w:r w:rsidDel="00000000" w:rsidR="00000000" w:rsidRPr="00000000">
        <w:rPr>
          <w:rtl w:val="0"/>
        </w:rPr>
        <w:t xml:space="preserve">6.2 Trabalho Futuro</w:t>
      </w:r>
    </w:p>
    <w:p w:rsidR="00000000" w:rsidDel="00000000" w:rsidP="00000000" w:rsidRDefault="00000000" w:rsidRPr="00000000" w14:paraId="000004F6">
      <w:pPr>
        <w:spacing w:after="240" w:before="240" w:lineRule="auto"/>
        <w:ind w:right="0" w:firstLine="0"/>
        <w:rPr/>
      </w:pPr>
      <w:r w:rsidDel="00000000" w:rsidR="00000000" w:rsidRPr="00000000">
        <w:rPr>
          <w:b w:val="1"/>
          <w:bCs w:val="1"/>
          <w:rtl w:val="0"/>
        </w:rPr>
        <w:t xml:space="preserve">Melhoria dos modelos preditivos.</w:t>
      </w:r>
      <w:r w:rsidDel="00000000" w:rsidR="00000000" w:rsidRPr="00000000">
        <w:rPr>
          <w:rtl w:val="0"/>
        </w:rPr>
        <w:t xml:space="preserve"> O modelo de previsão de procura atual deverá ser substituído por abordagens mais expressivas, como Prophet ou XGBoost com features sazonais, capazes de capturar padrões não lineares e ciclos temporais. Esta melhoria endereça diretamente as limitações de RMSE e MAE identificadas na validação do modelo atual.</w:t>
      </w:r>
    </w:p>
    <w:p w:rsidR="00000000" w:rsidDel="00000000" w:rsidP="00000000" w:rsidRDefault="00000000" w:rsidRPr="00000000" w14:paraId="000004F7">
      <w:pPr>
        <w:spacing w:after="240" w:before="240" w:lineRule="auto"/>
        <w:ind w:right="0" w:firstLine="0"/>
        <w:rPr/>
      </w:pPr>
      <w:r w:rsidDel="00000000" w:rsidR="00000000" w:rsidRPr="00000000">
        <w:rPr>
          <w:b w:val="1"/>
          <w:bCs w:val="1"/>
          <w:rtl w:val="0"/>
        </w:rPr>
        <w:t xml:space="preserve">Análise de sentimento por NLP.</w:t>
      </w:r>
      <w:r w:rsidDel="00000000" w:rsidR="00000000" w:rsidRPr="00000000">
        <w:rPr>
          <w:rtl w:val="0"/>
        </w:rPr>
        <w:t xml:space="preserve"> Atualmente o sistema extrai apenas o rating numérico das avaliações textuais. A integração de modelos de processamento de linguagem natural em português permitiria classificar o sentimento do corpo do texto de forma mais granular e identificar automaticamente tópicos recorrentes de insatisfação por categoria, enriquecendo o dashboard de Customer Experience.</w:t>
      </w:r>
    </w:p>
    <w:p w:rsidR="00000000" w:rsidDel="00000000" w:rsidP="00000000" w:rsidRDefault="00000000" w:rsidRPr="00000000" w14:paraId="000004F8">
      <w:pPr>
        <w:spacing w:after="240" w:before="240" w:lineRule="auto"/>
        <w:ind w:right="0" w:firstLine="0"/>
        <w:rPr/>
      </w:pPr>
      <w:r w:rsidDel="00000000" w:rsidR="00000000" w:rsidRPr="00000000">
        <w:rPr>
          <w:b w:val="1"/>
          <w:bCs w:val="1"/>
          <w:rtl w:val="0"/>
        </w:rPr>
        <w:t xml:space="preserve">Monitorização de qualidade de dados e modelos.</w:t>
      </w:r>
      <w:r w:rsidDel="00000000" w:rsidR="00000000" w:rsidRPr="00000000">
        <w:rPr>
          <w:rtl w:val="0"/>
        </w:rPr>
        <w:t xml:space="preserve"> A ausência de alertas automáticos para degradação da qualidade dos dados na camada Silver e para drift dos modelos ML constitui um risco operacional. A integração de ferramentas como Great Expectations para validação de dados e MLflow Model Monitoring para rastreamento de desempenho tornaria o sistema mais robusto para operação contínua.</w:t>
      </w:r>
    </w:p>
    <w:p w:rsidR="00000000" w:rsidDel="00000000" w:rsidP="00000000" w:rsidRDefault="00000000" w:rsidRPr="00000000" w14:paraId="000004F9">
      <w:pPr>
        <w:spacing w:after="240" w:before="240" w:lineRule="auto"/>
        <w:ind w:right="0" w:firstLine="0"/>
        <w:rPr/>
      </w:pPr>
      <w:r w:rsidDel="00000000" w:rsidR="00000000" w:rsidRPr="00000000">
        <w:rPr>
          <w:b w:val="1"/>
          <w:bCs w:val="1"/>
          <w:rtl w:val="0"/>
        </w:rPr>
        <w:t xml:space="preserve">Redução da latência analítica.</w:t>
      </w:r>
      <w:r w:rsidDel="00000000" w:rsidR="00000000" w:rsidRPr="00000000">
        <w:rPr>
          <w:rtl w:val="0"/>
        </w:rPr>
        <w:t xml:space="preserve"> A adoção de Spark Structured Streaming em modo contínuo, combinada com vistas materializadas incrementais no Trino, permitiria reduzir a latência do pipeline de uma hora para a ordem dos segundos, aproximando o sistema de uma arquitetura de análise em tempo real.</w:t>
      </w:r>
    </w:p>
    <w:p w:rsidR="00000000" w:rsidDel="00000000" w:rsidP="00000000" w:rsidRDefault="00000000" w:rsidRPr="00000000" w14:paraId="000004FA">
      <w:pPr>
        <w:spacing w:after="240" w:before="240" w:lineRule="auto"/>
        <w:ind w:right="0" w:firstLine="0"/>
        <w:rPr/>
      </w:pPr>
      <w:r w:rsidDel="00000000" w:rsidR="00000000" w:rsidRPr="00000000">
        <w:rPr>
          <w:b w:val="1"/>
          <w:bCs w:val="1"/>
          <w:rtl w:val="0"/>
        </w:rPr>
        <w:t xml:space="preserve">Escalabilidade para ambiente distribuído.</w:t>
      </w:r>
      <w:r w:rsidDel="00000000" w:rsidR="00000000" w:rsidRPr="00000000">
        <w:rPr>
          <w:rtl w:val="0"/>
        </w:rPr>
        <w:t xml:space="preserve"> O sistema foi concebido para uma única máquina. A migração para um cluster Spark dedicado com armazenamento em cloud não exigiria alterações ao código dos pipelines, dado que a arquitetura foi desenhada com separação explícita entre lógica de transformação e infraestrutura de execução.</w:t>
      </w:r>
    </w:p>
    <w:p w:rsidR="00000000" w:rsidDel="00000000" w:rsidP="00000000" w:rsidRDefault="00000000" w:rsidRPr="00000000" w14:paraId="000004FB">
      <w:pPr>
        <w:spacing w:after="200" w:before="200" w:line="360" w:lineRule="auto"/>
        <w:ind w:left="567" w:firstLine="0"/>
        <w:rPr/>
      </w:pPr>
      <w:r w:rsidDel="00000000" w:rsidR="00000000" w:rsidRPr="00000000">
        <w:rPr>
          <w:rtl w:val="0"/>
        </w:rPr>
      </w:r>
    </w:p>
    <w:p w:rsidR="00000000" w:rsidDel="00000000" w:rsidP="00000000" w:rsidRDefault="00000000" w:rsidRPr="00000000" w14:paraId="000004FC">
      <w:pPr>
        <w:spacing w:after="200" w:before="200" w:line="360" w:lineRule="auto"/>
        <w:rPr/>
      </w:pPr>
      <w:r w:rsidDel="00000000" w:rsidR="00000000" w:rsidRPr="00000000">
        <w:rPr>
          <w:rtl w:val="0"/>
        </w:rPr>
      </w:r>
    </w:p>
    <w:p w:rsidR="00000000" w:rsidDel="00000000" w:rsidP="00000000" w:rsidRDefault="00000000" w:rsidRPr="00000000" w14:paraId="000004FD">
      <w:pPr>
        <w:spacing w:after="200" w:before="200" w:line="360" w:lineRule="auto"/>
        <w:rPr/>
      </w:pPr>
      <w:r w:rsidDel="00000000" w:rsidR="00000000" w:rsidRPr="00000000">
        <w:rPr>
          <w:i w:val="1"/>
          <w:iCs w:val="1"/>
          <w:rtl w:val="0"/>
        </w:rPr>
        <w:t xml:space="preserve">[Anexo A — Diagrama BPMN do Processo de Integração de Dados — a inserir]</w:t>
      </w:r>
      <w:r w:rsidDel="00000000" w:rsidR="00000000" w:rsidRPr="00000000">
        <w:rPr>
          <w:rtl w:val="0"/>
        </w:rPr>
      </w:r>
    </w:p>
    <w:sectPr>
      <w:pgSz w:h="15840" w:w="12240" w:orient="portrait"/>
      <w:pgMar w:bottom="1417" w:top="1417" w:left="1133.8582677165355" w:right="16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r Tchikoulaev" w:id="35" w:date="2026-05-26T13:49:30Z">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mencionar o cdc logs</w:t>
      </w:r>
    </w:p>
  </w:comment>
  <w:comment w:author="Alexandr Tchikoulaev" w:id="34" w:date="2026-05-28T16:05:44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w:t>
      </w:r>
    </w:p>
  </w:comment>
  <w:comment w:author="Alexandr Tchikoulaev" w:id="32" w:date="2026-05-28T16:05:17Z">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0" w:date="2026-05-26T16:46:40Z">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40" w:date="2026-05-27T21:55:27Z">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alterar</w:t>
      </w:r>
    </w:p>
  </w:comment>
  <w:comment w:author="Alexandr Tchikoulaev" w:id="29" w:date="2026-05-28T15:50:03Z">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3" w:date="2026-05-28T13:03:28Z">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melhorar transformar em figura</w:t>
      </w:r>
    </w:p>
  </w:comment>
  <w:comment w:author="Alexandr Tchikoulaev" w:id="24" w:date="2026-05-28T15:43:51Z">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28" w:date="2026-05-28T15:49:47Z">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26" w:date="2026-05-28T15:48:43Z">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42" w:date="2026-05-27T21:56:57Z">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existe campo em portugues</w:t>
      </w:r>
    </w:p>
  </w:comment>
  <w:comment w:author="Alexandr Tchikoulaev" w:id="37" w:date="2026-05-28T16:12:09Z">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7" w:date="2026-05-28T17:20:11Z">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compra foi adicionada aos eventos kafka. é preciso atualizar o relatório</w:t>
      </w:r>
    </w:p>
  </w:comment>
  <w:comment w:author="Alexandr Tchikoulaev" w:id="31" w:date="2026-05-28T15:56:19Z">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30" w:date="2026-05-28T15:54:05Z">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nós mudarmos por exemplo radicalmente o silver, dá para correr do bronze ao gold tudo de novo?</w:t>
      </w:r>
    </w:p>
  </w:comment>
  <w:comment w:author="Alexandr Tchikoulaev" w:id="36" w:date="2026-05-28T16:08:32Z">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4" w:date="2026-05-28T13:06:12Z">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5" w:date="2026-05-28T13:06:12Z">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6" w:date="2026-05-28T13:06:12Z">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43" w:date="2026-05-26T20:36:44Z">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escrever melhor o texto. explicar como são criados os factos</w:t>
      </w:r>
    </w:p>
  </w:comment>
  <w:comment w:author="Alexandr Tchikoulaev" w:id="41" w:date="2026-05-26T20:34:41Z">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este intervalo?</w:t>
      </w:r>
    </w:p>
  </w:comment>
  <w:comment w:author="Alexandr Tchikoulaev" w:id="38" w:date="2026-05-28T16:12:34Z">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9" w:date="2026-05-28T13:22:18Z">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deveria ser se calhar</w:t>
      </w:r>
    </w:p>
  </w:comment>
  <w:comment w:author="Alexandr Tchikoulaev" w:id="20" w:date="2026-05-25T18:54:09Z">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fazer ligação com os clickstreams, dizer que estão diretamente ligados ás compras do clickstream</w:t>
      </w:r>
    </w:p>
  </w:comment>
  <w:comment w:author="Alexandr Tchikoulaev" w:id="11" w:date="2026-05-28T13:19:10Z">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dos dados mesmo</w:t>
      </w:r>
    </w:p>
  </w:comment>
  <w:comment w:author="Alexandr Tchikoulaev" w:id="8" w:date="2026-05-27T19:56:18Z">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mencionar a ramificação nos perfis</w:t>
      </w:r>
    </w:p>
  </w:comment>
  <w:comment w:author="Alexandr Tchikoulaev" w:id="39" w:date="2026-05-28T13:32:57Z">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tudo em micro batching? streaming?</w:t>
      </w:r>
    </w:p>
  </w:comment>
  <w:comment w:author="Alexandr Tchikoulaev" w:id="25" w:date="2026-05-28T13:27:59Z">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repetição</w:t>
      </w:r>
    </w:p>
  </w:comment>
  <w:comment w:author="Alexandr Tchikoulaev" w:id="44" w:date="2026-05-26T20:37:00Z">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entendo</w:t>
      </w:r>
    </w:p>
  </w:comment>
  <w:comment w:author="Alexandr Tchikoulaev" w:id="10" w:date="2026-05-28T13:18:56Z">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streaming...tipo grande escala....</w:t>
      </w:r>
    </w:p>
  </w:comment>
  <w:comment w:author="Alexandr Tchikoulaev" w:id="1" w:date="2026-05-27T21:46:28Z">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falta texto introdutório? ou remover o 3.1?</w:t>
      </w:r>
    </w:p>
  </w:comment>
  <w:comment w:author="Alexandr Tchikoulaev" w:id="45" w:date="2026-05-28T15:07:37Z">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preciso definir</w:t>
      </w:r>
    </w:p>
  </w:comment>
  <w:comment w:author="Alexandr Tchikoulaev" w:id="2" w:date="2026-05-28T13:00:13Z">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melhorar, transformar em figura</w:t>
      </w:r>
    </w:p>
  </w:comment>
  <w:comment w:author="Alexandr Tchikoulaev" w:id="33" w:date="2026-05-26T13:37:34Z">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9" w:date="2026-05-28T15:27:47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lh?</w:t>
      </w:r>
    </w:p>
  </w:comment>
  <w:comment w:author="Alexandr Tchikoulaev" w:id="7" w:date="2026-05-27T23:33:46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ainda não definido</w:t>
      </w:r>
    </w:p>
  </w:comment>
  <w:comment w:author="Alexandr Tchikoulaev" w:id="16" w:date="2026-05-25T18:52:52Z">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ligação com as vendas?</w:t>
      </w:r>
    </w:p>
  </w:comment>
  <w:comment w:author="Alexandr Tchikoulaev" w:id="23" w:date="2026-05-28T17:52:20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é assim</w:t>
      </w:r>
    </w:p>
  </w:comment>
  <w:comment w:author="Alexandr Tchikoulaev" w:id="21" w:date="2026-05-25T18:53:39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fazer uma introdução, dizer que é para expandir o olist para a atualidade</w:t>
      </w:r>
    </w:p>
  </w:comment>
  <w:comment w:author="Alexandr Tchikoulaev" w:id="27" w:date="2026-05-26T14:12:58Z">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 justificação</w:t>
      </w:r>
    </w:p>
  </w:comment>
  <w:comment w:author="Alexandr Tchikoulaev" w:id="22" w:date="2026-05-28T15:37:48Z">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não na tabela original?</w:t>
      </w:r>
    </w:p>
  </w:comment>
  <w:comment w:author="Alexandr Tchikoulaev" w:id="18" w:date="2026-05-28T15:34:05Z">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2" w:date="2026-05-28T15:29:29Z">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3" w:date="2026-05-28T15:29:29Z">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4" w:date="2026-05-28T15:29:29Z">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5" w:date="2026-05-28T15:29:29Z">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46" w:date="2026-05-28T15:15:19Z">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desnecessário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FE" w15:done="0"/>
  <w15:commentEx w15:paraId="000004FF" w15:done="0"/>
  <w15:commentEx w15:paraId="00000500" w15:done="0"/>
  <w15:commentEx w15:paraId="00000501" w15:done="0"/>
  <w15:commentEx w15:paraId="00000502" w15:done="0"/>
  <w15:commentEx w15:paraId="00000503" w15:done="0"/>
  <w15:commentEx w15:paraId="00000504" w15:done="0"/>
  <w15:commentEx w15:paraId="00000505" w15:done="0"/>
  <w15:commentEx w15:paraId="00000506" w15:done="0"/>
  <w15:commentEx w15:paraId="00000507" w15:done="0"/>
  <w15:commentEx w15:paraId="00000508" w15:done="0"/>
  <w15:commentEx w15:paraId="00000509" w15:done="0"/>
  <w15:commentEx w15:paraId="0000050A" w15:done="0"/>
  <w15:commentEx w15:paraId="0000050B" w15:done="0"/>
  <w15:commentEx w15:paraId="0000050C" w15:done="0"/>
  <w15:commentEx w15:paraId="0000050D" w15:done="0"/>
  <w15:commentEx w15:paraId="0000050E" w15:done="0"/>
  <w15:commentEx w15:paraId="0000050F" w15:done="0"/>
  <w15:commentEx w15:paraId="00000510" w15:done="0"/>
  <w15:commentEx w15:paraId="00000511" w15:done="0"/>
  <w15:commentEx w15:paraId="00000512" w15:done="0"/>
  <w15:commentEx w15:paraId="00000513" w15:done="0"/>
  <w15:commentEx w15:paraId="00000514" w15:done="0"/>
  <w15:commentEx w15:paraId="00000515" w15:done="0"/>
  <w15:commentEx w15:paraId="00000516" w15:done="0"/>
  <w15:commentEx w15:paraId="00000517" w15:done="0"/>
  <w15:commentEx w15:paraId="00000518" w15:done="0"/>
  <w15:commentEx w15:paraId="00000519" w15:done="0"/>
  <w15:commentEx w15:paraId="0000051A" w15:done="0"/>
  <w15:commentEx w15:paraId="0000051B" w15:done="0"/>
  <w15:commentEx w15:paraId="0000051C" w15:done="0"/>
  <w15:commentEx w15:paraId="0000051D" w15:done="0"/>
  <w15:commentEx w15:paraId="0000051E" w15:done="0"/>
  <w15:commentEx w15:paraId="0000051F" w15:done="0"/>
  <w15:commentEx w15:paraId="00000520" w15:done="0"/>
  <w15:commentEx w15:paraId="00000521" w15:done="0"/>
  <w15:commentEx w15:paraId="00000522" w15:done="0"/>
  <w15:commentEx w15:paraId="00000523" w15:done="0"/>
  <w15:commentEx w15:paraId="00000524" w15:done="0"/>
  <w15:commentEx w15:paraId="00000525" w15:done="0"/>
  <w15:commentEx w15:paraId="00000526" w15:done="0"/>
  <w15:commentEx w15:paraId="00000527" w15:done="0"/>
  <w15:commentEx w15:paraId="00000528" w15:done="0"/>
  <w15:commentEx w15:paraId="00000529" w15:done="0"/>
  <w15:commentEx w15:paraId="0000052A" w15:done="0"/>
  <w15:commentEx w15:paraId="0000052B" w15:done="0"/>
  <w15:commentEx w15:paraId="000005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ind w:right="-426.2598425196836" w:firstLine="1133.85826771653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sz w:val="46"/>
      <w:szCs w:val="4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sz w:val="38"/>
      <w:szCs w:val="38"/>
    </w:rPr>
  </w:style>
  <w:style w:type="paragraph" w:styleId="Heading4">
    <w:name w:val="heading 4"/>
    <w:basedOn w:val="Normal"/>
    <w:next w:val="Normal"/>
    <w:pPr>
      <w:keepNext w:val="1"/>
      <w:keepLines w:val="1"/>
      <w:spacing w:after="200" w:before="200" w:line="360" w:lineRule="auto"/>
    </w:pPr>
    <w:rPr>
      <w:sz w:val="32"/>
      <w:szCs w:val="32"/>
    </w:rPr>
  </w:style>
  <w:style w:type="paragraph" w:styleId="Heading5">
    <w:name w:val="heading 5"/>
    <w:basedOn w:val="Normal"/>
    <w:next w:val="Normal"/>
    <w:pPr>
      <w:keepNext w:val="1"/>
      <w:keepLines w:val="1"/>
    </w:pPr>
    <w:rPr>
      <w:sz w:val="28"/>
      <w:szCs w:val="28"/>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Fira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4nE2X2kbYMrbVUe7zqj+8G8GQ==">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