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ind w:left="0" w:right="0" w:firstLine="0"/>
        <w:spacing w:before="0" w:after="0" w:line="64" w:lineRule="atLeast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highlight w:val="white"/>
        </w:rPr>
        <w:t xml:space="preserve">Политика использования cookie-файлов</w:t>
      </w:r>
      <w:r>
        <w:rPr>
          <w:highlight w:val="white"/>
        </w:rPr>
      </w:r>
    </w:p>
    <w:p>
      <w:pPr>
        <w:ind w:left="0" w:right="0" w:firstLine="0"/>
        <w:spacing w:befor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Дата последнего обновления: 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28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.04.2025 г.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Политика использования cookie-файлов (далее — Политика) описывает типы Cookies, цели их использования, как именно Компания обрабатывает данные, собранные в процессе использования Посетителями веб-сайта по адресу: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https://mgransnab.ru/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 (далее — Сайт), и способы, с 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помощью которых можно отказаться от обработки Cookies.</w:t>
      </w:r>
      <w:r>
        <w:rPr>
          <w:highlight w:val="white"/>
        </w:rPr>
      </w:r>
    </w:p>
    <w:p>
      <w:pPr>
        <w:pStyle w:val="658"/>
        <w:ind w:left="0" w:right="0" w:firstLine="0"/>
        <w:spacing w:before="465" w:after="345" w:line="64" w:lineRule="atLeast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highlight w:val="white"/>
        </w:rPr>
        <w:t xml:space="preserve">1. Термины и определения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Компания — 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Общество с ограниченной ответственностью «МНОГОГРАННИК»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, ОГРН 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1165476089481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, место нахождения и адрес юридического лица: 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630082, г. Новосибирск, ул.Дуси Ковальчук дом 252/1 офис 201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Посетитель сайта (Посетитель) — лицо, посетившее и использующее Сайт.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Сайт — совокупность программных и аппаратных средств для ЭВМ, обеспечивающих публикацию для всеобщего обозрения информации и данных, объединенных общим целевым назначением, посредством технических средств, применяемых для связи между ЭВМ в сети «Интернет».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 Сайт находится в сети «Интернет» по адресу: 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https://mgransnab.ru/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.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Cookies — это небольшой фрагмент данных, который Сайт запрашивает у браузера, используемого на компьютере или мобильном устройстве Посетителя. Cookies отражают предпочтения Посетителя или его действия на Сайте, а также сведения об его оборудовании, дате и 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времени сессии. Сookies хранятся локально на компьютере или мобильном устройстве Посетителя. Посетитель может удалить сохраненные Сookies в настройках соответствующего браузера.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IP-адрес — это уникальный числовой идентификатор устройства, подключенного к локальной сети или Интернету. Этот адрес используется для идентификации устройств и маршрутизации данных в сетях, работающих по протоколу IP.</w:t>
      </w:r>
      <w:r>
        <w:rPr>
          <w:highlight w:val="white"/>
        </w:rPr>
      </w:r>
    </w:p>
    <w:p>
      <w:pPr>
        <w:pStyle w:val="658"/>
        <w:ind w:left="0" w:right="0" w:firstLine="0"/>
        <w:spacing w:before="465" w:after="345" w:line="64" w:lineRule="atLeast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highlight w:val="white"/>
        </w:rPr>
        <w:t xml:space="preserve">2. Общие положения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2.1. При первом посещении Сайта с помощью нового браузера или в режиме приватного просмотра Сайта предоставляется баннер, предупреждающий Посетителя об осуществлении сбора Сookies и запрашивающий согласие Посетителя на обработку его Сookies.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2.2. Нажимая кнопку «Согласиться» или продолжая пользоваться Сайтом, Посетитель предоставляет свое согласие на обработку его Сookies, а также подтверждает согласие с положениями Политики. Продолжение пользоваться Сайтом означает осуществление Посетителем п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ерехода по любой ссылке, размещенной на Сайте, или нажатие любой кнопки на Сайте, а также просмотр контента на любой странице Сайта.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2.3. Посетитель может отказаться от использования Сookies в настройках своего браузера (ознакомиться с данной возможностью можно в разделе «Справка» соответствующего браузера). В таком случае Сайт будет использовать только те Cookies, которые строго необхо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димы для его функционирования и предлагаемых им сервисов, однако такой отказ может привести к некорректной работе Сайта.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2.4. Политика применяется только к Сайту. Компания не контролирует и не несет ответственность за сайты третьих лиц, на которые Посетитель может перейти по ссылкам, доступным на Сайте.</w:t>
      </w:r>
      <w:r>
        <w:rPr>
          <w:highlight w:val="white"/>
        </w:rPr>
      </w:r>
    </w:p>
    <w:p>
      <w:pPr>
        <w:pStyle w:val="658"/>
        <w:ind w:left="0" w:right="0" w:firstLine="0"/>
        <w:spacing w:before="465" w:after="345" w:line="64" w:lineRule="atLeast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highlight w:val="white"/>
        </w:rPr>
        <w:t xml:space="preserve">3. Обработка данных на Сайте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3.1. Политика устанавливает обязательства Компании по неразглашению и обеспечению режима защиты конфиденциальности данных Посетителя, которые Компания может получить во время посещения Посетителем Сайта.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3.2. Компания защищает данные, которые автоматически передаются ей при посещении Посетителем страниц Сайта, на которых установлен статистический скрипт системы (Яндекс Метрика, Google Analytics) в объеме данных о пользовательском устройстве среди которых:</w:t>
      </w:r>
      <w:r>
        <w:rPr>
          <w:highlight w:val="white"/>
        </w:rPr>
      </w:r>
    </w:p>
    <w:p>
      <w:pPr>
        <w:pStyle w:val="836"/>
        <w:numPr>
          <w:ilvl w:val="0"/>
          <w:numId w:val="1"/>
        </w:numPr>
        <w:ind w:right="0"/>
        <w:spacing w:before="0" w:after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разрешение, версия и другие атрибуты, характеризуемые пользовательское устройство;</w:t>
      </w:r>
      <w:r>
        <w:rPr>
          <w:highlight w:val="white"/>
        </w:rPr>
      </w:r>
    </w:p>
    <w:p>
      <w:pPr>
        <w:pStyle w:val="836"/>
        <w:numPr>
          <w:ilvl w:val="0"/>
          <w:numId w:val="1"/>
        </w:numPr>
        <w:ind w:right="0"/>
        <w:spacing w:before="120" w:after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пользовательские клики, просмотры страниц, заполнения полей, показы и просмотры баннеров и видео;</w:t>
      </w:r>
      <w:r>
        <w:rPr>
          <w:highlight w:val="white"/>
        </w:rPr>
      </w:r>
    </w:p>
    <w:p>
      <w:pPr>
        <w:pStyle w:val="836"/>
        <w:numPr>
          <w:ilvl w:val="0"/>
          <w:numId w:val="1"/>
        </w:numPr>
        <w:ind w:right="0"/>
        <w:spacing w:before="120" w:after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данные, характеризующие аудиторные сегменты;</w:t>
      </w:r>
      <w:r>
        <w:rPr>
          <w:highlight w:val="white"/>
        </w:rPr>
      </w:r>
    </w:p>
    <w:p>
      <w:pPr>
        <w:pStyle w:val="836"/>
        <w:numPr>
          <w:ilvl w:val="0"/>
          <w:numId w:val="1"/>
        </w:numPr>
        <w:ind w:right="0"/>
        <w:spacing w:before="120" w:after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параметры сессии;</w:t>
      </w:r>
      <w:r>
        <w:rPr>
          <w:highlight w:val="white"/>
        </w:rPr>
      </w:r>
    </w:p>
    <w:p>
      <w:pPr>
        <w:pStyle w:val="836"/>
        <w:numPr>
          <w:ilvl w:val="0"/>
          <w:numId w:val="1"/>
        </w:numPr>
        <w:ind w:right="0"/>
        <w:spacing w:before="120" w:after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данные о времени посещения.</w:t>
      </w:r>
      <w:r>
        <w:rPr>
          <w:highlight w:val="white"/>
        </w:rPr>
      </w:r>
    </w:p>
    <w:p>
      <w:pPr>
        <w:pStyle w:val="658"/>
        <w:ind w:left="0" w:right="0" w:firstLine="0"/>
        <w:spacing w:before="465" w:after="345" w:line="64" w:lineRule="atLeast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highlight w:val="white"/>
        </w:rPr>
        <w:t xml:space="preserve">4. Виды Cookies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4.1. Сессионные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Такие Cookies существуют только во временной памяти в течение времени, когда Посетитель находится на странице Сайта. Браузеры обычно удаляют сессионные Cookies после того, как Посетитель закрывает окно Сайта. Сессионные Cookies позволяют Сайту помнить инфо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рмацию о выборе Посетителя на предыдущей странице Сайте, чтобы избежать необходимости повторного ввода информации.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4.2. Постоянные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Сookies, которые хранятся на компьютере Посетителя и не удаляются при закрытии браузера. Постоянные Сookies могут сохранять пользовательские настройки для Сайта, позволяя использовать эти предпочтения в будущих сеансах просмотра. Такие Cookies позволяют ид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ентифицировать Посетителя как уникального пользователя Сайта, и при возвращении на Сайт помогают вспомнить информацию о Посетителе и ранее совершенных действиях.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4.3. Статистические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Такие Cookies включают в себя информацию о том, как Посетитель использует Сайт. Например, какие страницы Посетитель посещает, по каким ссылкам переходит. Главная цель таких Cookies — улучшение функций Сайта.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4.4. Обязательные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Минимальный набор Cookies, использование которых необходимо для корректной работы Сайта.</w:t>
      </w:r>
      <w:r>
        <w:rPr>
          <w:highlight w:val="white"/>
        </w:rPr>
      </w:r>
    </w:p>
    <w:p>
      <w:pPr>
        <w:pStyle w:val="658"/>
        <w:ind w:left="0" w:right="0" w:firstLine="0"/>
        <w:spacing w:before="465" w:after="345" w:line="64" w:lineRule="atLeast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highlight w:val="white"/>
        </w:rPr>
        <w:t xml:space="preserve">5. Цели сбора данных Посетителя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5.1. Cookies используются Компанией в целях улучшения работы Сайта.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5.2. Сведения о действиях Посетителей обрабатываются для совершенствования услуг Компании, определения предпочтений Посетителей, предоставления целевой информации по услугам Компании.</w:t>
      </w:r>
      <w:r>
        <w:rPr>
          <w:highlight w:val="white"/>
        </w:rPr>
      </w:r>
    </w:p>
    <w:p>
      <w:pPr>
        <w:pStyle w:val="658"/>
        <w:ind w:left="0" w:right="0" w:firstLine="0"/>
        <w:spacing w:before="465" w:after="345" w:line="64" w:lineRule="atLeast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333333"/>
          <w:highlight w:val="white"/>
        </w:rPr>
        <w:t xml:space="preserve">6. Дополнительные условия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6.1. Владелец Сайта вправе вносить изменения в Политику.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6.2. Новая Политика вступает в силу с даты ее размещения на Сайте, если иное не предусмотрено новой редакцией Политики.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6.3. Действующая Политика размещена в сети «Интернет» по адресу: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 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https://mgransnab.ru/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.</w:t>
      </w:r>
      <w:r>
        <w:rPr>
          <w:highlight w:val="white"/>
        </w:rPr>
      </w:r>
    </w:p>
    <w:p>
      <w:pPr>
        <w:ind w:left="0" w:right="0" w:firstLine="0"/>
        <w:rPr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6.4. В случае возникновения вопросов, связанных с обработкой персональных данных Посетителя или реализации прав субъекта персональных данных, Посетитель может связаться с Компанией путем направления запроса на адрес электронной почты: 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mgran2016@yandex.ru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. Ср</w:t>
      </w:r>
      <w:r>
        <w:rPr>
          <w:rFonts w:ascii="Liberation Sans" w:hAnsi="Liberation Sans" w:eastAsia="Liberation Sans" w:cs="Liberation Sans"/>
          <w:color w:val="555555"/>
          <w:sz w:val="23"/>
          <w:highlight w:val="white"/>
        </w:rPr>
        <w:t xml:space="preserve">ок ответа на запрос составляет 30 (тридцать) календарных дней.</w:t>
      </w:r>
      <w:r>
        <w:rPr>
          <w:highlight w:val="white"/>
        </w:rPr>
      </w:r>
    </w:p>
    <w:p>
      <w:pPr>
        <w:rPr>
          <w:highlight w:val="white"/>
          <w14:ligatures w14:val="none"/>
        </w:rPr>
      </w:pPr>
      <w:r>
        <w:rPr>
          <w:highlight w:val="white"/>
          <w14:ligatures w14:val="none"/>
        </w:rPr>
      </w:r>
      <w:r>
        <w:rPr>
          <w:highlight w:val="white"/>
          <w14:ligatures w14:val="none"/>
        </w:rPr>
      </w:r>
      <w:r>
        <w:rPr>
          <w:highlight w:val="whit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2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744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464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18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904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624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34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064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784" w:hanging="360"/>
      </w:pPr>
      <w:rPr>
        <w:rFonts w:hint="default" w:ascii="Symbol" w:hAnsi="Symbol" w:eastAsia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7">
    <w:name w:val="Heading 1 Char"/>
    <w:link w:val="656"/>
    <w:uiPriority w:val="9"/>
    <w:rPr>
      <w:rFonts w:ascii="Liberation Sans" w:hAnsi="Liberation Sans" w:eastAsia="Liberation Sans" w:cs="Liberation Sans"/>
    </w:rPr>
  </w:style>
  <w:style w:type="paragraph" w:styleId="658">
    <w:name w:val="Heading 2"/>
    <w:basedOn w:val="656"/>
    <w:next w:val="832"/>
    <w:link w:val="659"/>
    <w:uiPriority w:val="9"/>
    <w:unhideWhenUsed/>
    <w:qFormat/>
    <w:rPr>
      <w:rFonts w:ascii="Liberation Sans" w:hAnsi="Liberation Sans" w:eastAsia="Liberation Sans" w:cs="Liberation Sans"/>
    </w:rPr>
  </w:style>
  <w:style w:type="character" w:styleId="659">
    <w:name w:val="Heading 2 Char"/>
    <w:link w:val="658"/>
    <w:uiPriority w:val="9"/>
    <w:rPr>
      <w:rFonts w:ascii="Liberation Sans" w:hAnsi="Liberation Sans" w:eastAsia="Liberation Sans" w:cs="Liberation Sans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1">
    <w:name w:val="Heading 3 Char"/>
    <w:link w:val="660"/>
    <w:uiPriority w:val="9"/>
    <w:rPr>
      <w:rFonts w:ascii="Liberation Sans" w:hAnsi="Liberation Sans" w:cs="Liberation Sans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Громов</cp:lastModifiedBy>
  <cp:revision>4</cp:revision>
  <dcterms:modified xsi:type="dcterms:W3CDTF">2025-04-28T07:23:56Z</dcterms:modified>
</cp:coreProperties>
</file>