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97" w:rsidRPr="00052FBE" w:rsidRDefault="00032DBD" w:rsidP="00052FBE">
      <w:pPr>
        <w:jc w:val="both"/>
        <w:rPr>
          <w:rFonts w:ascii="Arial" w:hAnsi="Arial" w:cs="Arial"/>
          <w:b/>
          <w:sz w:val="24"/>
        </w:rPr>
      </w:pPr>
      <w:r w:rsidRPr="00052FBE">
        <w:rPr>
          <w:rFonts w:ascii="Arial" w:hAnsi="Arial" w:cs="Arial"/>
          <w:b/>
          <w:sz w:val="24"/>
        </w:rPr>
        <w:t>Definición del problema del agente viajero:</w:t>
      </w:r>
    </w:p>
    <w:p w:rsidR="00032DBD" w:rsidRPr="00052FBE" w:rsidRDefault="00032DBD" w:rsidP="00052FBE">
      <w:pPr>
        <w:jc w:val="both"/>
        <w:rPr>
          <w:rFonts w:ascii="Arial" w:hAnsi="Arial" w:cs="Arial"/>
        </w:rPr>
      </w:pPr>
      <w:r w:rsidRPr="00052FBE">
        <w:rPr>
          <w:rFonts w:ascii="Arial" w:hAnsi="Arial" w:cs="Arial"/>
        </w:rPr>
        <w:t xml:space="preserve">Este problema consiste en encontrar la ruta más corta, pero no solo de un lugar a otro, sino más bien al tener  varios lugares por visitar encontrar la forma  de visitar a todos los lugares en el menor tiempo posible, los lugares pueden ser ciudades, estados,  países, etc. </w:t>
      </w:r>
      <w:r w:rsidR="00052FBE" w:rsidRPr="00052FBE">
        <w:rPr>
          <w:rFonts w:ascii="Arial" w:hAnsi="Arial" w:cs="Arial"/>
        </w:rPr>
        <w:t xml:space="preserve">Claro está que en la vida real no solo se toma en cuenta las distancias que hay de un lugar a otro ya que hay muchas variables, como  el tráfico, el clima, el tipo de vehículo para viajar, cuanto tiempo durara en cada lugar o si surge algún contratiempo. Sin embargo por esta ocasión se despreciara  ese tipo de variables y solo se centrara en las distancias de que hay de un lugar a otro. </w:t>
      </w:r>
    </w:p>
    <w:p w:rsidR="00052FBE" w:rsidRDefault="00052FBE" w:rsidP="00052FBE">
      <w:pPr>
        <w:jc w:val="both"/>
        <w:rPr>
          <w:rFonts w:ascii="Arial" w:hAnsi="Arial" w:cs="Arial"/>
          <w:b/>
          <w:sz w:val="24"/>
        </w:rPr>
      </w:pPr>
      <w:r w:rsidRPr="00052FBE">
        <w:rPr>
          <w:rFonts w:ascii="Arial" w:hAnsi="Arial" w:cs="Arial"/>
          <w:b/>
          <w:sz w:val="24"/>
        </w:rPr>
        <w:t>¿Qué es lo difícil del problema del agente viajero</w:t>
      </w:r>
      <w:r w:rsidR="00ED63F2">
        <w:rPr>
          <w:rFonts w:ascii="Arial" w:hAnsi="Arial" w:cs="Arial"/>
          <w:b/>
          <w:sz w:val="24"/>
        </w:rPr>
        <w:t xml:space="preserve"> (PAV)</w:t>
      </w:r>
      <w:r>
        <w:rPr>
          <w:rFonts w:ascii="Arial" w:hAnsi="Arial" w:cs="Arial"/>
          <w:b/>
          <w:sz w:val="24"/>
        </w:rPr>
        <w:t>?</w:t>
      </w:r>
    </w:p>
    <w:p w:rsidR="00052FBE" w:rsidRDefault="00052FBE" w:rsidP="00052F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Aunque solo </w:t>
      </w:r>
      <w:r w:rsidR="007E4FAE">
        <w:rPr>
          <w:rFonts w:ascii="Arial" w:hAnsi="Arial" w:cs="Arial"/>
        </w:rPr>
        <w:t>se centrara en la distancia, lo</w:t>
      </w:r>
      <w:r>
        <w:rPr>
          <w:rFonts w:ascii="Arial" w:hAnsi="Arial" w:cs="Arial"/>
        </w:rPr>
        <w:t xml:space="preserve"> difícil de este problema es encontrar todas las rutas posibles que existan, por más que se parezca una ruta de otr</w:t>
      </w:r>
      <w:r w:rsidR="007E4FAE">
        <w:rPr>
          <w:rFonts w:ascii="Arial" w:hAnsi="Arial" w:cs="Arial"/>
        </w:rPr>
        <w:t xml:space="preserve">a, cualquier cambio mínimo en las distancias, ya es una ruta diferente y hay que tomarla en cuenta por esa podría ser la ruta más corta y/o eficaz. Si este problema se hiciera a mano se tardaría demasiado llegar a una conclusión, aun tomado en cuenta solo las distancias de un lugar a otro. </w:t>
      </w:r>
    </w:p>
    <w:p w:rsidR="007E4FAE" w:rsidRDefault="00ED63F2" w:rsidP="00052FB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es un algoritmo de aproximación?</w:t>
      </w:r>
    </w:p>
    <w:p w:rsidR="00ED63F2" w:rsidRDefault="00ED63F2" w:rsidP="00052FBE">
      <w:pPr>
        <w:jc w:val="both"/>
        <w:rPr>
          <w:rFonts w:ascii="Arial" w:hAnsi="Arial" w:cs="Arial"/>
        </w:rPr>
      </w:pPr>
      <w:r w:rsidRPr="002A776B">
        <w:rPr>
          <w:rFonts w:ascii="Arial" w:hAnsi="Arial" w:cs="Arial"/>
        </w:rPr>
        <w:t xml:space="preserve">Es un tipo de algoritmo generalmente usado para encontrar soluciones aproximadas es decir, lo más exacto posible o con errores mínimos,  a problemas de optimización (por ejemplo el PAV), cuando se habla de optimización, comúnmente se refiere a buscar la mejor manera de realizar una actividad. Generalmente las soluciones que  muestran este tipo de algoritmos son de calidad y cuyos tiempos de ejecución están </w:t>
      </w:r>
      <w:r w:rsidR="002A776B" w:rsidRPr="002A776B">
        <w:rPr>
          <w:rFonts w:ascii="Arial" w:hAnsi="Arial" w:cs="Arial"/>
        </w:rPr>
        <w:t>acotados</w:t>
      </w:r>
      <w:r w:rsidRPr="002A776B">
        <w:rPr>
          <w:rFonts w:ascii="Arial" w:hAnsi="Arial" w:cs="Arial"/>
        </w:rPr>
        <w:t xml:space="preserve"> por cotas conocidas</w:t>
      </w:r>
      <w:r w:rsidR="002A776B">
        <w:rPr>
          <w:rFonts w:ascii="Arial" w:hAnsi="Arial" w:cs="Arial"/>
        </w:rPr>
        <w:t xml:space="preserve"> (están dentro de un rango establecido)</w:t>
      </w:r>
      <w:r w:rsidRPr="002A776B">
        <w:rPr>
          <w:rFonts w:ascii="Arial" w:hAnsi="Arial" w:cs="Arial"/>
        </w:rPr>
        <w:t xml:space="preserve">. Idealmente, la aproximación mejora su calidad para factores constantes pequeños (por ejemplo, dentro del 5% de la solución óptima). </w:t>
      </w:r>
    </w:p>
    <w:p w:rsidR="002A776B" w:rsidRPr="00EC55C1" w:rsidRDefault="00EC55C1" w:rsidP="00052FBE">
      <w:pPr>
        <w:jc w:val="both"/>
        <w:rPr>
          <w:rFonts w:ascii="Arial" w:hAnsi="Arial" w:cs="Arial"/>
          <w:b/>
          <w:sz w:val="24"/>
        </w:rPr>
      </w:pPr>
      <w:r w:rsidRPr="00EC55C1">
        <w:rPr>
          <w:rFonts w:ascii="Arial" w:hAnsi="Arial" w:cs="Arial"/>
          <w:b/>
          <w:sz w:val="24"/>
        </w:rPr>
        <w:t xml:space="preserve">¿Qué hace el algoritmo de </w:t>
      </w:r>
      <w:proofErr w:type="spellStart"/>
      <w:r w:rsidRPr="00EC55C1">
        <w:rPr>
          <w:rFonts w:ascii="Arial" w:hAnsi="Arial" w:cs="Arial"/>
          <w:b/>
          <w:sz w:val="24"/>
        </w:rPr>
        <w:t>kruskal</w:t>
      </w:r>
      <w:proofErr w:type="spellEnd"/>
      <w:r w:rsidRPr="00EC55C1">
        <w:rPr>
          <w:rFonts w:ascii="Arial" w:hAnsi="Arial" w:cs="Arial"/>
          <w:b/>
          <w:sz w:val="24"/>
        </w:rPr>
        <w:t>?</w:t>
      </w:r>
    </w:p>
    <w:p w:rsidR="00EF7D76" w:rsidRDefault="000A1B3C" w:rsidP="00EF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F7D76">
        <w:rPr>
          <w:rFonts w:ascii="Arial" w:hAnsi="Arial" w:cs="Arial"/>
        </w:rPr>
        <w:t xml:space="preserve">o primero que hace </w:t>
      </w:r>
      <w:proofErr w:type="spellStart"/>
      <w:r w:rsidR="00EF7D76">
        <w:rPr>
          <w:rFonts w:ascii="Arial" w:hAnsi="Arial" w:cs="Arial"/>
        </w:rPr>
        <w:t>kruskal</w:t>
      </w:r>
      <w:proofErr w:type="spellEnd"/>
      <w:r w:rsidR="00EF7D76">
        <w:rPr>
          <w:rFonts w:ascii="Arial" w:hAnsi="Arial" w:cs="Arial"/>
        </w:rPr>
        <w:t xml:space="preserve">  es ordenar las aristas de grafo por su peso de menor a mayor, después el algoritmo </w:t>
      </w:r>
      <w:proofErr w:type="spellStart"/>
      <w:r w:rsidR="00EF7D76">
        <w:rPr>
          <w:rFonts w:ascii="Arial" w:hAnsi="Arial" w:cs="Arial"/>
        </w:rPr>
        <w:t>kruskal</w:t>
      </w:r>
      <w:proofErr w:type="spellEnd"/>
      <w:r w:rsidR="00EF7D76">
        <w:rPr>
          <w:rFonts w:ascii="Arial" w:hAnsi="Arial" w:cs="Arial"/>
        </w:rPr>
        <w:t xml:space="preserve"> i</w:t>
      </w:r>
      <w:r w:rsidR="00EF7D76" w:rsidRPr="00EF7D76">
        <w:rPr>
          <w:rFonts w:ascii="Arial" w:hAnsi="Arial" w:cs="Arial"/>
        </w:rPr>
        <w:t xml:space="preserve">ntentara unir cada arista siempre y </w:t>
      </w:r>
      <w:r w:rsidR="00EF7D76">
        <w:rPr>
          <w:rFonts w:ascii="Arial" w:hAnsi="Arial" w:cs="Arial"/>
        </w:rPr>
        <w:t>cuando no se forme un ciclo,</w:t>
      </w:r>
      <w:r w:rsidR="00E0031D">
        <w:rPr>
          <w:rFonts w:ascii="Arial" w:hAnsi="Arial" w:cs="Arial"/>
        </w:rPr>
        <w:t xml:space="preserve"> es decir que no “pase” por </w:t>
      </w:r>
      <w:r>
        <w:rPr>
          <w:rFonts w:ascii="Arial" w:hAnsi="Arial" w:cs="Arial"/>
        </w:rPr>
        <w:t xml:space="preserve">la misma arista más de una vez. </w:t>
      </w:r>
      <w:r w:rsidR="00976B79">
        <w:rPr>
          <w:rFonts w:ascii="Arial" w:hAnsi="Arial" w:cs="Arial"/>
        </w:rPr>
        <w:t xml:space="preserve">Como se ha ordenado las aristas  por su peso entonces al principio se tomara la arista con el menor peso si los nodos que contienen a dicha arista no están en </w:t>
      </w:r>
      <w:r w:rsidR="00976B79" w:rsidRPr="00976B79">
        <w:rPr>
          <w:rFonts w:ascii="Arial" w:hAnsi="Arial" w:cs="Arial"/>
        </w:rPr>
        <w:t>la misma componente conexa</w:t>
      </w:r>
      <w:r w:rsidR="00976B79">
        <w:rPr>
          <w:rFonts w:ascii="Arial" w:hAnsi="Arial" w:cs="Arial"/>
        </w:rPr>
        <w:t>, entonces se  unirán para formar una sola componente mediante la unión (ya antes mencionada), también se revisa</w:t>
      </w:r>
      <w:r w:rsidR="00976B79" w:rsidRPr="00976B79">
        <w:rPr>
          <w:rFonts w:ascii="Arial" w:hAnsi="Arial" w:cs="Arial"/>
        </w:rPr>
        <w:t xml:space="preserve"> si están o no en la misma componente conexa</w:t>
      </w:r>
      <w:r w:rsidR="00976B79">
        <w:rPr>
          <w:rFonts w:ascii="Arial" w:hAnsi="Arial" w:cs="Arial"/>
        </w:rPr>
        <w:t xml:space="preserve">, ya que </w:t>
      </w:r>
      <w:r w:rsidR="00976B79" w:rsidRPr="00976B79">
        <w:rPr>
          <w:rFonts w:ascii="Arial" w:hAnsi="Arial" w:cs="Arial"/>
        </w:rPr>
        <w:t>al hacer esto estamos evitando que se creen ciclos y que la arista que une dos vértices siempre sea la mínima posible.</w:t>
      </w:r>
    </w:p>
    <w:p w:rsidR="00287252" w:rsidRPr="00287252" w:rsidRDefault="00287252" w:rsidP="00EF7D76">
      <w:pPr>
        <w:jc w:val="both"/>
        <w:rPr>
          <w:rFonts w:ascii="Arial" w:hAnsi="Arial" w:cs="Arial"/>
          <w:b/>
          <w:sz w:val="24"/>
        </w:rPr>
      </w:pPr>
      <w:r w:rsidRPr="00287252">
        <w:rPr>
          <w:rFonts w:ascii="Arial" w:hAnsi="Arial" w:cs="Arial"/>
          <w:b/>
          <w:sz w:val="24"/>
        </w:rPr>
        <w:t>¿Qué es un árbol de expansión mínima</w:t>
      </w:r>
      <w:r w:rsidR="00E0031D">
        <w:rPr>
          <w:rFonts w:ascii="Arial" w:hAnsi="Arial" w:cs="Arial"/>
          <w:b/>
          <w:sz w:val="24"/>
        </w:rPr>
        <w:t xml:space="preserve"> (MST)</w:t>
      </w:r>
      <w:r w:rsidRPr="00287252">
        <w:rPr>
          <w:rFonts w:ascii="Arial" w:hAnsi="Arial" w:cs="Arial"/>
          <w:b/>
          <w:sz w:val="24"/>
        </w:rPr>
        <w:t xml:space="preserve">? </w:t>
      </w:r>
    </w:p>
    <w:p w:rsidR="00287252" w:rsidRDefault="00287252" w:rsidP="00EF7D76">
      <w:pPr>
        <w:jc w:val="both"/>
        <w:rPr>
          <w:rFonts w:ascii="Arial" w:hAnsi="Arial" w:cs="Arial"/>
        </w:rPr>
      </w:pPr>
      <w:r w:rsidRPr="00287252">
        <w:rPr>
          <w:rFonts w:ascii="Arial" w:hAnsi="Arial" w:cs="Arial"/>
        </w:rPr>
        <w:t>Dado un grafo conexo</w:t>
      </w:r>
      <w:r>
        <w:rPr>
          <w:rFonts w:ascii="Arial" w:hAnsi="Arial" w:cs="Arial"/>
        </w:rPr>
        <w:t xml:space="preserve"> (todos los nodos están conectados entre sí)</w:t>
      </w:r>
      <w:r w:rsidRPr="00287252">
        <w:rPr>
          <w:rFonts w:ascii="Arial" w:hAnsi="Arial" w:cs="Arial"/>
        </w:rPr>
        <w:t>, no dirigido G. Un árbol de expansión es un árbol compuesto por todos los vértices y algunas (posiblemente todas) de las aristas de G. Al ser creado un árbol no existirán ciclos, además debe existir una ruta entre cada par de vértices.</w:t>
      </w:r>
    </w:p>
    <w:p w:rsidR="00287252" w:rsidRDefault="00E0031D" w:rsidP="00EF7D76">
      <w:pPr>
        <w:jc w:val="both"/>
        <w:rPr>
          <w:rFonts w:ascii="Arial" w:hAnsi="Arial" w:cs="Arial"/>
        </w:rPr>
      </w:pPr>
      <w:r w:rsidRPr="00E0031D">
        <w:rPr>
          <w:rFonts w:ascii="Arial" w:hAnsi="Arial" w:cs="Arial"/>
        </w:rPr>
        <w:lastRenderedPageBreak/>
        <w:t>Un grafo puede tener muchos árboles de expansión</w:t>
      </w:r>
      <w:r>
        <w:rPr>
          <w:rFonts w:ascii="Arial" w:hAnsi="Arial" w:cs="Arial"/>
        </w:rPr>
        <w:t xml:space="preserve">, sin embargo cuando se habla de un árbol de expansión mínima se refiere a </w:t>
      </w:r>
      <w:r w:rsidRPr="00E0031D">
        <w:rPr>
          <w:rFonts w:ascii="Arial" w:hAnsi="Arial" w:cs="Arial"/>
        </w:rPr>
        <w:t>un árbol compuesto por todos los vértices y cuya suma de sus aristas es la de menor peso</w:t>
      </w:r>
      <w:r w:rsidR="00FB528E">
        <w:rPr>
          <w:rFonts w:ascii="Arial" w:hAnsi="Arial" w:cs="Arial"/>
        </w:rPr>
        <w:t>.</w:t>
      </w:r>
    </w:p>
    <w:p w:rsidR="000A1B3C" w:rsidRDefault="000A1B3C" w:rsidP="00EF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 del ejemplo: </w:t>
      </w:r>
    </w:p>
    <w:p w:rsidR="000A1B3C" w:rsidRDefault="000A1B3C" w:rsidP="00EF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promotor quiere saber cuál es la ruta más</w:t>
      </w:r>
      <w:r w:rsidR="0056208B">
        <w:rPr>
          <w:rFonts w:ascii="Arial" w:hAnsi="Arial" w:cs="Arial"/>
        </w:rPr>
        <w:t xml:space="preserve"> corta, para ir a 4</w:t>
      </w:r>
      <w:r>
        <w:rPr>
          <w:rFonts w:ascii="Arial" w:hAnsi="Arial" w:cs="Arial"/>
        </w:rPr>
        <w:t xml:space="preserve"> lugares diferentes a entregar mercancía, partiendo desde la bodega de su empresa. </w:t>
      </w:r>
    </w:p>
    <w:p w:rsidR="000A1B3C" w:rsidRDefault="000A1B3C" w:rsidP="00EF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la bodega de su empresa está ubicada en: </w:t>
      </w:r>
    </w:p>
    <w:p w:rsidR="0056208B" w:rsidRPr="0056208B" w:rsidRDefault="0056208B" w:rsidP="00EF7D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1) </w:t>
      </w:r>
      <w:r w:rsidRPr="0056208B">
        <w:rPr>
          <w:rFonts w:ascii="Arial" w:hAnsi="Arial" w:cs="Arial"/>
          <w:b/>
        </w:rPr>
        <w:t>COCA-COLA</w:t>
      </w:r>
      <w:r>
        <w:rPr>
          <w:rFonts w:ascii="Arial" w:hAnsi="Arial" w:cs="Arial"/>
          <w:b/>
        </w:rPr>
        <w:t xml:space="preserve">: </w:t>
      </w:r>
      <w:proofErr w:type="spellStart"/>
      <w:r w:rsidRPr="0056208B">
        <w:rPr>
          <w:rFonts w:ascii="Arial" w:hAnsi="Arial" w:cs="Arial"/>
        </w:rPr>
        <w:t>Av</w:t>
      </w:r>
      <w:proofErr w:type="spellEnd"/>
      <w:r w:rsidRPr="0056208B">
        <w:rPr>
          <w:rFonts w:ascii="Arial" w:hAnsi="Arial" w:cs="Arial"/>
        </w:rPr>
        <w:t xml:space="preserve"> Alfonso Reyes 3001, Regina, 64290 Monterrey, N.L.</w:t>
      </w:r>
    </w:p>
    <w:p w:rsidR="00E14685" w:rsidRDefault="00E14685" w:rsidP="00EF7D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ira a los siguientes lugares: </w:t>
      </w:r>
    </w:p>
    <w:p w:rsidR="00E14685" w:rsidRDefault="0056208B" w:rsidP="00E1468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2) </w:t>
      </w:r>
      <w:proofErr w:type="spellStart"/>
      <w:r w:rsidR="00E14685" w:rsidRPr="00E14685">
        <w:rPr>
          <w:rFonts w:ascii="Arial" w:hAnsi="Arial" w:cs="Arial"/>
          <w:b/>
        </w:rPr>
        <w:t>Cintermex</w:t>
      </w:r>
      <w:proofErr w:type="spellEnd"/>
      <w:r w:rsidR="00E14685" w:rsidRPr="00E14685">
        <w:rPr>
          <w:rFonts w:ascii="Arial" w:hAnsi="Arial" w:cs="Arial"/>
          <w:b/>
        </w:rPr>
        <w:t xml:space="preserve">: </w:t>
      </w:r>
      <w:proofErr w:type="spellStart"/>
      <w:r w:rsidR="00E14685" w:rsidRPr="00E14685">
        <w:rPr>
          <w:rFonts w:ascii="Arial" w:hAnsi="Arial" w:cs="Arial"/>
        </w:rPr>
        <w:t>Av</w:t>
      </w:r>
      <w:proofErr w:type="spellEnd"/>
      <w:r w:rsidR="00E14685" w:rsidRPr="00E14685">
        <w:rPr>
          <w:rFonts w:ascii="Arial" w:hAnsi="Arial" w:cs="Arial"/>
        </w:rPr>
        <w:t xml:space="preserve"> Fundidora 501,  Obrera, 64010 Monterrey, N.L.</w:t>
      </w:r>
    </w:p>
    <w:p w:rsidR="00E14685" w:rsidRDefault="00AA352E" w:rsidP="00E1468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3) </w:t>
      </w:r>
      <w:r w:rsidR="00E14685" w:rsidRPr="00E14685">
        <w:rPr>
          <w:rFonts w:ascii="Arial" w:hAnsi="Arial" w:cs="Arial"/>
          <w:b/>
        </w:rPr>
        <w:t>UANL Campus Mederos</w:t>
      </w:r>
      <w:r w:rsidR="00E14685">
        <w:rPr>
          <w:rFonts w:ascii="Arial" w:hAnsi="Arial" w:cs="Arial"/>
          <w:b/>
        </w:rPr>
        <w:t xml:space="preserve">: </w:t>
      </w:r>
      <w:r w:rsidR="00E14685" w:rsidRPr="00E14685">
        <w:rPr>
          <w:rFonts w:ascii="Arial" w:hAnsi="Arial" w:cs="Arial"/>
        </w:rPr>
        <w:t>Avenida Lázaro Cárdenas S/n, Mederos, 64930 Monterrey, N.L.</w:t>
      </w:r>
    </w:p>
    <w:p w:rsidR="00E14685" w:rsidRDefault="00AA352E" w:rsidP="00E1468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4) </w:t>
      </w:r>
      <w:r w:rsidR="00E14685" w:rsidRPr="00E14685">
        <w:rPr>
          <w:rFonts w:ascii="Arial" w:hAnsi="Arial" w:cs="Arial"/>
          <w:b/>
        </w:rPr>
        <w:t>FCFM - Facultad de Ciencias Físico Matemáticas</w:t>
      </w:r>
      <w:r w:rsidR="00E14685">
        <w:rPr>
          <w:rFonts w:ascii="Arial" w:hAnsi="Arial" w:cs="Arial"/>
          <w:b/>
        </w:rPr>
        <w:t xml:space="preserve">: </w:t>
      </w:r>
      <w:r w:rsidR="00E14685" w:rsidRPr="00E14685">
        <w:rPr>
          <w:rFonts w:ascii="Arial" w:hAnsi="Arial" w:cs="Arial"/>
        </w:rPr>
        <w:t>Pedro de Alba, Ciudad Universitaria, 66451 San Nicolás de los Garza, N.L.</w:t>
      </w:r>
    </w:p>
    <w:p w:rsidR="00E14685" w:rsidRDefault="00AA352E" w:rsidP="00E1468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5) </w:t>
      </w:r>
      <w:r w:rsidR="00E14685" w:rsidRPr="00E14685">
        <w:rPr>
          <w:rFonts w:ascii="Arial" w:hAnsi="Arial" w:cs="Arial"/>
          <w:b/>
        </w:rPr>
        <w:t>Bosque Mágico Coca Cola</w:t>
      </w:r>
      <w:r w:rsidR="00E14685">
        <w:rPr>
          <w:rFonts w:ascii="Arial" w:hAnsi="Arial" w:cs="Arial"/>
          <w:b/>
        </w:rPr>
        <w:t xml:space="preserve">: </w:t>
      </w:r>
      <w:r w:rsidR="0056208B" w:rsidRPr="0056208B">
        <w:rPr>
          <w:rFonts w:ascii="Arial" w:hAnsi="Arial" w:cs="Arial"/>
        </w:rPr>
        <w:t>Eloy Cavazos s/n, La pastora, Sin Nombre de Col 33, 67140 Guadalupe, N.L.</w:t>
      </w:r>
    </w:p>
    <w:p w:rsidR="00AA352E" w:rsidRDefault="00AA352E" w:rsidP="00E146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las distancias son las siguientes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715"/>
      </w:tblGrid>
      <w:tr w:rsidR="00827403" w:rsidTr="00827403">
        <w:tc>
          <w:tcPr>
            <w:tcW w:w="1520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 a 2</w:t>
            </w:r>
          </w:p>
        </w:tc>
        <w:tc>
          <w:tcPr>
            <w:tcW w:w="715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6.6 </w:t>
            </w:r>
          </w:p>
        </w:tc>
      </w:tr>
      <w:tr w:rsidR="00827403" w:rsidTr="00827403">
        <w:tc>
          <w:tcPr>
            <w:tcW w:w="1520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1 a 3 </w:t>
            </w:r>
          </w:p>
        </w:tc>
        <w:tc>
          <w:tcPr>
            <w:tcW w:w="715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17.1 </w:t>
            </w:r>
          </w:p>
        </w:tc>
      </w:tr>
      <w:tr w:rsidR="00827403" w:rsidTr="00827403">
        <w:tc>
          <w:tcPr>
            <w:tcW w:w="1520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 a 4</w:t>
            </w:r>
          </w:p>
        </w:tc>
        <w:tc>
          <w:tcPr>
            <w:tcW w:w="715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</w:tr>
      <w:tr w:rsidR="00827403" w:rsidTr="00827403">
        <w:tc>
          <w:tcPr>
            <w:tcW w:w="1520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 a 5</w:t>
            </w:r>
          </w:p>
        </w:tc>
        <w:tc>
          <w:tcPr>
            <w:tcW w:w="715" w:type="dxa"/>
          </w:tcPr>
          <w:p w:rsidR="00827403" w:rsidRDefault="00827403" w:rsidP="00E146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73"/>
        <w:tblW w:w="0" w:type="auto"/>
        <w:tblLook w:val="04A0" w:firstRow="1" w:lastRow="0" w:firstColumn="1" w:lastColumn="0" w:noHBand="0" w:noVBand="1"/>
      </w:tblPr>
      <w:tblGrid>
        <w:gridCol w:w="1101"/>
        <w:gridCol w:w="1134"/>
      </w:tblGrid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 a 3 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10.5 </w:t>
            </w:r>
          </w:p>
        </w:tc>
      </w:tr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2 a 4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</w:t>
            </w:r>
          </w:p>
        </w:tc>
      </w:tr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 a 5 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</w:t>
            </w:r>
          </w:p>
        </w:tc>
      </w:tr>
    </w:tbl>
    <w:tbl>
      <w:tblPr>
        <w:tblStyle w:val="Tablaconcuadrcula"/>
        <w:tblpPr w:leftFromText="141" w:rightFromText="141" w:vertAnchor="page" w:horzAnchor="margin" w:tblpY="9886"/>
        <w:tblW w:w="0" w:type="auto"/>
        <w:tblLook w:val="04A0" w:firstRow="1" w:lastRow="0" w:firstColumn="1" w:lastColumn="0" w:noHBand="0" w:noVBand="1"/>
      </w:tblPr>
      <w:tblGrid>
        <w:gridCol w:w="1101"/>
        <w:gridCol w:w="1134"/>
      </w:tblGrid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3 a 4 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3 a 5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</w:t>
            </w:r>
          </w:p>
        </w:tc>
      </w:tr>
      <w:tr w:rsidR="004E39BC" w:rsidTr="004E39BC">
        <w:tc>
          <w:tcPr>
            <w:tcW w:w="1101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4 a 5 </w:t>
            </w:r>
          </w:p>
        </w:tc>
        <w:tc>
          <w:tcPr>
            <w:tcW w:w="1134" w:type="dxa"/>
          </w:tcPr>
          <w:p w:rsidR="004E39BC" w:rsidRDefault="004E39BC" w:rsidP="004E39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:rsidR="00AA352E" w:rsidRDefault="00AA352E" w:rsidP="00E14685">
      <w:pPr>
        <w:jc w:val="both"/>
        <w:rPr>
          <w:rFonts w:ascii="Arial" w:hAnsi="Arial" w:cs="Arial"/>
        </w:rPr>
      </w:pPr>
    </w:p>
    <w:p w:rsidR="00827403" w:rsidRDefault="00827403" w:rsidP="00827403">
      <w:pPr>
        <w:jc w:val="both"/>
        <w:rPr>
          <w:rFonts w:ascii="Arial" w:hAnsi="Arial" w:cs="Arial"/>
        </w:rPr>
      </w:pPr>
    </w:p>
    <w:p w:rsidR="000E53C3" w:rsidRDefault="000E53C3" w:rsidP="00827403">
      <w:pPr>
        <w:jc w:val="both"/>
        <w:rPr>
          <w:rFonts w:ascii="Arial" w:hAnsi="Arial" w:cs="Arial"/>
        </w:rPr>
      </w:pPr>
    </w:p>
    <w:p w:rsidR="000E53C3" w:rsidRPr="0056208B" w:rsidRDefault="000E53C3" w:rsidP="0082740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474218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53C3" w:rsidRPr="00562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BD"/>
    <w:rsid w:val="00032DBD"/>
    <w:rsid w:val="00052FBE"/>
    <w:rsid w:val="000A1B3C"/>
    <w:rsid w:val="000E53C3"/>
    <w:rsid w:val="00287252"/>
    <w:rsid w:val="002A776B"/>
    <w:rsid w:val="003B3EEB"/>
    <w:rsid w:val="004E39BC"/>
    <w:rsid w:val="0056208B"/>
    <w:rsid w:val="007E4FAE"/>
    <w:rsid w:val="00827403"/>
    <w:rsid w:val="00963F84"/>
    <w:rsid w:val="00976B79"/>
    <w:rsid w:val="00A94E2E"/>
    <w:rsid w:val="00AA352E"/>
    <w:rsid w:val="00BF4297"/>
    <w:rsid w:val="00E0031D"/>
    <w:rsid w:val="00E14685"/>
    <w:rsid w:val="00EC55C1"/>
    <w:rsid w:val="00ED63F2"/>
    <w:rsid w:val="00EF7D76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84"/>
  </w:style>
  <w:style w:type="paragraph" w:styleId="Ttulo1">
    <w:name w:val="heading 1"/>
    <w:basedOn w:val="Normal"/>
    <w:next w:val="Normal"/>
    <w:link w:val="Ttulo1Car"/>
    <w:uiPriority w:val="9"/>
    <w:qFormat/>
    <w:rsid w:val="00963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A6A6A6" w:themeColor="background1" w:themeShade="A6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F84"/>
    <w:rPr>
      <w:rFonts w:asciiTheme="majorHAnsi" w:eastAsiaTheme="majorEastAsia" w:hAnsiTheme="majorHAnsi" w:cstheme="majorBidi"/>
      <w:b/>
      <w:bCs/>
      <w:sz w:val="36"/>
      <w:szCs w:val="28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963F84"/>
    <w:rPr>
      <w:rFonts w:asciiTheme="majorHAnsi" w:eastAsiaTheme="majorEastAsia" w:hAnsiTheme="majorHAnsi" w:cstheme="majorBidi"/>
      <w:bCs/>
      <w:color w:val="A6A6A6" w:themeColor="background1" w:themeShade="A6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F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63F84"/>
    <w:pPr>
      <w:spacing w:after="100"/>
    </w:pPr>
    <w:rPr>
      <w:rFonts w:eastAsiaTheme="minorEastAsia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63F84"/>
    <w:pPr>
      <w:spacing w:after="100"/>
      <w:ind w:left="220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63F84"/>
    <w:pPr>
      <w:spacing w:after="100"/>
      <w:ind w:left="440"/>
    </w:pPr>
    <w:rPr>
      <w:rFonts w:eastAsiaTheme="minorEastAsia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963F84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3F8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F84"/>
    <w:pPr>
      <w:numPr>
        <w:ilvl w:val="1"/>
      </w:numPr>
    </w:pPr>
    <w:rPr>
      <w:rFonts w:ascii="Arial" w:eastAsiaTheme="majorEastAsia" w:hAnsi="Arial" w:cstheme="majorBidi"/>
      <w:iCs/>
      <w:color w:val="808080" w:themeColor="background1" w:themeShade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3F84"/>
    <w:rPr>
      <w:rFonts w:ascii="Arial" w:eastAsiaTheme="majorEastAsia" w:hAnsi="Arial" w:cstheme="majorBidi"/>
      <w:iCs/>
      <w:color w:val="808080" w:themeColor="background1" w:themeShade="80"/>
      <w:spacing w:val="15"/>
      <w:sz w:val="28"/>
      <w:szCs w:val="24"/>
    </w:rPr>
  </w:style>
  <w:style w:type="paragraph" w:styleId="Sinespaciado">
    <w:name w:val="No Spacing"/>
    <w:link w:val="SinespaciadoCar"/>
    <w:uiPriority w:val="1"/>
    <w:qFormat/>
    <w:rsid w:val="00963F8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F84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963F8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63F84"/>
    <w:pPr>
      <w:outlineLvl w:val="9"/>
    </w:pPr>
  </w:style>
  <w:style w:type="table" w:styleId="Tablaconcuadrcula">
    <w:name w:val="Table Grid"/>
    <w:basedOn w:val="Tablanormal"/>
    <w:uiPriority w:val="59"/>
    <w:rsid w:val="0082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84"/>
  </w:style>
  <w:style w:type="paragraph" w:styleId="Ttulo1">
    <w:name w:val="heading 1"/>
    <w:basedOn w:val="Normal"/>
    <w:next w:val="Normal"/>
    <w:link w:val="Ttulo1Car"/>
    <w:uiPriority w:val="9"/>
    <w:qFormat/>
    <w:rsid w:val="00963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A6A6A6" w:themeColor="background1" w:themeShade="A6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F84"/>
    <w:rPr>
      <w:rFonts w:asciiTheme="majorHAnsi" w:eastAsiaTheme="majorEastAsia" w:hAnsiTheme="majorHAnsi" w:cstheme="majorBidi"/>
      <w:b/>
      <w:bCs/>
      <w:sz w:val="36"/>
      <w:szCs w:val="28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963F84"/>
    <w:rPr>
      <w:rFonts w:asciiTheme="majorHAnsi" w:eastAsiaTheme="majorEastAsia" w:hAnsiTheme="majorHAnsi" w:cstheme="majorBidi"/>
      <w:bCs/>
      <w:color w:val="A6A6A6" w:themeColor="background1" w:themeShade="A6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F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63F84"/>
    <w:pPr>
      <w:spacing w:after="100"/>
    </w:pPr>
    <w:rPr>
      <w:rFonts w:eastAsiaTheme="minorEastAsia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63F84"/>
    <w:pPr>
      <w:spacing w:after="100"/>
      <w:ind w:left="220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63F84"/>
    <w:pPr>
      <w:spacing w:after="100"/>
      <w:ind w:left="440"/>
    </w:pPr>
    <w:rPr>
      <w:rFonts w:eastAsiaTheme="minorEastAsia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963F84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3F8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F84"/>
    <w:pPr>
      <w:numPr>
        <w:ilvl w:val="1"/>
      </w:numPr>
    </w:pPr>
    <w:rPr>
      <w:rFonts w:ascii="Arial" w:eastAsiaTheme="majorEastAsia" w:hAnsi="Arial" w:cstheme="majorBidi"/>
      <w:iCs/>
      <w:color w:val="808080" w:themeColor="background1" w:themeShade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3F84"/>
    <w:rPr>
      <w:rFonts w:ascii="Arial" w:eastAsiaTheme="majorEastAsia" w:hAnsi="Arial" w:cstheme="majorBidi"/>
      <w:iCs/>
      <w:color w:val="808080" w:themeColor="background1" w:themeShade="80"/>
      <w:spacing w:val="15"/>
      <w:sz w:val="28"/>
      <w:szCs w:val="24"/>
    </w:rPr>
  </w:style>
  <w:style w:type="paragraph" w:styleId="Sinespaciado">
    <w:name w:val="No Spacing"/>
    <w:link w:val="SinespaciadoCar"/>
    <w:uiPriority w:val="1"/>
    <w:qFormat/>
    <w:rsid w:val="00963F8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F84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963F8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63F84"/>
    <w:pPr>
      <w:outlineLvl w:val="9"/>
    </w:pPr>
  </w:style>
  <w:style w:type="table" w:styleId="Tablaconcuadrcula">
    <w:name w:val="Table Grid"/>
    <w:basedOn w:val="Tablanormal"/>
    <w:uiPriority w:val="59"/>
    <w:rsid w:val="0082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baudel hernandez quintero</dc:creator>
  <cp:lastModifiedBy>luis baudel hernandez quintero</cp:lastModifiedBy>
  <cp:revision>11</cp:revision>
  <dcterms:created xsi:type="dcterms:W3CDTF">2017-10-25T21:51:00Z</dcterms:created>
  <dcterms:modified xsi:type="dcterms:W3CDTF">2017-10-30T04:11:00Z</dcterms:modified>
</cp:coreProperties>
</file>