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f977pwu8irkt" w:id="0"/>
      <w:bookmarkEnd w:id="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Capítulo 8. Diseño Detallado de sistemas en red y móviles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7drjizvlqizf" w:id="1"/>
      <w:bookmarkEnd w:id="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8.1 Modelo de Comunicación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 plataforma utiliza una arquitectura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cliente-servidor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con comunicación basada en APIs REST y canales de actualización en tiempo real: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599rigu56rvt" w:id="2"/>
      <w:bookmarkEnd w:id="2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Componentes y flujo general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Frontend (React.js)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Envía solicitudes al servidor mediante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HTTP/HTTPS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usando JSON.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Backend (Node.js + Express)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Procesa la lógica de negocio, gestiona tokens, genera enlaces de videollamada y se comunica con servicios externos.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Base de datos MySQL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Centraliza información de usuarios, sesiones, disponibilidad, calificaciones, etc.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Servicios externos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Google Meet (OAuth 2.0)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Servidor SMTP (correos)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hd w:fill="ffffff" w:val="clear"/>
        <w:spacing w:after="24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WebSockets para notificaciones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n3z3cnj9z84d" w:id="3"/>
      <w:bookmarkEnd w:id="3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Protocolos principales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HTTPS (TLS 1.2+)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Comunicación segura entre cliente y servidor.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WebSocket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Canal para notificaciones en tiempo real (alertas de tutorías, cambios de horario).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SMTP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Envío de correos automáticos.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OAuth 2.0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Autorización segura para generar enlaces válidos de Google Meet.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o9owoowlc0g8" w:id="4"/>
      <w:bookmarkEnd w:id="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8.2 Diseño del Sistema Web o Móvil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sistema es una aplicación web responsiva (RWD) optimizada para navegadores móviles y de escritorio.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5oj6dqe80ux1" w:id="5"/>
      <w:bookmarkEnd w:id="5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Tecnologías principales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Frontend: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React.js + TailwindCSS + Redux Toolkit (estado global)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Backend: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Node.js con Express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Autenticación: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JSON Web Tokens (JWT) con acceso y refresh token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PWA (opcional):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Para manejo offline y carga rápida en móviles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p9e75s87t3we" w:id="6"/>
      <w:bookmarkEnd w:id="6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Modo Offline (Mejora agregada)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implementa un comportamiento offline progresivo mediante: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Service Worker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Cachea recursos estáticos (HTML, JS, CSS)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Permite cargar la UI incluso sin conexión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IndexedDB / LocalStorage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Guarda temporalmente: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shd w:fill="ffffff" w:val="clear"/>
        <w:spacing w:after="0" w:afterAutospacing="0" w:before="0" w:beforeAutospacing="0" w:line="276" w:lineRule="auto"/>
        <w:ind w:left="216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Solicitudes de tutoría no enviadas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shd w:fill="ffffff" w:val="clear"/>
        <w:spacing w:after="0" w:afterAutospacing="0" w:before="0" w:beforeAutospacing="0" w:line="276" w:lineRule="auto"/>
        <w:ind w:left="216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Cambios en el perfil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shd w:fill="ffffff" w:val="clear"/>
        <w:spacing w:after="0" w:afterAutospacing="0" w:before="0" w:beforeAutospacing="0" w:line="276" w:lineRule="auto"/>
        <w:ind w:left="216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Notificaciones pendientes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Estrategia de sincronización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Cuando la conexión se restablece, un Background Sync envía al servidor todas las acciones almacenadas localmente.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hd w:fill="ffffff" w:val="clear"/>
        <w:spacing w:after="24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backend valida y actualiza la información correspondiente.</w:t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Esto permite que un estudiante pueda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agendar o modificar una tutoría aun sin internet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y la acción será enviada automáticamente cuando vuelva la conexión.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jmsg6m8wq1ca" w:id="7"/>
      <w:bookmarkEnd w:id="7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8.3 Gestión de Datos en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276" w:lineRule="auto"/>
        <w:jc w:val="both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sistema mantiene consistencia mediante una combinación de sincronización centralizada y almacenamiento local.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before="280" w:line="276" w:lineRule="auto"/>
        <w:jc w:val="both"/>
        <w:rPr>
          <w:b w:val="1"/>
          <w:bCs w:val="1"/>
          <w:color w:val="0f1115"/>
          <w:sz w:val="26"/>
          <w:szCs w:val="26"/>
        </w:rPr>
      </w:pPr>
      <w:bookmarkStart w:colFirst="0" w:colLast="0" w:name="_pnfrq2dqb7ok" w:id="8"/>
      <w:bookmarkEnd w:id="8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Flujo de datos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frontend envía solicitudes al backend vía HTTPS.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backend valida y registra datos en MySQL.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Si la acción requiere actualización inmediata (ej.: agendar una tutoría):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backend emite un evento por WebSocket a los tutores afectados.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Si el cliente está offline: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 acción se guarda en caché local.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hd w:fill="ffffff" w:val="clear"/>
        <w:spacing w:after="24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sincroniza cuando el dispositivo recupere conexión.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before="280" w:line="276" w:lineRule="auto"/>
        <w:jc w:val="both"/>
        <w:rPr>
          <w:b w:val="1"/>
          <w:bCs w:val="1"/>
          <w:color w:val="0f1115"/>
          <w:sz w:val="26"/>
          <w:szCs w:val="26"/>
        </w:rPr>
      </w:pPr>
      <w:bookmarkStart w:colFirst="0" w:colLast="0" w:name="_k57n4endt9xw" w:id="9"/>
      <w:bookmarkEnd w:id="9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Política de sincronización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Primary Source of Truth: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Base de datos MySQL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Local Cache: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Copia temporal para mejorar experiencia de usuario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Conflictos: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hd w:fill="ffffff" w:val="clear"/>
        <w:spacing w:after="24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Si dos usuarios agendan la misma hora → prevalece el primer registro válido, el segundo recibe una notificación de conflicto.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or6jalpgd2qs" w:id="10"/>
      <w:bookmarkEnd w:id="1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8.4 Seguridad en Red y Móviles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sistema aplica políticas modernas de seguridad que protegen tanto los datos en tránsito como en reposo.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g0rq42c0xooz" w:id="11"/>
      <w:bookmarkEnd w:id="11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8.4.1 Seguridad de Autenticación (JWT Mejorado)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 plataforma implementa un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sistema doble de tokens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r5dd4mpxhaa4" w:id="12"/>
      <w:bookmarkEnd w:id="12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● Access Token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Duración corta: 15 minutos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envía en el header: </w:t>
      </w: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Authorization: Bearer &lt;token&gt;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Contiene rol, ID del usuario y fecha de expiración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7z2c6dim4b2p" w:id="13"/>
      <w:bookmarkEnd w:id="13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● Refresh Token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Duración larga: 7 días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almacena en HTTP-Only Secure Cookies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Permite pedir un nuevo Access Token sin volver a iniciar sesión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rrn0qctmet1m" w:id="14"/>
      <w:bookmarkEnd w:id="14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● Flujo de Refresh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Access Token expira.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frontend envía el Refresh Token al endpoint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/auth/refresh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El backend valida que el token: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No esté expirado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7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No esté revocado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7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Perteneça al usuario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genera un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nuevo Access Token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u5hr6o7snowq" w:id="15"/>
      <w:bookmarkEnd w:id="15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● Revocación de Tokens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mantiene una tabla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token_revocado</w:t>
      </w:r>
      <w:r w:rsidDel="00000000" w:rsidR="00000000" w:rsidRPr="00000000">
        <w:rPr>
          <w:sz w:val="24"/>
          <w:szCs w:val="24"/>
          <w:rtl w:val="0"/>
        </w:rPr>
        <w:t xml:space="preserve"> con: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Token_id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Usuario_id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Fecha_Revocación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Motivo (cierre de sesión, dispositivo sospechoso, contraseña cambiada)</w:t>
        <w:br w:type="textWrapping"/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76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Cuando el usuario cierra sesión: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invalida el refresh token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24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 limpia el access token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uoysrcp12plx" w:id="16"/>
      <w:bookmarkEnd w:id="16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8.4.2 Seguridad de Red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HTTPS + TLS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en toda la plataforma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Protección contra ataques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CSRF (cookies HttpOnly)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hd w:fill="ffffff" w:val="clear"/>
        <w:spacing w:after="0" w:afterAutospacing="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XSS (sanitización de inputs)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hd w:fill="ffffff" w:val="clear"/>
        <w:spacing w:after="240" w:before="0" w:beforeAutospacing="0" w:line="276" w:lineRule="auto"/>
        <w:ind w:left="144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SQL Injection (ORM + validaciones)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before="280" w:line="276" w:lineRule="auto"/>
        <w:ind w:left="720" w:hanging="360"/>
        <w:rPr>
          <w:b w:val="1"/>
          <w:bCs w:val="1"/>
          <w:color w:val="0f1115"/>
          <w:sz w:val="26"/>
          <w:szCs w:val="26"/>
        </w:rPr>
      </w:pPr>
      <w:bookmarkStart w:colFirst="0" w:colLast="0" w:name="_73wnr4oyp85e" w:id="17"/>
      <w:bookmarkEnd w:id="17"/>
      <w:r w:rsidDel="00000000" w:rsidR="00000000" w:rsidRPr="00000000">
        <w:rPr>
          <w:b w:val="1"/>
          <w:bCs w:val="1"/>
          <w:color w:val="0f1115"/>
          <w:sz w:val="26"/>
          <w:szCs w:val="26"/>
          <w:rtl w:val="0"/>
        </w:rPr>
        <w:t xml:space="preserve">8.4.3 Seguridad en Modo Móvil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Cacheado seguro mediante IndexedDB cifrado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Prohibido almacenar contraseñas o tokens en LocalStorage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Cookies marcadas como: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hd w:fill="ffffff" w:val="clear"/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Secure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hd w:fill="ffffff" w:val="clear"/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HttpOnly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hd w:fill="ffffff" w:val="clear"/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SameSite=Strict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76" w:lineRule="auto"/>
        <w:ind w:left="144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d26j04ugr5e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80vzzg7x9wo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3713d3z2ia3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rjid8dcb6m2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u7wqief7nz4z" w:id="22"/>
      <w:bookmarkEnd w:id="2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8.5 Diagrama de Despliegue / Topología 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bmkriccsyp2y" w:id="23"/>
      <w:bookmarkEnd w:id="2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142875</wp:posOffset>
            </wp:positionV>
            <wp:extent cx="7529513" cy="235471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9513" cy="23547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fng4wsk17ey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24"/>
          <w:szCs w:val="24"/>
        </w:rPr>
      </w:pPr>
      <w:bookmarkStart w:colFirst="0" w:colLast="0" w:name="_w9t3fudr6vmd" w:id="25"/>
      <w:bookmarkEnd w:id="2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8.5 Justificación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Confiabilidad: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Manejo offline mediante caché local y sincronización automática.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Persistencia robusta mediante MySQL y WebSockets para actualizaciones en vivo.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Implementación profesional de tokens JWT con expiración, refresco y revocación.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HTTPS obligatorio, cifrado con bcrypt, políticas RBAC.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API REST que permite agregar módulos (chat, IA, analítica).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WebSockets escalables mediante clúster o Redis si crece el tráfico.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Mantenibilidad: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Aplicación organizada en MVC y arquitectura en capas.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Código modular y pruebas por componente.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Extensibilidad: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Posibilidad de convertir el sistema en PWA o app móvil nativa.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Integración con otros LMS o sistemas académicos.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5818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