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2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приобрести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в Midnight Commander и освоить инструкции</w:t>
      </w:r>
      <w:r>
        <w:t xml:space="preserve"> </w:t>
      </w:r>
      <w:r>
        <w:t xml:space="preserve">языка ассемблера mov и int.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Заходить в Midnight Commander</w:t>
      </w:r>
    </w:p>
    <w:p>
      <w:pPr>
        <w:numPr>
          <w:ilvl w:val="0"/>
          <w:numId w:val="1001"/>
        </w:numPr>
      </w:pPr>
      <w:r>
        <w:t xml:space="preserve">Копировать, перемещать, просматривать и режактировать файлы из Midnight Commander</w:t>
      </w:r>
    </w:p>
    <w:p>
      <w:pPr>
        <w:numPr>
          <w:ilvl w:val="0"/>
          <w:numId w:val="1001"/>
        </w:numPr>
      </w:pPr>
      <w:r>
        <w:t xml:space="preserve">Дублирования данных источника в приемнике</w:t>
      </w:r>
    </w:p>
    <w:p>
      <w:pPr>
        <w:numPr>
          <w:ilvl w:val="0"/>
          <w:numId w:val="1001"/>
        </w:numPr>
      </w:pPr>
      <w:r>
        <w:t xml:space="preserve">Записывать в переменную введенные данные</w:t>
      </w:r>
    </w:p>
    <w:p>
      <w:pPr>
        <w:numPr>
          <w:ilvl w:val="0"/>
          <w:numId w:val="1001"/>
        </w:numPr>
      </w:pPr>
      <w:r>
        <w:t xml:space="preserve">Вызывать прерывания с указанным номером</w:t>
      </w:r>
    </w:p>
    <w:p>
      <w:pPr>
        <w:pStyle w:val="FirstParagraph"/>
      </w:pPr>
      <w:r>
        <w:t xml:space="preserve">Выполняя это задание, мы получим практический опыт работы с Midnight Commander и NASM.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mc (рис. 1).</w:t>
      </w:r>
    </w:p>
    <w:p>
      <w:pPr>
        <w:pStyle w:val="CaptionedFigure"/>
      </w:pPr>
      <w:bookmarkStart w:id="23" w:name="fig:1_mc"/>
      <w:r>
        <w:drawing>
          <wp:inline>
            <wp:extent cx="5334000" cy="3942171"/>
            <wp:effectExtent b="0" l="0" r="0" t="0"/>
            <wp:docPr descr="Рис. 1: Открытие mc" title="" id="1" name="Picture"/>
            <a:graphic>
              <a:graphicData uri="http://schemas.openxmlformats.org/drawingml/2006/picture">
                <pic:pic>
                  <pic:nvPicPr>
                    <pic:cNvPr descr="image/1_m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Открытие mc</w:t>
      </w:r>
    </w:p>
    <w:p>
      <w:pPr>
        <w:pStyle w:val="BodyText"/>
      </w:pPr>
      <w:r>
        <w:t xml:space="preserve">Создадим директорию – с помощью F7 (рис. 2).</w:t>
      </w:r>
    </w:p>
    <w:p>
      <w:pPr>
        <w:pStyle w:val="CaptionedFigure"/>
      </w:pPr>
      <w:bookmarkStart w:id="25" w:name="fig:2_mkdir"/>
      <w:r>
        <w:drawing>
          <wp:inline>
            <wp:extent cx="5334000" cy="3942171"/>
            <wp:effectExtent b="0" l="0" r="0" t="0"/>
            <wp:docPr descr="Рис. 2: Создание директории lab05" title="" id="1" name="Picture"/>
            <a:graphic>
              <a:graphicData uri="http://schemas.openxmlformats.org/drawingml/2006/picture">
                <pic:pic>
                  <pic:nvPicPr>
                    <pic:cNvPr descr="image/2_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директории lab05</w:t>
      </w:r>
    </w:p>
    <w:p>
      <w:pPr>
        <w:pStyle w:val="BodyText"/>
      </w:pPr>
      <w:r>
        <w:t xml:space="preserve">Создадим файл lab5-1.asm (рис. 3).</w:t>
      </w:r>
    </w:p>
    <w:p>
      <w:pPr>
        <w:pStyle w:val="CaptionedFigure"/>
      </w:pPr>
      <w:bookmarkStart w:id="27" w:name="fig:3_touch"/>
      <w:r>
        <w:drawing>
          <wp:inline>
            <wp:extent cx="5334000" cy="807440"/>
            <wp:effectExtent b="0" l="0" r="0" t="0"/>
            <wp:docPr descr="Рис. 3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3_tou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Проверим наличие файла lab5-1.asm в директории (рис. 4).</w:t>
      </w:r>
    </w:p>
    <w:p>
      <w:pPr>
        <w:pStyle w:val="CaptionedFigure"/>
      </w:pPr>
      <w:bookmarkStart w:id="29" w:name="fig:3_1_ls"/>
      <w:r>
        <w:drawing>
          <wp:inline>
            <wp:extent cx="5334000" cy="3996422"/>
            <wp:effectExtent b="0" l="0" r="0" t="0"/>
            <wp:docPr descr="Рис. 4: Проверка директории" title="" id="1" name="Picture"/>
            <a:graphic>
              <a:graphicData uri="http://schemas.openxmlformats.org/drawingml/2006/picture">
                <pic:pic>
                  <pic:nvPicPr>
                    <pic:cNvPr descr="image/3_1_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Проверка директории</w:t>
      </w:r>
    </w:p>
    <w:p>
      <w:pPr>
        <w:pStyle w:val="BodyText"/>
      </w:pPr>
      <w:r>
        <w:t xml:space="preserve">Введем код в файл, открыв редактор с помощью F4 (рис. 5).</w:t>
      </w:r>
    </w:p>
    <w:p>
      <w:pPr>
        <w:pStyle w:val="CaptionedFigure"/>
      </w:pPr>
      <w:bookmarkStart w:id="31" w:name="fig:4_edit"/>
      <w:r>
        <w:drawing>
          <wp:inline>
            <wp:extent cx="5334000" cy="1459917"/>
            <wp:effectExtent b="0" l="0" r="0" t="0"/>
            <wp:docPr descr="Рис. 5: Ввод кода" title="" id="1" name="Picture"/>
            <a:graphic>
              <a:graphicData uri="http://schemas.openxmlformats.org/drawingml/2006/picture">
                <pic:pic>
                  <pic:nvPicPr>
                    <pic:cNvPr descr="image/4_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Ввод кода</w:t>
      </w:r>
    </w:p>
    <w:p>
      <w:pPr>
        <w:pStyle w:val="BodyText"/>
      </w:pPr>
      <w:r>
        <w:t xml:space="preserve">Проверим файл, открыв с помощью F3 (рис. 6).</w:t>
      </w:r>
    </w:p>
    <w:p>
      <w:pPr>
        <w:pStyle w:val="CaptionedFigure"/>
      </w:pPr>
      <w:bookmarkStart w:id="33" w:name="fig:4_1_look"/>
      <w:r>
        <w:drawing>
          <wp:inline>
            <wp:extent cx="5334000" cy="1459917"/>
            <wp:effectExtent b="0" l="0" r="0" t="0"/>
            <wp:docPr descr="Рис. 6: Проверка файла" title="" id="1" name="Picture"/>
            <a:graphic>
              <a:graphicData uri="http://schemas.openxmlformats.org/drawingml/2006/picture">
                <pic:pic>
                  <pic:nvPicPr>
                    <pic:cNvPr descr="image/4_1_l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файла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 (рис. 7).</w:t>
      </w:r>
    </w:p>
    <w:p>
      <w:pPr>
        <w:pStyle w:val="CaptionedFigure"/>
      </w:pPr>
      <w:bookmarkStart w:id="35" w:name="fig:5_work"/>
      <w:r>
        <w:drawing>
          <wp:inline>
            <wp:extent cx="5334000" cy="1109869"/>
            <wp:effectExtent b="0" l="0" r="0" t="0"/>
            <wp:docPr descr="Рис. 7: Выполнение файла lab5-1" title="" id="1" name="Picture"/>
            <a:graphic>
              <a:graphicData uri="http://schemas.openxmlformats.org/drawingml/2006/picture">
                <pic:pic>
                  <pic:nvPicPr>
                    <pic:cNvPr descr="image/5_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Выполнение файла lab5-1</w:t>
      </w:r>
    </w:p>
    <w:p>
      <w:pPr>
        <w:pStyle w:val="BodyText"/>
      </w:pPr>
      <w:r>
        <w:t xml:space="preserve">Скачаем файл in_out.asm и скопируем его в рабочую директорию (рис. 8).</w:t>
      </w:r>
    </w:p>
    <w:p>
      <w:pPr>
        <w:pStyle w:val="CaptionedFigure"/>
      </w:pPr>
      <w:bookmarkStart w:id="37" w:name="fig:6_cp_inout"/>
      <w:r>
        <w:drawing>
          <wp:inline>
            <wp:extent cx="5334000" cy="3104579"/>
            <wp:effectExtent b="0" l="0" r="0" t="0"/>
            <wp:docPr descr="Рис. 8: Копирование файла in_out.asm" title="" id="1" name="Picture"/>
            <a:graphic>
              <a:graphicData uri="http://schemas.openxmlformats.org/drawingml/2006/picture">
                <pic:pic>
                  <pic:nvPicPr>
                    <pic:cNvPr descr="image/6_cp_in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Скопируем файл lab5-1.asm и сохраним под названием lab5-2.asm (рис. 9).</w:t>
      </w:r>
    </w:p>
    <w:p>
      <w:pPr>
        <w:pStyle w:val="CaptionedFigure"/>
      </w:pPr>
      <w:bookmarkStart w:id="39" w:name="fig:7_cp_1"/>
      <w:r>
        <w:drawing>
          <wp:inline>
            <wp:extent cx="5334000" cy="3104579"/>
            <wp:effectExtent b="0" l="0" r="0" t="0"/>
            <wp:docPr descr="Рис. 9: Копирование файла lab5-1.asm" title="" id="1" name="Picture"/>
            <a:graphic>
              <a:graphicData uri="http://schemas.openxmlformats.org/drawingml/2006/picture">
                <pic:pic>
                  <pic:nvPicPr>
                    <pic:cNvPr descr="image/7_c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Копирование файла lab5-1.asm</w:t>
      </w:r>
    </w:p>
    <w:p>
      <w:pPr>
        <w:pStyle w:val="BodyText"/>
      </w:pPr>
      <w:r>
        <w:t xml:space="preserve">Отредактируем файл lab5-2.asm, используя подпрограммы из внешнего файла in_out.asm (рис. 10).</w:t>
      </w:r>
    </w:p>
    <w:p>
      <w:pPr>
        <w:pStyle w:val="CaptionedFigure"/>
      </w:pPr>
      <w:bookmarkStart w:id="41" w:name="fig:8_edit2"/>
      <w:r>
        <w:drawing>
          <wp:inline>
            <wp:extent cx="5334000" cy="3104579"/>
            <wp:effectExtent b="0" l="0" r="0" t="0"/>
            <wp:docPr descr="Рис. 10: Редактирование файла lab5-2.asm" title="" id="1" name="Picture"/>
            <a:graphic>
              <a:graphicData uri="http://schemas.openxmlformats.org/drawingml/2006/picture">
                <pic:pic>
                  <pic:nvPicPr>
                    <pic:cNvPr descr="image/8_edi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Редактирование файла lab5-2.asm</w:t>
      </w:r>
    </w:p>
    <w:p>
      <w:pPr>
        <w:pStyle w:val="BodyText"/>
      </w:pPr>
      <w:r>
        <w:t xml:space="preserve">Оттранслируем текст программы lab5-2.asm в объектный файл. Выполним компоновку объектного файла и запустим получившийся исполняемый файл (рис. 11).</w:t>
      </w:r>
    </w:p>
    <w:p>
      <w:pPr>
        <w:pStyle w:val="CaptionedFigure"/>
      </w:pPr>
      <w:bookmarkStart w:id="43" w:name="fig:9_work2"/>
      <w:r>
        <w:drawing>
          <wp:inline>
            <wp:extent cx="5334000" cy="785726"/>
            <wp:effectExtent b="0" l="0" r="0" t="0"/>
            <wp:docPr descr="Рис. 11: Выполнение файла lab5-2" title="" id="1" name="Picture"/>
            <a:graphic>
              <a:graphicData uri="http://schemas.openxmlformats.org/drawingml/2006/picture">
                <pic:pic>
                  <pic:nvPicPr>
                    <pic:cNvPr descr="image/9_wor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Выполнение файла lab5-2</w:t>
      </w:r>
    </w:p>
    <w:p>
      <w:pPr>
        <w:pStyle w:val="BodyText"/>
      </w:pPr>
      <w:r>
        <w:t xml:space="preserve">Проверим, что будет при изменении sprintLF на sprint (рис. 12 и 13).</w:t>
      </w:r>
    </w:p>
    <w:p>
      <w:pPr>
        <w:pStyle w:val="CaptionedFigure"/>
      </w:pPr>
      <w:bookmarkStart w:id="45" w:name="fig:10_exp"/>
      <w:r>
        <w:drawing>
          <wp:inline>
            <wp:extent cx="5334000" cy="3142907"/>
            <wp:effectExtent b="0" l="0" r="0" t="0"/>
            <wp:docPr descr="Рис. 12: Изменение на sprint" title="" id="1" name="Picture"/>
            <a:graphic>
              <a:graphicData uri="http://schemas.openxmlformats.org/drawingml/2006/picture">
                <pic:pic>
                  <pic:nvPicPr>
                    <pic:cNvPr descr="image/10_ex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Изменение на sprint</w:t>
      </w:r>
    </w:p>
    <w:p>
      <w:pPr>
        <w:pStyle w:val="CaptionedFigure"/>
      </w:pPr>
      <w:bookmarkStart w:id="47" w:name="fig:10_exp_work"/>
      <w:r>
        <w:drawing>
          <wp:inline>
            <wp:extent cx="5334000" cy="689906"/>
            <wp:effectExtent b="0" l="0" r="0" t="0"/>
            <wp:docPr descr="Рис. 13: Запуск с sprint" title="" id="1" name="Picture"/>
            <a:graphic>
              <a:graphicData uri="http://schemas.openxmlformats.org/drawingml/2006/picture">
                <pic:pic>
                  <pic:nvPicPr>
                    <pic:cNvPr descr="image/10_exp_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Запуск с sprint</w:t>
      </w:r>
    </w:p>
    <w:p>
      <w:pPr>
        <w:pStyle w:val="BodyText"/>
      </w:pPr>
      <w:r>
        <w:t xml:space="preserve">Заметим, что при sprintLF ФИО пишется в следующей строке, а при sprint в той же строке, что и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</w:t>
      </w:r>
    </w:p>
    <w:bookmarkStart w:id="6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копию файла lab5-1.asm (рис. 14).</w:t>
      </w:r>
    </w:p>
    <w:p>
      <w:pPr>
        <w:pStyle w:val="CaptionedFigure"/>
      </w:pPr>
      <w:bookmarkStart w:id="49" w:name="fig:11_0_cp1-3"/>
      <w:r>
        <w:drawing>
          <wp:inline>
            <wp:extent cx="5334000" cy="3163794"/>
            <wp:effectExtent b="0" l="0" r="0" t="0"/>
            <wp:docPr descr="Рис. 14: Копирование файла lab5-1.asm" title="" id="1" name="Picture"/>
            <a:graphic>
              <a:graphicData uri="http://schemas.openxmlformats.org/drawingml/2006/picture">
                <pic:pic>
                  <pic:nvPicPr>
                    <pic:cNvPr descr="image/11_0_cp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Копирование файла lab5-1.asm</w:t>
      </w:r>
    </w:p>
    <w:p>
      <w:pPr>
        <w:pStyle w:val="BodyText"/>
      </w:pPr>
      <w:r>
        <w:t xml:space="preserve">Исправим файл lab5-3.asm так, чтобы выводилось значение, которое было введено ранее (рис. 15).</w:t>
      </w:r>
    </w:p>
    <w:p>
      <w:pPr>
        <w:pStyle w:val="CaptionedFigure"/>
      </w:pPr>
      <w:bookmarkStart w:id="51" w:name="fig:11_edit3"/>
      <w:r>
        <w:drawing>
          <wp:inline>
            <wp:extent cx="5334000" cy="3160167"/>
            <wp:effectExtent b="0" l="0" r="0" t="0"/>
            <wp:docPr descr="Рис. 15: Изменение файла lab5-3.asm" title="" id="1" name="Picture"/>
            <a:graphic>
              <a:graphicData uri="http://schemas.openxmlformats.org/drawingml/2006/picture">
                <pic:pic>
                  <pic:nvPicPr>
                    <pic:cNvPr descr="image/11_edi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Изменение файла lab5-3.asm</w:t>
      </w:r>
    </w:p>
    <w:p>
      <w:pPr>
        <w:pStyle w:val="BodyText"/>
      </w:pPr>
      <w:r>
        <w:t xml:space="preserve">Оттранслируем текст программы lab5-3.asm в объектный файл. Выполним компоновку объектного файла и запустим получившийся исполняемый файл (рис. 16).</w:t>
      </w:r>
    </w:p>
    <w:p>
      <w:pPr>
        <w:pStyle w:val="CaptionedFigure"/>
      </w:pPr>
      <w:bookmarkStart w:id="53" w:name="fig:12_work3"/>
      <w:r>
        <w:drawing>
          <wp:inline>
            <wp:extent cx="5334000" cy="773137"/>
            <wp:effectExtent b="0" l="0" r="0" t="0"/>
            <wp:docPr descr="Рис. 16: Выполнение файла lab5-3" title="" id="1" name="Picture"/>
            <a:graphic>
              <a:graphicData uri="http://schemas.openxmlformats.org/drawingml/2006/picture">
                <pic:pic>
                  <pic:nvPicPr>
                    <pic:cNvPr descr="image/12_work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Выполнение файла lab5-3</w:t>
      </w:r>
    </w:p>
    <w:p>
      <w:pPr>
        <w:pStyle w:val="BodyText"/>
      </w:pPr>
      <w:r>
        <w:t xml:space="preserve">Исправим обратно sprint на sprintLF. Создадим копию файла lab5-2.asm (рис. 17).</w:t>
      </w:r>
    </w:p>
    <w:p>
      <w:pPr>
        <w:pStyle w:val="CaptionedFigure"/>
      </w:pPr>
      <w:bookmarkStart w:id="55" w:name="fig:13_cp2"/>
      <w:r>
        <w:drawing>
          <wp:inline>
            <wp:extent cx="5334000" cy="3134611"/>
            <wp:effectExtent b="0" l="0" r="0" t="0"/>
            <wp:docPr descr="Рис. 17: Копирование файла lab5-2.asm" title="" id="1" name="Picture"/>
            <a:graphic>
              <a:graphicData uri="http://schemas.openxmlformats.org/drawingml/2006/picture">
                <pic:pic>
                  <pic:nvPicPr>
                    <pic:cNvPr descr="image/13_c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Копирование файла lab5-2.asm</w:t>
      </w:r>
    </w:p>
    <w:p>
      <w:pPr>
        <w:pStyle w:val="BodyText"/>
      </w:pPr>
      <w:r>
        <w:t xml:space="preserve">Исправим файл lab5-4.asm так, чтобы выводилось значение, которое было введено ранее (рис. 18).</w:t>
      </w:r>
    </w:p>
    <w:p>
      <w:pPr>
        <w:pStyle w:val="CaptionedFigure"/>
      </w:pPr>
      <w:bookmarkStart w:id="57" w:name="fig:14_edit4"/>
      <w:r>
        <w:drawing>
          <wp:inline>
            <wp:extent cx="5334000" cy="3134611"/>
            <wp:effectExtent b="0" l="0" r="0" t="0"/>
            <wp:docPr descr="Рис. 18: Изменение файла lab5-4.asm" title="" id="1" name="Picture"/>
            <a:graphic>
              <a:graphicData uri="http://schemas.openxmlformats.org/drawingml/2006/picture">
                <pic:pic>
                  <pic:nvPicPr>
                    <pic:cNvPr descr="image/14_edi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Изменение файла lab5-4.asm</w:t>
      </w:r>
    </w:p>
    <w:p>
      <w:pPr>
        <w:pStyle w:val="BodyText"/>
      </w:pPr>
      <w:r>
        <w:t xml:space="preserve">Оттранслируем текст программы lab5-4.asm в объектный файл. Выполним компоновку объектного файла и запустим получившийся исполняемый файл (рис. 19).</w:t>
      </w:r>
    </w:p>
    <w:p>
      <w:pPr>
        <w:pStyle w:val="CaptionedFigure"/>
      </w:pPr>
      <w:bookmarkStart w:id="59" w:name="fig:15_work4"/>
      <w:r>
        <w:drawing>
          <wp:inline>
            <wp:extent cx="5334000" cy="757296"/>
            <wp:effectExtent b="0" l="0" r="0" t="0"/>
            <wp:docPr descr="Рис. 19: Выполнение файла lab5-4" title="" id="1" name="Picture"/>
            <a:graphic>
              <a:graphicData uri="http://schemas.openxmlformats.org/drawingml/2006/picture">
                <pic:pic>
                  <pic:nvPicPr>
                    <pic:cNvPr descr="image/15_work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Выполнение файла lab5-4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ассемблером NASM и Midnight Commander.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Башиянц Александра Кареновна</dc:creator>
  <dc:language>ru-RU</dc:language>
  <cp:keywords/>
  <dcterms:created xsi:type="dcterms:W3CDTF">2024-11-03T11:55:45Z</dcterms:created>
  <dcterms:modified xsi:type="dcterms:W3CDTF">2024-11-03T11:55:45Z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