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приобретести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циклов и обратку аргументов командной строки.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Изучить команды циклов;</w:t>
      </w:r>
    </w:p>
    <w:p>
      <w:pPr>
        <w:numPr>
          <w:ilvl w:val="0"/>
          <w:numId w:val="1001"/>
        </w:numPr>
      </w:pPr>
      <w:r>
        <w:t xml:space="preserve">Приобрести навыки циклов;</w:t>
      </w:r>
    </w:p>
    <w:p>
      <w:pPr>
        <w:numPr>
          <w:ilvl w:val="0"/>
          <w:numId w:val="1001"/>
        </w:numPr>
      </w:pPr>
      <w:r>
        <w:t xml:space="preserve">Узнать назначение циклов;</w:t>
      </w:r>
    </w:p>
    <w:p>
      <w:pPr>
        <w:numPr>
          <w:ilvl w:val="0"/>
          <w:numId w:val="1001"/>
        </w:numPr>
      </w:pPr>
      <w:r>
        <w:t xml:space="preserve">Изучить команды использования аргументов командной строки.</w:t>
      </w:r>
    </w:p>
    <w:p>
      <w:pPr>
        <w:pStyle w:val="FirstParagraph"/>
      </w:pPr>
      <w:r>
        <w:t xml:space="preserve">Выполняя это задание, мы получим практический опыт работы циклов и получения аргументов из командной строки.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Создадим директорию для 8 лабораторной работы и создадим файл lab8-1.asm (рис. 1).</w:t>
      </w:r>
    </w:p>
    <w:p>
      <w:pPr>
        <w:pStyle w:val="CaptionedFigure"/>
      </w:pPr>
      <w:bookmarkStart w:id="23" w:name="fig:1_mkdir"/>
      <w:r>
        <w:drawing>
          <wp:inline>
            <wp:extent cx="5334000" cy="528118"/>
            <wp:effectExtent b="0" l="0" r="0" t="0"/>
            <wp:docPr descr="Рис. 1: 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1_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Скопируем файл in_out.asm из lab06 с помощью mc (рис. 2).</w:t>
      </w:r>
    </w:p>
    <w:p>
      <w:pPr>
        <w:pStyle w:val="CaptionedFigure"/>
      </w:pPr>
      <w:bookmarkStart w:id="25" w:name="fig:2_cp_inout"/>
      <w:r>
        <w:drawing>
          <wp:inline>
            <wp:extent cx="5334000" cy="2786511"/>
            <wp:effectExtent b="0" l="0" r="0" t="0"/>
            <wp:docPr descr="Рис. 2: Копирование in_out.asm" title="" id="1" name="Picture"/>
            <a:graphic>
              <a:graphicData uri="http://schemas.openxmlformats.org/drawingml/2006/picture">
                <pic:pic>
                  <pic:nvPicPr>
                    <pic:cNvPr descr="image/2_cp_in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Копирование in_out.asm</w:t>
      </w:r>
    </w:p>
    <w:p>
      <w:pPr>
        <w:pStyle w:val="BodyText"/>
      </w:pPr>
      <w:r>
        <w:t xml:space="preserve">Введем код в lab7-1.asm и создадим исполняемый файл и запустим его (рис. 3 и 4).</w:t>
      </w:r>
    </w:p>
    <w:p>
      <w:pPr>
        <w:pStyle w:val="CaptionedFigure"/>
      </w:pPr>
      <w:bookmarkStart w:id="27" w:name="fig:3_code1"/>
      <w:r>
        <w:drawing>
          <wp:inline>
            <wp:extent cx="5334000" cy="2786511"/>
            <wp:effectExtent b="0" l="0" r="0" t="0"/>
            <wp:docPr descr="Рис. 3: Ввод кода" title="" id="1" name="Picture"/>
            <a:graphic>
              <a:graphicData uri="http://schemas.openxmlformats.org/drawingml/2006/picture">
                <pic:pic>
                  <pic:nvPicPr>
                    <pic:cNvPr descr="image/3_cod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Ввод кода</w:t>
      </w:r>
    </w:p>
    <w:p>
      <w:pPr>
        <w:pStyle w:val="CaptionedFigure"/>
      </w:pPr>
      <w:bookmarkStart w:id="29" w:name="fig:4_work1"/>
      <w:r>
        <w:drawing>
          <wp:inline>
            <wp:extent cx="5334000" cy="1674927"/>
            <wp:effectExtent b="0" l="0" r="0" t="0"/>
            <wp:docPr descr="Рис. 4: Запуск файла" title="" id="1" name="Picture"/>
            <a:graphic>
              <a:graphicData uri="http://schemas.openxmlformats.org/drawingml/2006/picture">
                <pic:pic>
                  <pic:nvPicPr>
                    <pic:cNvPr descr="image/4_work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Изменим код так, что использование регистра ecx в теле цилка loop может привести к некорректной работе программы (рис. 5).</w:t>
      </w:r>
    </w:p>
    <w:p>
      <w:pPr>
        <w:pStyle w:val="CaptionedFigure"/>
      </w:pPr>
      <w:bookmarkStart w:id="31" w:name="fig:5_edit_1"/>
      <w:r>
        <w:drawing>
          <wp:inline>
            <wp:extent cx="5334000" cy="974810"/>
            <wp:effectExtent b="0" l="0" r="0" t="0"/>
            <wp:docPr descr="Рис. 5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5_edi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Изменение файла</w:t>
      </w:r>
    </w:p>
    <w:p>
      <w:pPr>
        <w:pStyle w:val="BodyText"/>
      </w:pPr>
      <w:r>
        <w:t xml:space="preserve">Создадим исполняемый файл и запустим его (рис. 6).</w:t>
      </w:r>
    </w:p>
    <w:p>
      <w:pPr>
        <w:pStyle w:val="CaptionedFigure"/>
      </w:pPr>
      <w:bookmarkStart w:id="33" w:name="fig:6_work1_1"/>
      <w:r>
        <w:drawing>
          <wp:inline>
            <wp:extent cx="5334000" cy="1186866"/>
            <wp:effectExtent b="0" l="0" r="0" t="0"/>
            <wp:docPr descr="Рис. 6: Запуск файла" title="" id="1" name="Picture"/>
            <a:graphic>
              <a:graphicData uri="http://schemas.openxmlformats.org/drawingml/2006/picture">
                <pic:pic>
                  <pic:nvPicPr>
                    <pic:cNvPr descr="image/6_work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Запуск файла</w:t>
      </w:r>
    </w:p>
    <w:p>
      <w:pPr>
        <w:pStyle w:val="BodyText"/>
      </w:pPr>
      <w:r>
        <w:t xml:space="preserve">Заметим, что теперь выводятся только нечетные числа, так как мы, добавив ecx в тело цилка loop, стали вычитать итератор 2 раза.</w:t>
      </w:r>
    </w:p>
    <w:p>
      <w:pPr>
        <w:pStyle w:val="BodyText"/>
      </w:pPr>
      <w:r>
        <w:t xml:space="preserve">Изменим код, добавив команды push и pop (добавления в стек и извлечения из стека) для сохранения значения счетчика цикла loop (рис. 7).</w:t>
      </w:r>
    </w:p>
    <w:p>
      <w:pPr>
        <w:pStyle w:val="CaptionedFigure"/>
      </w:pPr>
      <w:bookmarkStart w:id="35" w:name="fig:7_edit_2"/>
      <w:r>
        <w:drawing>
          <wp:inline>
            <wp:extent cx="5334000" cy="1186866"/>
            <wp:effectExtent b="0" l="0" r="0" t="0"/>
            <wp:docPr descr="Рис. 7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7_edi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Изменение файла</w:t>
      </w:r>
    </w:p>
    <w:p>
      <w:pPr>
        <w:pStyle w:val="BodyText"/>
      </w:pPr>
      <w:r>
        <w:t xml:space="preserve">Создадим исполняемый файл и запустим его (рис. 8).</w:t>
      </w:r>
    </w:p>
    <w:p>
      <w:pPr>
        <w:pStyle w:val="CaptionedFigure"/>
      </w:pPr>
      <w:bookmarkStart w:id="37" w:name="fig:8_work1_2"/>
      <w:r>
        <w:drawing>
          <wp:inline>
            <wp:extent cx="5334000" cy="1828602"/>
            <wp:effectExtent b="0" l="0" r="0" t="0"/>
            <wp:docPr descr="Рис. 8: Запуск файла" title="" id="1" name="Picture"/>
            <a:graphic>
              <a:graphicData uri="http://schemas.openxmlformats.org/drawingml/2006/picture">
                <pic:pic>
                  <pic:nvPicPr>
                    <pic:cNvPr descr="image/8_work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Запуск файла</w:t>
      </w:r>
    </w:p>
    <w:p>
      <w:pPr>
        <w:pStyle w:val="BodyText"/>
      </w:pPr>
      <w:r>
        <w:t xml:space="preserve">Число проходов цикла соответствует знаечнию N, но в отличие от изначального кода, выводится числа от N-1 до 0.</w:t>
      </w:r>
    </w:p>
    <w:bookmarkEnd w:id="38"/>
    <w:bookmarkStart w:id="5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Создадим файл lab8-2.asm (рис. 9).</w:t>
      </w:r>
    </w:p>
    <w:p>
      <w:pPr>
        <w:pStyle w:val="CaptionedFigure"/>
      </w:pPr>
      <w:bookmarkStart w:id="40" w:name="fig:9_touch2"/>
      <w:r>
        <w:drawing>
          <wp:inline>
            <wp:extent cx="5334000" cy="193053"/>
            <wp:effectExtent b="0" l="0" r="0" t="0"/>
            <wp:docPr descr="Рис. 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9_touc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Создание файла</w:t>
      </w:r>
    </w:p>
    <w:p>
      <w:pPr>
        <w:pStyle w:val="BodyText"/>
      </w:pPr>
      <w:r>
        <w:t xml:space="preserve">Введем код в lab8-2.asm (рис. 10).</w:t>
      </w:r>
    </w:p>
    <w:p>
      <w:pPr>
        <w:pStyle w:val="CaptionedFigure"/>
      </w:pPr>
      <w:bookmarkStart w:id="42" w:name="fig:10_code2"/>
      <w:r>
        <w:drawing>
          <wp:inline>
            <wp:extent cx="5334000" cy="2846079"/>
            <wp:effectExtent b="0" l="0" r="0" t="0"/>
            <wp:docPr descr="Рис. 10: Ввод кода" title="" id="1" name="Picture"/>
            <a:graphic>
              <a:graphicData uri="http://schemas.openxmlformats.org/drawingml/2006/picture">
                <pic:pic>
                  <pic:nvPicPr>
                    <pic:cNvPr descr="image/10_cod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Ввод кода</w:t>
      </w:r>
    </w:p>
    <w:p>
      <w:pPr>
        <w:pStyle w:val="BodyText"/>
      </w:pPr>
      <w:r>
        <w:t xml:space="preserve">Создадим исполняемый файл и запустим его (рис. 11). Было обработано все 3 аргумента.</w:t>
      </w:r>
    </w:p>
    <w:p>
      <w:pPr>
        <w:pStyle w:val="CaptionedFigure"/>
      </w:pPr>
      <w:bookmarkStart w:id="44" w:name="fig:11_work2"/>
      <w:r>
        <w:drawing>
          <wp:inline>
            <wp:extent cx="5334000" cy="833668"/>
            <wp:effectExtent b="0" l="0" r="0" t="0"/>
            <wp:docPr descr="Рис. 11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1_wor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Запуск файла</w:t>
      </w:r>
    </w:p>
    <w:p>
      <w:pPr>
        <w:pStyle w:val="BodyText"/>
      </w:pPr>
      <w:r>
        <w:t xml:space="preserve">Создадим файл lab8-3.asm (рис. 12).</w:t>
      </w:r>
    </w:p>
    <w:p>
      <w:pPr>
        <w:pStyle w:val="CaptionedFigure"/>
      </w:pPr>
      <w:bookmarkStart w:id="46" w:name="fig:12_touch3"/>
      <w:r>
        <w:drawing>
          <wp:inline>
            <wp:extent cx="5334000" cy="142239"/>
            <wp:effectExtent b="0" l="0" r="0" t="0"/>
            <wp:docPr descr="Рис. 1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2_touc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Создание файла</w:t>
      </w:r>
    </w:p>
    <w:p>
      <w:pPr>
        <w:pStyle w:val="BodyText"/>
      </w:pPr>
      <w:r>
        <w:t xml:space="preserve">Введем код в lab8-2.asm (рис. 13).</w:t>
      </w:r>
    </w:p>
    <w:p>
      <w:pPr>
        <w:pStyle w:val="CaptionedFigure"/>
      </w:pPr>
      <w:bookmarkStart w:id="48" w:name="fig:13_code3"/>
      <w:r>
        <w:drawing>
          <wp:inline>
            <wp:extent cx="5334000" cy="1806094"/>
            <wp:effectExtent b="0" l="0" r="0" t="0"/>
            <wp:docPr descr="Рис. 13: Ввод кода" title="" id="1" name="Picture"/>
            <a:graphic>
              <a:graphicData uri="http://schemas.openxmlformats.org/drawingml/2006/picture">
                <pic:pic>
                  <pic:nvPicPr>
                    <pic:cNvPr descr="image/13_cod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Ввод кода</w:t>
      </w:r>
    </w:p>
    <w:p>
      <w:pPr>
        <w:pStyle w:val="BodyText"/>
      </w:pPr>
      <w:r>
        <w:t xml:space="preserve">Создадим исполняемый файл и запустим его (рис. 14). Было обработано все 3 аргумента.</w:t>
      </w:r>
    </w:p>
    <w:p>
      <w:pPr>
        <w:pStyle w:val="CaptionedFigure"/>
      </w:pPr>
      <w:bookmarkStart w:id="50" w:name="fig:14_work3"/>
      <w:r>
        <w:drawing>
          <wp:inline>
            <wp:extent cx="5334000" cy="727658"/>
            <wp:effectExtent b="0" l="0" r="0" t="0"/>
            <wp:docPr descr="Рис. 14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4_work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Запуск файла</w:t>
      </w:r>
    </w:p>
    <w:p>
      <w:pPr>
        <w:pStyle w:val="BodyText"/>
      </w:pPr>
      <w:r>
        <w:t xml:space="preserve">Изменим код так, чтобы значения не складывались, а переменожались (рис. 15).</w:t>
      </w:r>
    </w:p>
    <w:p>
      <w:pPr>
        <w:pStyle w:val="CaptionedFigure"/>
      </w:pPr>
      <w:bookmarkStart w:id="52" w:name="fig:15_edit3_1"/>
      <w:r>
        <w:drawing>
          <wp:inline>
            <wp:extent cx="5334000" cy="727658"/>
            <wp:effectExtent b="0" l="0" r="0" t="0"/>
            <wp:docPr descr="Рис. 15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15_edit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Изменение файла</w:t>
      </w:r>
    </w:p>
    <w:p>
      <w:pPr>
        <w:pStyle w:val="BodyText"/>
      </w:pPr>
      <w:r>
        <w:t xml:space="preserve">Создадим исполняемый файл и запустим его (рис. 16).</w:t>
      </w:r>
    </w:p>
    <w:p>
      <w:pPr>
        <w:pStyle w:val="CaptionedFigure"/>
      </w:pPr>
      <w:bookmarkStart w:id="54" w:name="fig:16_work3_1"/>
      <w:r>
        <w:drawing>
          <wp:inline>
            <wp:extent cx="5334000" cy="685686"/>
            <wp:effectExtent b="0" l="0" r="0" t="0"/>
            <wp:docPr descr="Рис. 16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6_work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Запуск файла</w:t>
      </w:r>
    </w:p>
    <w:bookmarkEnd w:id="55"/>
    <w:bookmarkStart w:id="6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файл ex1.asm (рис. 17).</w:t>
      </w:r>
    </w:p>
    <w:p>
      <w:pPr>
        <w:pStyle w:val="CaptionedFigure"/>
      </w:pPr>
      <w:bookmarkStart w:id="57" w:name="fig:17_touch4"/>
      <w:r>
        <w:drawing>
          <wp:inline>
            <wp:extent cx="5334000" cy="187026"/>
            <wp:effectExtent b="0" l="0" r="0" t="0"/>
            <wp:docPr descr="Рис. 17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17_touch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17: Создание файл</w:t>
      </w:r>
    </w:p>
    <w:p>
      <w:pPr>
        <w:pStyle w:val="BodyText"/>
      </w:pPr>
      <w:r>
        <w:t xml:space="preserve">Введем код для нахождения суммы функции f(x)=5*x+17 (вариант 18) в ex1.asm (рис. 18).</w:t>
      </w:r>
    </w:p>
    <w:p>
      <w:pPr>
        <w:pStyle w:val="CaptionedFigure"/>
      </w:pPr>
      <w:bookmarkStart w:id="59" w:name="fig:18_code4"/>
      <w:r>
        <w:drawing>
          <wp:inline>
            <wp:extent cx="5334000" cy="2890946"/>
            <wp:effectExtent b="0" l="0" r="0" t="0"/>
            <wp:docPr descr="Рис. 18: Ввод кода" title="" id="1" name="Picture"/>
            <a:graphic>
              <a:graphicData uri="http://schemas.openxmlformats.org/drawingml/2006/picture">
                <pic:pic>
                  <pic:nvPicPr>
                    <pic:cNvPr descr="image/18_cod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Ввод кода</w:t>
      </w:r>
    </w:p>
    <w:p>
      <w:pPr>
        <w:pStyle w:val="BodyText"/>
      </w:pPr>
      <w:r>
        <w:t xml:space="preserve">Создадим исполняемый файл и запустим его (рис. 19).</w:t>
      </w:r>
    </w:p>
    <w:p>
      <w:pPr>
        <w:pStyle w:val="CaptionedFigure"/>
      </w:pPr>
      <w:bookmarkStart w:id="61" w:name="fig:19_work4"/>
      <w:r>
        <w:drawing>
          <wp:inline>
            <wp:extent cx="5334000" cy="1239706"/>
            <wp:effectExtent b="0" l="0" r="0" t="0"/>
            <wp:docPr descr="Рис. 19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9_work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19: Запуск файла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Башиянц Александра Кареновна</dc:creator>
  <dc:language>ru-RU</dc:language>
  <cp:keywords/>
  <dcterms:created xsi:type="dcterms:W3CDTF">2024-11-24T08:40:35Z</dcterms:created>
  <dcterms:modified xsi:type="dcterms:W3CDTF">2024-11-24T08:40:35Z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