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приобретести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с файлами в NASM.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Изучить изменение прав доступа к файлам;</w:t>
      </w:r>
    </w:p>
    <w:p>
      <w:pPr>
        <w:numPr>
          <w:ilvl w:val="0"/>
          <w:numId w:val="1001"/>
        </w:numPr>
      </w:pPr>
      <w:r>
        <w:t xml:space="preserve">Изучить работу с файлами средствами Nasm;</w:t>
      </w:r>
    </w:p>
    <w:p>
      <w:pPr>
        <w:pStyle w:val="FirstParagraph"/>
      </w:pPr>
      <w:r>
        <w:t xml:space="preserve">Выполняя это задание, мы получим практический опыт с написанием программ для работы с файлами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директорию для 10 лабораторной работы и создадим файл lab10-1.asm (рис. 1).</w:t>
      </w:r>
    </w:p>
    <w:p>
      <w:pPr>
        <w:pStyle w:val="CaptionedFigure"/>
      </w:pPr>
      <w:bookmarkStart w:id="23" w:name="fig:1_mkdir"/>
      <w:r>
        <w:drawing>
          <wp:inline>
            <wp:extent cx="5334000" cy="399270"/>
            <wp:effectExtent b="0" l="0" r="0" t="0"/>
            <wp:docPr descr="Рис. 1: 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1_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Скопируем файл in_out.asm из lab06 с помощью mc (рис. 2).</w:t>
      </w:r>
    </w:p>
    <w:p>
      <w:pPr>
        <w:pStyle w:val="CaptionedFigure"/>
      </w:pPr>
      <w:bookmarkStart w:id="25" w:name="fig:2_cp"/>
      <w:r>
        <w:drawing>
          <wp:inline>
            <wp:extent cx="5334000" cy="3487822"/>
            <wp:effectExtent b="0" l="0" r="0" t="0"/>
            <wp:docPr descr="Рис. 2: Копирование in_out.asm" title="" id="1" name="Picture"/>
            <a:graphic>
              <a:graphicData uri="http://schemas.openxmlformats.org/drawingml/2006/picture">
                <pic:pic>
                  <pic:nvPicPr>
                    <pic:cNvPr descr="image/2_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in_out.asm</w:t>
      </w:r>
    </w:p>
    <w:p>
      <w:pPr>
        <w:pStyle w:val="BodyText"/>
      </w:pPr>
      <w:r>
        <w:t xml:space="preserve">Введем код в lab10-1.asm и создадим исполняемый файл и запустим его (рис. 3 и 4).</w:t>
      </w:r>
    </w:p>
    <w:p>
      <w:pPr>
        <w:pStyle w:val="CaptionedFigure"/>
      </w:pPr>
      <w:bookmarkStart w:id="27" w:name="fig:3_code"/>
      <w:r>
        <w:drawing>
          <wp:inline>
            <wp:extent cx="5334000" cy="1615378"/>
            <wp:effectExtent b="0" l="0" r="0" t="0"/>
            <wp:docPr descr="Рис. 3: Ввод кода" title="" id="1" name="Picture"/>
            <a:graphic>
              <a:graphicData uri="http://schemas.openxmlformats.org/drawingml/2006/picture">
                <pic:pic>
                  <pic:nvPicPr>
                    <pic:cNvPr descr="image/3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Ввод кода</w:t>
      </w:r>
    </w:p>
    <w:p>
      <w:pPr>
        <w:pStyle w:val="CaptionedFigure"/>
      </w:pPr>
      <w:bookmarkStart w:id="29" w:name="fig:4_make"/>
      <w:r>
        <w:drawing>
          <wp:inline>
            <wp:extent cx="5334000" cy="709270"/>
            <wp:effectExtent b="0" l="0" r="0" t="0"/>
            <wp:docPr descr="Рис. 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4_ma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Проверим, что в файл readme.txt добавилась строка (рис. 5).</w:t>
      </w:r>
    </w:p>
    <w:p>
      <w:pPr>
        <w:pStyle w:val="CaptionedFigure"/>
      </w:pPr>
      <w:bookmarkStart w:id="31" w:name="fig:5_check"/>
      <w:r>
        <w:drawing>
          <wp:inline>
            <wp:extent cx="5334000" cy="607391"/>
            <wp:effectExtent b="0" l="0" r="0" t="0"/>
            <wp:docPr descr="Рис. 5: Проверка readme.txt" title="" id="1" name="Picture"/>
            <a:graphic>
              <a:graphicData uri="http://schemas.openxmlformats.org/drawingml/2006/picture">
                <pic:pic>
                  <pic:nvPicPr>
                    <pic:cNvPr descr="image/5_che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Проверка readme.txt</w:t>
      </w:r>
    </w:p>
    <w:p>
      <w:pPr>
        <w:pStyle w:val="BodyText"/>
      </w:pPr>
      <w:r>
        <w:t xml:space="preserve">Изменим права файла lab10-1 и попробуем запустить (рис. 6). Выдало ошибку, так как мы запретили выполнение этого файла.</w:t>
      </w:r>
    </w:p>
    <w:p>
      <w:pPr>
        <w:pStyle w:val="CaptionedFigure"/>
      </w:pPr>
      <w:bookmarkStart w:id="33" w:name="fig:6_chmod_work"/>
      <w:r>
        <w:drawing>
          <wp:inline>
            <wp:extent cx="5334000" cy="331304"/>
            <wp:effectExtent b="0" l="0" r="0" t="0"/>
            <wp:docPr descr="Рис. 6: Изменим права файла и попробуем запустить" title="" id="1" name="Picture"/>
            <a:graphic>
              <a:graphicData uri="http://schemas.openxmlformats.org/drawingml/2006/picture">
                <pic:pic>
                  <pic:nvPicPr>
                    <pic:cNvPr descr="image/6_chmod_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Изменим права файла и попробуем запустить</w:t>
      </w:r>
    </w:p>
    <w:p>
      <w:pPr>
        <w:pStyle w:val="BodyText"/>
      </w:pPr>
      <w:r>
        <w:t xml:space="preserve">Теперь разрешим вполнение файла lab10-1.asm и попробуем запустить (рис. 7).</w:t>
      </w:r>
    </w:p>
    <w:p>
      <w:pPr>
        <w:pStyle w:val="CaptionedFigure"/>
      </w:pPr>
      <w:bookmarkStart w:id="35" w:name="fig:7_chmod_work1"/>
      <w:r>
        <w:drawing>
          <wp:inline>
            <wp:extent cx="5334000" cy="1909146"/>
            <wp:effectExtent b="0" l="0" r="0" t="0"/>
            <wp:docPr descr="Рис. 7: Изменим права файла и попробуем запустить" title="" id="1" name="Picture"/>
            <a:graphic>
              <a:graphicData uri="http://schemas.openxmlformats.org/drawingml/2006/picture">
                <pic:pic>
                  <pic:nvPicPr>
                    <pic:cNvPr descr="image/7_chmod_wor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Изменим права файла и попробуем запустить</w:t>
      </w:r>
    </w:p>
    <w:p>
      <w:pPr>
        <w:pStyle w:val="BodyText"/>
      </w:pPr>
      <w:r>
        <w:t xml:space="preserve">Изменим права для файлов readme-1.txt и readme-2.txt в соответствии с вариантов(18)(рис. 8 и 9).</w:t>
      </w:r>
    </w:p>
    <w:p>
      <w:pPr>
        <w:pStyle w:val="CaptionedFigure"/>
      </w:pPr>
      <w:bookmarkStart w:id="37" w:name="fig:8_chmod1"/>
      <w:r>
        <w:drawing>
          <wp:inline>
            <wp:extent cx="5334000" cy="1665767"/>
            <wp:effectExtent b="0" l="0" r="0" t="0"/>
            <wp:docPr descr="Рис. 8: Изменим права файла readme-1.txt" title="" id="1" name="Picture"/>
            <a:graphic>
              <a:graphicData uri="http://schemas.openxmlformats.org/drawingml/2006/picture">
                <pic:pic>
                  <pic:nvPicPr>
                    <pic:cNvPr descr="image/8_chm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Изменим права файла readme-1.txt</w:t>
      </w:r>
    </w:p>
    <w:p>
      <w:pPr>
        <w:pStyle w:val="CaptionedFigure"/>
      </w:pPr>
      <w:bookmarkStart w:id="39" w:name="fig:9_chmod2"/>
      <w:r>
        <w:drawing>
          <wp:inline>
            <wp:extent cx="5334000" cy="1780953"/>
            <wp:effectExtent b="0" l="0" r="0" t="0"/>
            <wp:docPr descr="Рис. 9: Изменим права файла readme-2.txt" title="" id="1" name="Picture"/>
            <a:graphic>
              <a:graphicData uri="http://schemas.openxmlformats.org/drawingml/2006/picture">
                <pic:pic>
                  <pic:nvPicPr>
                    <pic:cNvPr descr="image/9_chm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Изменим права файла readme-2.txt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ex1.asm и введем код по заданию (рис. 10).</w:t>
      </w:r>
    </w:p>
    <w:p>
      <w:pPr>
        <w:pStyle w:val="CaptionedFigure"/>
      </w:pPr>
      <w:bookmarkStart w:id="41" w:name="fig:10_ex1"/>
      <w:r>
        <w:drawing>
          <wp:inline>
            <wp:extent cx="5334000" cy="2091015"/>
            <wp:effectExtent b="0" l="0" r="0" t="0"/>
            <wp:docPr descr="Рис. 10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0_e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Создадим исполняемый файл и запустим его (рис. [-fig. 11).</w:t>
      </w:r>
    </w:p>
    <w:p>
      <w:pPr>
        <w:pStyle w:val="CaptionedFigure"/>
      </w:pPr>
      <w:bookmarkStart w:id="43" w:name="fig:11_work"/>
      <w:r>
        <w:drawing>
          <wp:inline>
            <wp:extent cx="5334000" cy="874888"/>
            <wp:effectExtent b="0" l="0" r="0" t="0"/>
            <wp:docPr descr="Рис. 11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1_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Запуск файла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работы с файлами в NASM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Башиянц Александра Кареновна</dc:creator>
  <dc:language>ru-RU</dc:language>
  <cp:keywords/>
  <dcterms:created xsi:type="dcterms:W3CDTF">2024-12-12T11:58:58Z</dcterms:created>
  <dcterms:modified xsi:type="dcterms:W3CDTF">2024-12-12T11:58:58Z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