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Бражко Александра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Заполнение отчета по выполнению лабораторной работы №4 с помощью языка разметки Markdown.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каталог для работы с программами на языке ассемблера NASM (рис. 1).</w:t>
      </w:r>
    </w:p>
    <w:bookmarkStart w:id="27" w:name="fig:001"/>
    <w:p>
      <w:pPr>
        <w:pStyle w:val="CaptionedFigure"/>
      </w:pPr>
      <w:r>
        <w:drawing>
          <wp:inline>
            <wp:extent cx="3733800" cy="142692"/>
            <wp:effectExtent b="0" l="0" r="0" t="0"/>
            <wp:docPr descr="Рис. 1: Создание каталога" title="" id="25" name="Picture"/>
            <a:graphic>
              <a:graphicData uri="http://schemas.openxmlformats.org/drawingml/2006/picture">
                <pic:pic>
                  <pic:nvPicPr>
                    <pic:cNvPr descr="image/4.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7"/>
    <w:p>
      <w:pPr>
        <w:pStyle w:val="BodyText"/>
      </w:pPr>
      <w:r>
        <w:t xml:space="preserve">Переходим в созданный каталог (рис. 2).</w:t>
      </w:r>
    </w:p>
    <w:bookmarkStart w:id="31" w:name="fig:002"/>
    <w:p>
      <w:pPr>
        <w:pStyle w:val="CaptionedFigure"/>
      </w:pPr>
      <w:r>
        <w:drawing>
          <wp:inline>
            <wp:extent cx="3733800" cy="380630"/>
            <wp:effectExtent b="0" l="0" r="0" t="0"/>
            <wp:docPr descr="Рис. 2: переход в каталог" title="" id="29" name="Picture"/>
            <a:graphic>
              <a:graphicData uri="http://schemas.openxmlformats.org/drawingml/2006/picture">
                <pic:pic>
                  <pic:nvPicPr>
                    <pic:cNvPr descr="image/4.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 в каталог</w:t>
      </w:r>
    </w:p>
    <w:bookmarkEnd w:id="31"/>
    <w:p>
      <w:pPr>
        <w:pStyle w:val="BodyText"/>
      </w:pPr>
      <w:r>
        <w:t xml:space="preserve">Создаём текстовый файл с именем hello.asm и открываем этот файл с помощью любого текстового редактора, например, gedit (рис. 3).</w:t>
      </w:r>
    </w:p>
    <w:bookmarkStart w:id="35" w:name="fig:003"/>
    <w:p>
      <w:pPr>
        <w:pStyle w:val="CaptionedFigure"/>
      </w:pPr>
      <w:r>
        <w:drawing>
          <wp:inline>
            <wp:extent cx="3733800" cy="749389"/>
            <wp:effectExtent b="0" l="0" r="0" t="0"/>
            <wp:docPr descr="Рис. 3: Создание и открытие текстового файла hello.asm с помощью gedit" title="" id="33" name="Picture"/>
            <a:graphic>
              <a:graphicData uri="http://schemas.openxmlformats.org/drawingml/2006/picture">
                <pic:pic>
                  <pic:nvPicPr>
                    <pic:cNvPr descr="image/4.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и открытие текстового файла hello.asm с помощью gedit</w:t>
      </w:r>
    </w:p>
    <w:bookmarkEnd w:id="35"/>
    <w:p>
      <w:pPr>
        <w:pStyle w:val="BodyText"/>
      </w:pPr>
      <w:r>
        <w:t xml:space="preserve">Вводим текст, предоставленный в файле для лаборатоной работы №4 (рис. 4).</w:t>
      </w:r>
    </w:p>
    <w:bookmarkStart w:id="39" w:name="fig:004"/>
    <w:p>
      <w:pPr>
        <w:pStyle w:val="CaptionedFigure"/>
      </w:pPr>
      <w:r>
        <w:drawing>
          <wp:inline>
            <wp:extent cx="3733800" cy="2404715"/>
            <wp:effectExtent b="0" l="0" r="0" t="0"/>
            <wp:docPr descr="Рис. 4: Ввод текста" title="" id="37" name="Picture"/>
            <a:graphic>
              <a:graphicData uri="http://schemas.openxmlformats.org/drawingml/2006/picture">
                <pic:pic>
                  <pic:nvPicPr>
                    <pic:cNvPr descr="image/4.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4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Ввод текста</w:t>
      </w:r>
    </w:p>
    <w:bookmarkEnd w:id="39"/>
    <w:p>
      <w:pPr>
        <w:pStyle w:val="BodyText"/>
      </w:pPr>
      <w:r>
        <w:t xml:space="preserve">Чтобфы скомпилировать написанный выше текст программы Hello world! выполним несколько программ (рис. 5).</w:t>
      </w:r>
    </w:p>
    <w:bookmarkStart w:id="43" w:name="fig:005"/>
    <w:p>
      <w:pPr>
        <w:pStyle w:val="CaptionedFigure"/>
      </w:pPr>
      <w:r>
        <w:drawing>
          <wp:inline>
            <wp:extent cx="3733800" cy="217362"/>
            <wp:effectExtent b="0" l="0" r="0" t="0"/>
            <wp:docPr descr="Рис. 5: Выполнение программ" title="" id="41" name="Picture"/>
            <a:graphic>
              <a:graphicData uri="http://schemas.openxmlformats.org/drawingml/2006/picture">
                <pic:pic>
                  <pic:nvPicPr>
                    <pic:cNvPr descr="image/4.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Выполнение программ</w:t>
      </w:r>
    </w:p>
    <w:bookmarkEnd w:id="43"/>
    <w:p>
      <w:pPr>
        <w:pStyle w:val="BodyText"/>
      </w:pPr>
      <w:r>
        <w:t xml:space="preserve">Передаём объектный файл на обработку компоновщику, чтобы получить исполняемую программу (рис. 6).</w:t>
      </w:r>
    </w:p>
    <w:bookmarkStart w:id="47" w:name="fig:006"/>
    <w:p>
      <w:pPr>
        <w:pStyle w:val="CaptionedFigure"/>
      </w:pPr>
      <w:r>
        <w:drawing>
          <wp:inline>
            <wp:extent cx="3733800" cy="260629"/>
            <wp:effectExtent b="0" l="0" r="0" t="0"/>
            <wp:docPr descr="Рис. 6: Передача файла компоновщику" title="" id="45" name="Picture"/>
            <a:graphic>
              <a:graphicData uri="http://schemas.openxmlformats.org/drawingml/2006/picture">
                <pic:pic>
                  <pic:nvPicPr>
                    <pic:cNvPr descr="image/4.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Передача файла компоновщику</w:t>
      </w:r>
    </w:p>
    <w:bookmarkEnd w:id="47"/>
    <w:p>
      <w:pPr>
        <w:pStyle w:val="BodyText"/>
      </w:pPr>
      <w:r>
        <w:t xml:space="preserve">Проверка работы команд (рис. 7).</w:t>
      </w:r>
    </w:p>
    <w:bookmarkStart w:id="51" w:name="fig:007"/>
    <w:p>
      <w:pPr>
        <w:pStyle w:val="CaptionedFigure"/>
      </w:pPr>
      <w:r>
        <w:drawing>
          <wp:inline>
            <wp:extent cx="3733800" cy="359788"/>
            <wp:effectExtent b="0" l="0" r="0" t="0"/>
            <wp:docPr descr="Рис. 7: Проверка" title="" id="49" name="Picture"/>
            <a:graphic>
              <a:graphicData uri="http://schemas.openxmlformats.org/drawingml/2006/picture">
                <pic:pic>
                  <pic:nvPicPr>
                    <pic:cNvPr descr="image/4.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</w:t>
      </w:r>
    </w:p>
    <w:bookmarkEnd w:id="51"/>
    <w:p>
      <w:pPr>
        <w:pStyle w:val="BodyText"/>
      </w:pPr>
      <w:r>
        <w:t xml:space="preserve">Запускаем на выполнение созданный исполняемый файл, находящийся в текущем каталоге (рис. 8).</w:t>
      </w:r>
    </w:p>
    <w:bookmarkStart w:id="55" w:name="fig:008"/>
    <w:p>
      <w:pPr>
        <w:pStyle w:val="CaptionedFigure"/>
      </w:pPr>
      <w:r>
        <w:drawing>
          <wp:inline>
            <wp:extent cx="3733800" cy="515298"/>
            <wp:effectExtent b="0" l="0" r="0" t="0"/>
            <wp:docPr descr="Рис. 8: Запуск файла" title="" id="53" name="Picture"/>
            <a:graphic>
              <a:graphicData uri="http://schemas.openxmlformats.org/drawingml/2006/picture">
                <pic:pic>
                  <pic:nvPicPr>
                    <pic:cNvPr descr="image/4.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5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файла</w:t>
      </w:r>
    </w:p>
    <w:bookmarkEnd w:id="55"/>
    <w:bookmarkEnd w:id="56"/>
    <w:bookmarkStart w:id="77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В каталоге ~/work/arch-pc/lab04 создаём копию файла hello.asm с именем lab4.asm и проводим проверку (рис. 9).</w:t>
      </w:r>
    </w:p>
    <w:bookmarkStart w:id="60" w:name="fig:009"/>
    <w:p>
      <w:pPr>
        <w:pStyle w:val="CaptionedFigure"/>
      </w:pPr>
      <w:r>
        <w:drawing>
          <wp:inline>
            <wp:extent cx="3733800" cy="382615"/>
            <wp:effectExtent b="0" l="0" r="0" t="0"/>
            <wp:docPr descr="Рис. 9: Копирование и проверка" title="" id="58" name="Picture"/>
            <a:graphic>
              <a:graphicData uri="http://schemas.openxmlformats.org/drawingml/2006/picture">
                <pic:pic>
                  <pic:nvPicPr>
                    <pic:cNvPr descr="image/4.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Копирование и проверка</w:t>
      </w:r>
    </w:p>
    <w:bookmarkEnd w:id="60"/>
    <w:p>
      <w:pPr>
        <w:pStyle w:val="BodyText"/>
      </w:pPr>
      <w:r>
        <w:t xml:space="preserve">С помощью текстового редактора в файле lab4.asm вместо Hello world! вводим свои ФИ, чтобы они вывелись (рис. 10).</w:t>
      </w:r>
    </w:p>
    <w:bookmarkStart w:id="64" w:name="fig:010"/>
    <w:p>
      <w:pPr>
        <w:pStyle w:val="CaptionedFigure"/>
      </w:pPr>
      <w:r>
        <w:drawing>
          <wp:inline>
            <wp:extent cx="3733800" cy="2638373"/>
            <wp:effectExtent b="0" l="0" r="0" t="0"/>
            <wp:docPr descr="Рис. 10: Корректировка кода" title="" id="62" name="Picture"/>
            <a:graphic>
              <a:graphicData uri="http://schemas.openxmlformats.org/drawingml/2006/picture">
                <pic:pic>
                  <pic:nvPicPr>
                    <pic:cNvPr descr="image/4.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8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Корректировка кода</w:t>
      </w:r>
    </w:p>
    <w:bookmarkEnd w:id="64"/>
    <w:p>
      <w:pPr>
        <w:pStyle w:val="BodyText"/>
      </w:pPr>
      <w:r>
        <w:t xml:space="preserve">Оттранслируем полученный текст программы lab4.asm в объектный файл. Выполним компоновку объектного файла и запустим получившийся исполняемый файл. (рис.</w:t>
      </w:r>
      <w:r>
        <w:t xml:space="preserve"> </w:t>
      </w:r>
      <w:r>
        <w:rPr>
          <w:b/>
          <w:bCs/>
        </w:rPr>
        <w:t xml:space="preserve">¿fig:011?</w:t>
      </w:r>
      <w:r>
        <w:t xml:space="preserve">, рис.</w:t>
      </w:r>
      <w:r>
        <w:t xml:space="preserve"> </w:t>
      </w:r>
      <w:r>
        <w:rPr>
          <w:b/>
          <w:bCs/>
        </w:rPr>
        <w:t xml:space="preserve">¿fig:012?</w:t>
      </w:r>
      <w:r>
        <w:t xml:space="preserve">).</w:t>
      </w:r>
    </w:p>
    <w:p>
      <w:pPr>
        <w:pStyle w:val="BodyText"/>
      </w:pPr>
      <w:bookmarkStart w:id="68" w:name="fig:011"/>
      <w:r>
        <w:drawing>
          <wp:inline>
            <wp:extent cx="3733800" cy="351416"/>
            <wp:effectExtent b="0" l="0" r="0" t="0"/>
            <wp:docPr descr="Выполнение команд" title="" id="66" name="Picture"/>
            <a:graphic>
              <a:graphicData uri="http://schemas.openxmlformats.org/drawingml/2006/picture">
                <pic:pic>
                  <pic:nvPicPr>
                    <pic:cNvPr descr="image/4.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  <w:r>
        <w:t xml:space="preserve"> </w:t>
      </w:r>
      <w:bookmarkStart w:id="72" w:name="fig:012"/>
      <w:r>
        <w:drawing>
          <wp:inline>
            <wp:extent cx="3733800" cy="556644"/>
            <wp:effectExtent b="0" l="0" r="0" t="0"/>
            <wp:docPr descr="Запуск файла" title="" id="70" name="Picture"/>
            <a:graphic>
              <a:graphicData uri="http://schemas.openxmlformats.org/drawingml/2006/picture">
                <pic:pic>
                  <pic:nvPicPr>
                    <pic:cNvPr descr="image/4.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6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BodyText"/>
      </w:pPr>
      <w:r>
        <w:t xml:space="preserve">Копируем файлы в локальный репозиторий в каталог ~/work/study/2023-2024/</w:t>
      </w:r>
      <w:r>
        <w:t xml:space="preserve">“Архитектура компьютера”</w:t>
      </w:r>
      <w:r>
        <w:t xml:space="preserve">/arch-pc/labs/lab04/ (рис. 11).</w:t>
      </w:r>
    </w:p>
    <w:bookmarkStart w:id="76" w:name="fig:013"/>
    <w:p>
      <w:pPr>
        <w:pStyle w:val="CaptionedFigure"/>
      </w:pPr>
      <w:r>
        <w:drawing>
          <wp:inline>
            <wp:extent cx="3733800" cy="1703963"/>
            <wp:effectExtent b="0" l="0" r="0" t="0"/>
            <wp:docPr descr="Рис. 11: Скопированные файлы" title="" id="74" name="Picture"/>
            <a:graphic>
              <a:graphicData uri="http://schemas.openxmlformats.org/drawingml/2006/picture">
                <pic:pic>
                  <pic:nvPicPr>
                    <pic:cNvPr descr="image/4.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3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Скопированные файлы</w:t>
      </w:r>
    </w:p>
    <w:bookmarkEnd w:id="76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78"/>
    <w:bookmarkStart w:id="85" w:name="список-литературы"/>
    <w:p>
      <w:pPr>
        <w:pStyle w:val="Heading1"/>
      </w:pPr>
      <w:r>
        <w:t xml:space="preserve">Список литературы</w:t>
      </w:r>
    </w:p>
    <w:bookmarkStart w:id="84" w:name="refs"/>
    <w:bookmarkStart w:id="7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79"/>
    <w:bookmarkStart w:id="8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80"/>
    <w:bookmarkStart w:id="8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81"/>
    <w:bookmarkStart w:id="8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8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83"/>
    <w:bookmarkEnd w:id="84"/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hyperlink" Id="rId8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Бражко Александра Александровна</dc:creator>
  <dc:language>ru-RU</dc:language>
  <cp:keywords/>
  <dcterms:created xsi:type="dcterms:W3CDTF">2024-10-24T10:23:31Z</dcterms:created>
  <dcterms:modified xsi:type="dcterms:W3CDTF">2024-10-24T10:23:31Z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