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№ 10, переходим в него и создаём файлы lab10-1.asm, readme-1.txt и readme-2.txt (рис. 1).</w:t>
      </w:r>
    </w:p>
    <w:bookmarkStart w:id="27" w:name="fig:001"/>
    <w:p>
      <w:pPr>
        <w:pStyle w:val="CaptionedFigure"/>
      </w:pPr>
      <w:r>
        <w:drawing>
          <wp:inline>
            <wp:extent cx="3733800" cy="361495"/>
            <wp:effectExtent b="0" l="0" r="0" t="0"/>
            <wp:docPr descr="Рис. 1: Создание каталогов и файлов" title="" id="25" name="Picture"/>
            <a:graphic>
              <a:graphicData uri="http://schemas.openxmlformats.org/drawingml/2006/picture">
                <pic:pic>
                  <pic:nvPicPr>
                    <pic:cNvPr descr="image/10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каталогов и файлов</w:t>
      </w:r>
    </w:p>
    <w:bookmarkEnd w:id="27"/>
    <w:p>
      <w:pPr>
        <w:pStyle w:val="BodyText"/>
      </w:pPr>
      <w:r>
        <w:t xml:space="preserve">Вводим в файл lab10-1.asm текст программы из листинга 10.1 (рис. 2).</w:t>
      </w:r>
    </w:p>
    <w:bookmarkStart w:id="31" w:name="fig:002"/>
    <w:p>
      <w:pPr>
        <w:pStyle w:val="CaptionedFigure"/>
      </w:pPr>
      <w:r>
        <w:drawing>
          <wp:inline>
            <wp:extent cx="3733800" cy="3029110"/>
            <wp:effectExtent b="0" l="0" r="0" t="0"/>
            <wp:docPr descr="Рис. 2: Ввод листинга" title="" id="29" name="Picture"/>
            <a:graphic>
              <a:graphicData uri="http://schemas.openxmlformats.org/drawingml/2006/picture">
                <pic:pic>
                  <pic:nvPicPr>
                    <pic:cNvPr descr="image/10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листинга</w:t>
      </w:r>
    </w:p>
    <w:bookmarkEnd w:id="31"/>
    <w:p>
      <w:pPr>
        <w:pStyle w:val="BodyText"/>
      </w:pPr>
      <w:r>
        <w:t xml:space="preserve">Создаём исполняемый файл и проверяем его работу (рис. 3).</w:t>
      </w:r>
    </w:p>
    <w:bookmarkStart w:id="35" w:name="fig:003"/>
    <w:p>
      <w:pPr>
        <w:pStyle w:val="CaptionedFigure"/>
      </w:pPr>
      <w:r>
        <w:drawing>
          <wp:inline>
            <wp:extent cx="3733800" cy="1535394"/>
            <wp:effectExtent b="0" l="0" r="0" t="0"/>
            <wp:docPr descr="Рис. 3: Создание и проверка" title="" id="33" name="Picture"/>
            <a:graphic>
              <a:graphicData uri="http://schemas.openxmlformats.org/drawingml/2006/picture">
                <pic:pic>
                  <pic:nvPicPr>
                    <pic:cNvPr descr="image/10.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проверка</w:t>
      </w:r>
    </w:p>
    <w:bookmarkEnd w:id="35"/>
    <w:p>
      <w:pPr>
        <w:pStyle w:val="BodyText"/>
      </w:pPr>
      <w:r>
        <w:t xml:space="preserve">С помощью команды chmod изменим права доступа к исполняемому файлу lab10-1,</w:t>
      </w:r>
      <w:r>
        <w:t xml:space="preserve"> </w:t>
      </w:r>
      <w:r>
        <w:t xml:space="preserve">запретив его выполнение. Выдало отказ в доступе, как и следовало ожидать, так как мы запретили запускать программу для владельца, то есть для себя (рис. 4).</w:t>
      </w:r>
    </w:p>
    <w:bookmarkStart w:id="39" w:name="fig:004"/>
    <w:p>
      <w:pPr>
        <w:pStyle w:val="CaptionedFigure"/>
      </w:pPr>
      <w:r>
        <w:drawing>
          <wp:inline>
            <wp:extent cx="3733800" cy="484538"/>
            <wp:effectExtent b="0" l="0" r="0" t="0"/>
            <wp:docPr descr="Рис. 4: Изменение прав" title="" id="37" name="Picture"/>
            <a:graphic>
              <a:graphicData uri="http://schemas.openxmlformats.org/drawingml/2006/picture">
                <pic:pic>
                  <pic:nvPicPr>
                    <pic:cNvPr descr="image/10.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</w:t>
      </w:r>
    </w:p>
    <w:bookmarkEnd w:id="39"/>
    <w:p>
      <w:pPr>
        <w:pStyle w:val="BodyText"/>
      </w:pPr>
      <w:r>
        <w:t xml:space="preserve">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Программа заработала,</w:t>
      </w:r>
      <w:r>
        <w:t xml:space="preserve"> </w:t>
      </w:r>
      <w:r>
        <w:t xml:space="preserve">так как файл был со всеми разрешениями и до этого мы запретили выполняться уже готовой программе,</w:t>
      </w:r>
      <w:r>
        <w:t xml:space="preserve"> </w:t>
      </w:r>
      <w:r>
        <w:t xml:space="preserve">а это фактически новая программа которая обладает другими разрешениями,</w:t>
      </w:r>
      <w:r>
        <w:t xml:space="preserve"> </w:t>
      </w:r>
      <w:r>
        <w:t xml:space="preserve">поэтому она и запустилась (рис. 5).</w:t>
      </w:r>
    </w:p>
    <w:bookmarkStart w:id="43" w:name="fig:005"/>
    <w:p>
      <w:pPr>
        <w:pStyle w:val="CaptionedFigure"/>
      </w:pPr>
      <w:r>
        <w:drawing>
          <wp:inline>
            <wp:extent cx="3733800" cy="1567397"/>
            <wp:effectExtent b="0" l="0" r="0" t="0"/>
            <wp:docPr descr="Рис. 5: Изменение прав" title="" id="41" name="Picture"/>
            <a:graphic>
              <a:graphicData uri="http://schemas.openxmlformats.org/drawingml/2006/picture">
                <pic:pic>
                  <pic:nvPicPr>
                    <pic:cNvPr descr="image/10.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</w:t>
      </w:r>
    </w:p>
    <w:bookmarkEnd w:id="43"/>
    <w:p>
      <w:pPr>
        <w:pStyle w:val="BodyText"/>
      </w:pPr>
      <w:r>
        <w:t xml:space="preserve">В соответствии с вариантом (у меня вариант 8) в таблице 10.4 предоставим права доступа к файлу readme-1.txt</w:t>
      </w:r>
      <w:r>
        <w:t xml:space="preserve"> </w:t>
      </w:r>
      <w:r>
        <w:t xml:space="preserve">представленные в символьном виде. Проверим правильность выполнения с помощью команды ls -l (рис. 6).</w:t>
      </w:r>
    </w:p>
    <w:bookmarkStart w:id="47" w:name="fig:006"/>
    <w:p>
      <w:pPr>
        <w:pStyle w:val="CaptionedFigure"/>
      </w:pPr>
      <w:r>
        <w:drawing>
          <wp:inline>
            <wp:extent cx="3733800" cy="2371907"/>
            <wp:effectExtent b="0" l="0" r="0" t="0"/>
            <wp:docPr descr="Рис. 6: Предоставление прав и проверка" title="" id="45" name="Picture"/>
            <a:graphic>
              <a:graphicData uri="http://schemas.openxmlformats.org/drawingml/2006/picture">
                <pic:pic>
                  <pic:nvPicPr>
                    <pic:cNvPr descr="image/10.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Предоставление прав и проверка</w:t>
      </w:r>
    </w:p>
    <w:bookmarkEnd w:id="47"/>
    <w:p>
      <w:pPr>
        <w:pStyle w:val="BodyText"/>
      </w:pPr>
      <w:r>
        <w:t xml:space="preserve">Предоставим права доступа к файлу readme-2.txt представленные в двочном виде.</w:t>
      </w:r>
      <w:r>
        <w:t xml:space="preserve"> </w:t>
      </w:r>
      <w:r>
        <w:t xml:space="preserve">Проверим правильность выполнения с помощью команды ls -l (рис. 7).</w:t>
      </w:r>
    </w:p>
    <w:bookmarkStart w:id="51" w:name="fig:007"/>
    <w:p>
      <w:pPr>
        <w:pStyle w:val="CaptionedFigure"/>
      </w:pPr>
      <w:r>
        <w:drawing>
          <wp:inline>
            <wp:extent cx="3733800" cy="1641302"/>
            <wp:effectExtent b="0" l="0" r="0" t="0"/>
            <wp:docPr descr="Рис. 7: Предоставление прав и проверка" title="" id="49" name="Picture"/>
            <a:graphic>
              <a:graphicData uri="http://schemas.openxmlformats.org/drawingml/2006/picture">
                <pic:pic>
                  <pic:nvPicPr>
                    <pic:cNvPr descr="image/10.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Предоставление прав и проверка</w:t>
      </w:r>
    </w:p>
    <w:bookmarkEnd w:id="51"/>
    <w:bookmarkEnd w:id="52"/>
    <w:bookmarkStart w:id="5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Пишем программу, которая запрашивает имя и выводит его в созданном файле. Файл создает сама программа. (рис. 8).</w:t>
      </w:r>
    </w:p>
    <w:bookmarkStart w:id="56" w:name="fig:008"/>
    <w:p>
      <w:pPr>
        <w:pStyle w:val="CaptionedFigure"/>
      </w:pPr>
      <w:r>
        <w:drawing>
          <wp:inline>
            <wp:extent cx="3733800" cy="2666225"/>
            <wp:effectExtent b="0" l="0" r="0" t="0"/>
            <wp:docPr descr="Рис. 8: Написание и выполнение программы" title="" id="54" name="Picture"/>
            <a:graphic>
              <a:graphicData uri="http://schemas.openxmlformats.org/drawingml/2006/picture">
                <pic:pic>
                  <pic:nvPicPr>
                    <pic:cNvPr descr="image/10.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Написание и выполнение программы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58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5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9"/>
    <w:bookmarkStart w:id="6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0"/>
    <w:bookmarkStart w:id="6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1"/>
    <w:bookmarkStart w:id="6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hyperlink" Id="rId6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Бражко Александра Александровна</dc:creator>
  <dc:language>ru-RU</dc:language>
  <cp:keywords/>
  <dcterms:created xsi:type="dcterms:W3CDTF">2024-12-12T13:30:26Z</dcterms:created>
  <dcterms:modified xsi:type="dcterms:W3CDTF">2024-12-12T13:30:26Z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