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TEESSIDE UNIVERSITY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 OF COMPUTING, ENGINEERING AND DIGITAL TECHNOLOGIES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Apps and Services (CIS2021-N) - ThAmCo Events Assessment Element One Checklist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411"/>
        <w:gridCol w:w="1231"/>
        <w:gridCol w:w="6746"/>
      </w:tblGrid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Requirements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Notes</w:t>
            </w: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General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Starter Project has been copied to new GitHub repo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Read Me file is created with key information (as a minimum the Project Name and Description should be included).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https://github.com/AlexandraCoates/ThAmCoYr2/blob/main/README.md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Code documentation (Read Me) identifies the key problems and challenges of the assignment and details alternative solutions to them.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https://github.com/AlexandraCoates/ThAmCoYr2/blob/main/README.md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Justification (Read Me and/or code comments) is given for choices made with reference to suitable knowledge sources.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https://github.com/AlexandraCoates/ThAmCoYr2/blob/main/README.md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Appropriate code comments are included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Documentation (Read Me or code comments) is short because it is clear and concise.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https://github.com/AlexandraCoates/ThAmCoYr2/blob/main/README.md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Customise the user interface and the application workflow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beyond that provided by the ASP.NET scaffolding.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MUST Requirements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5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Services (ThAmCo.Catering) to create, edit, delete and list the details of food Menus - see the ERD above for details; 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https://github.com/AlexandraCoates/ThAmCoYr2/blob/main/TestPlan.docx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9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Services (ThAmCo.Catering) to create, edit, delete and list food items from a menu - see the ERD above for details;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https://github.com/AlexandraCoates/ThAmCoYr2/blob/main/TestPlan.docx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Services (ThAmCo.Catering) to add and remove food item from menu - see the ERD above for details;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https://github.com/AlexandraCoates/ThAmCoYr2/blob/main/TestPlan.docx</w:t>
              </w:r>
            </w:hyperlink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7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Services (ThAmCo.Catering) to book, edit and cancel Food for an Event - see the ERD above for details.  The service should return the FoodBookingId as confirmation of the booking;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https://github.com/AlexandraCoates/ThAmCoYr2/blob/main/TestPlan.docx</w:t>
              </w:r>
            </w:hyperlink>
          </w:p>
        </w:tc>
      </w:tr>
      <w:tr>
        <w:trPr>
          <w:trHeight w:val="375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Create, list and edit Customers;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7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a new Event, specifying as a minimum its title, date and EventType;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Edit an Event (except its date and type);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6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 a Customer onto an Event as a Guest;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List Guests (including a total count) for an Event and register their attendance;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4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details of a Customer, including information about the Events with which they are associated and their attendance;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SHOULD Functional Requirements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 the web app, the user should be able to: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 the booking of a Customer from an upcoming Event;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Reserve an appropriate, available Venue for an Event via the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ThAmCo.Venues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web service, freeing any previously associated Venue;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5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 list of Events that includes summary information about the Guests and Venue within it;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9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Create, list and edit Staff;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80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the staffing of an Event, adding available staff or removing currently assigned staff;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9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 appropriate warnings within event list and staffing views when there is not a first aider assigned to an Event;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3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details of a Staff member, including information about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upcoming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Events at which they are assigned to work;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Cancel (soft delete) an Event, freeing any associated Venue and Staff;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WOULD Functional Requirements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should be able to: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Via the web app, the user should be able to: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the details for an Event, which must include details of the Venue, Staff and Guests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this should be more detailed that the summary information found in the Event list;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9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Permanently delete customer personal data by anonymising their Customer entity;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Display a detailed list of available Venues, filtered by EventType and date range, and then create a new Event by picking a result;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3" w:hRule="auto"/>
          <w:jc w:val="left"/>
          <w:cantSplit w:val="1"/>
        </w:trPr>
        <w:tc>
          <w:tcPr>
            <w:tcW w:w="74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7"/>
              </w:numPr>
              <w:spacing w:before="0" w:after="0" w:line="276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See appropriate warnings within event list and staffing views when there are fewer than one member of staff per 10 guests assigned to an Event.</w:t>
            </w:r>
          </w:p>
        </w:tc>
        <w:tc>
          <w:tcPr>
            <w:tcW w:w="1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7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num w:numId="13">
    <w:abstractNumId w:val="174"/>
  </w:num>
  <w:num w:numId="17">
    <w:abstractNumId w:val="168"/>
  </w:num>
  <w:num w:numId="21">
    <w:abstractNumId w:val="162"/>
  </w:num>
  <w:num w:numId="25">
    <w:abstractNumId w:val="156"/>
  </w:num>
  <w:num w:numId="29">
    <w:abstractNumId w:val="150"/>
  </w:num>
  <w:num w:numId="33">
    <w:abstractNumId w:val="144"/>
  </w:num>
  <w:num w:numId="37">
    <w:abstractNumId w:val="138"/>
  </w:num>
  <w:num w:numId="45">
    <w:abstractNumId w:val="132"/>
  </w:num>
  <w:num w:numId="49">
    <w:abstractNumId w:val="126"/>
  </w:num>
  <w:num w:numId="53">
    <w:abstractNumId w:val="120"/>
  </w:num>
  <w:num w:numId="57">
    <w:abstractNumId w:val="114"/>
  </w:num>
  <w:num w:numId="62">
    <w:abstractNumId w:val="108"/>
  </w:num>
  <w:num w:numId="67">
    <w:abstractNumId w:val="102"/>
  </w:num>
  <w:num w:numId="72">
    <w:abstractNumId w:val="96"/>
  </w:num>
  <w:num w:numId="76">
    <w:abstractNumId w:val="90"/>
  </w:num>
  <w:num w:numId="80">
    <w:abstractNumId w:val="84"/>
  </w:num>
  <w:num w:numId="84">
    <w:abstractNumId w:val="78"/>
  </w:num>
  <w:num w:numId="96">
    <w:abstractNumId w:val="72"/>
  </w:num>
  <w:num w:numId="101">
    <w:abstractNumId w:val="66"/>
  </w:num>
  <w:num w:numId="105">
    <w:abstractNumId w:val="60"/>
  </w:num>
  <w:num w:numId="109">
    <w:abstractNumId w:val="54"/>
  </w:num>
  <w:num w:numId="114">
    <w:abstractNumId w:val="48"/>
  </w:num>
  <w:num w:numId="119">
    <w:abstractNumId w:val="42"/>
  </w:num>
  <w:num w:numId="123">
    <w:abstractNumId w:val="36"/>
  </w:num>
  <w:num w:numId="127">
    <w:abstractNumId w:val="30"/>
  </w:num>
  <w:num w:numId="141">
    <w:abstractNumId w:val="24"/>
  </w:num>
  <w:num w:numId="145">
    <w:abstractNumId w:val="18"/>
  </w:num>
  <w:num w:numId="149">
    <w:abstractNumId w:val="12"/>
  </w:num>
  <w:num w:numId="153">
    <w:abstractNumId w:val="6"/>
  </w:num>
  <w:num w:numId="1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lexandraCoates/ThAmCoYr2/blob/main/README.md" Id="docRId3" Type="http://schemas.openxmlformats.org/officeDocument/2006/relationships/hyperlink" /><Relationship TargetMode="External" Target="https://github.com/AlexandraCoates/ThAmCoYr2/blob/main/TestPlan.docx" Id="docRId7" Type="http://schemas.openxmlformats.org/officeDocument/2006/relationships/hyperlink" /><Relationship TargetMode="External" Target="https://github.com/AlexandraCoates/ThAmCoYr2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github.com/AlexandraCoates/ThAmCoYr2/blob/main/README.md" Id="docRId2" Type="http://schemas.openxmlformats.org/officeDocument/2006/relationships/hyperlink" /><Relationship TargetMode="External" Target="https://github.com/AlexandraCoates/ThAmCoYr2/blob/main/README.md" Id="docRId4" Type="http://schemas.openxmlformats.org/officeDocument/2006/relationships/hyperlink" /><Relationship TargetMode="External" Target="https://github.com/AlexandraCoates/ThAmCoYr2/blob/main/TestPlan.docx" Id="docRId6" Type="http://schemas.openxmlformats.org/officeDocument/2006/relationships/hyperlink" /><Relationship TargetMode="External" Target="https://github.com/AlexandraCoates/ThAmCoYr2/blob/main/TestPlan.docx" Id="docRId8" Type="http://schemas.openxmlformats.org/officeDocument/2006/relationships/hyperlink" /><Relationship TargetMode="External" Target="https://github.com/AlexandraCoates/ThAmCoYr2/blob/main/README.md" Id="docRId1" Type="http://schemas.openxmlformats.org/officeDocument/2006/relationships/hyperlink" /><Relationship TargetMode="External" Target="https://github.com/AlexandraCoates/ThAmCoYr2/blob/main/TestPlan.docx" Id="docRId5" Type="http://schemas.openxmlformats.org/officeDocument/2006/relationships/hyperlink" /><Relationship Target="numbering.xml" Id="docRId9" Type="http://schemas.openxmlformats.org/officeDocument/2006/relationships/numbering" /></Relationships>
</file>