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A66ACB">
      <w:pPr>
        <w:pStyle w:val="Standard"/>
        <w:rPr>
          <w:rFonts w:ascii="Arial" w:hAnsi="Arial" w:cs="Arial"/>
          <w:sz w:val="24"/>
        </w:rPr>
      </w:pPr>
      <w:r w:rsidRPr="00AE4357">
        <w:rPr>
          <w:rFonts w:ascii="Arial" w:hAnsi="Arial" w:cs="Arial"/>
          <w:noProof/>
          <w:sz w:val="24"/>
        </w:rPr>
        <w:drawing>
          <wp:inline distT="0" distB="0" distL="0" distR="0" wp14:anchorId="48735E88" wp14:editId="0CFE73FB">
            <wp:extent cx="6119495" cy="1924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021CAF">
      <w:pPr>
        <w:pStyle w:val="Standard"/>
        <w:rPr>
          <w:rFonts w:ascii="Arial" w:hAnsi="Arial" w:cs="Arial"/>
          <w:sz w:val="24"/>
        </w:rPr>
      </w:pPr>
    </w:p>
    <w:p w:rsidR="00021CAF" w:rsidRPr="00AE4357" w:rsidRDefault="00F91060" w:rsidP="00A66ACB">
      <w:pPr>
        <w:pStyle w:val="Puesto"/>
        <w:jc w:val="center"/>
        <w:rPr>
          <w:rFonts w:ascii="Arial" w:hAnsi="Arial" w:cs="Arial"/>
          <w:sz w:val="24"/>
          <w:szCs w:val="24"/>
        </w:rPr>
      </w:pPr>
      <w:r w:rsidRPr="00AE4357">
        <w:rPr>
          <w:rFonts w:ascii="Arial" w:hAnsi="Arial" w:cs="Arial"/>
          <w:sz w:val="24"/>
          <w:szCs w:val="24"/>
        </w:rPr>
        <w:t>Pruebas de integridad de datos y base de datos</w:t>
      </w:r>
    </w:p>
    <w:p w:rsidR="00021CAF" w:rsidRPr="00AE4357" w:rsidRDefault="00021CAF">
      <w:pPr>
        <w:pStyle w:val="Subttulo"/>
        <w:rPr>
          <w:rFonts w:ascii="Arial" w:hAnsi="Arial" w:cs="Arial"/>
          <w:b w:val="0"/>
          <w:sz w:val="24"/>
          <w:szCs w:val="24"/>
        </w:rPr>
      </w:pPr>
    </w:p>
    <w:p w:rsidR="00021CAF" w:rsidRPr="00AE4357" w:rsidRDefault="00021CAF">
      <w:pPr>
        <w:pStyle w:val="Textbody"/>
        <w:rPr>
          <w:rFonts w:ascii="Arial" w:hAnsi="Arial" w:cs="Arial"/>
          <w:sz w:val="24"/>
        </w:rPr>
      </w:pPr>
    </w:p>
    <w:p w:rsidR="00021CAF" w:rsidRPr="00AE4357" w:rsidRDefault="00021CAF">
      <w:pPr>
        <w:pStyle w:val="Textbody"/>
        <w:rPr>
          <w:rFonts w:ascii="Arial" w:hAnsi="Arial" w:cs="Arial"/>
          <w:sz w:val="24"/>
        </w:rPr>
      </w:pPr>
    </w:p>
    <w:p w:rsidR="00021CAF" w:rsidRPr="00AE4357" w:rsidRDefault="00021CAF">
      <w:pPr>
        <w:pStyle w:val="Textbody"/>
        <w:rPr>
          <w:rFonts w:ascii="Arial" w:hAnsi="Arial" w:cs="Arial"/>
          <w:sz w:val="24"/>
        </w:rPr>
      </w:pPr>
    </w:p>
    <w:p w:rsidR="00021CAF" w:rsidRPr="00AE4357" w:rsidRDefault="00021CAF">
      <w:pPr>
        <w:pStyle w:val="Textbody"/>
        <w:rPr>
          <w:rFonts w:ascii="Arial" w:hAnsi="Arial" w:cs="Arial"/>
          <w:sz w:val="24"/>
        </w:rPr>
      </w:pPr>
    </w:p>
    <w:p w:rsidR="00021CAF" w:rsidRPr="00AE4357" w:rsidRDefault="00021CAF">
      <w:pPr>
        <w:pStyle w:val="Notaalpi"/>
        <w:rPr>
          <w:rFonts w:ascii="Arial" w:hAnsi="Arial" w:cs="Arial"/>
        </w:rPr>
      </w:pPr>
    </w:p>
    <w:p w:rsidR="00021CAF" w:rsidRPr="00AE4357" w:rsidRDefault="00021CAF">
      <w:pPr>
        <w:pStyle w:val="Notaalpi"/>
        <w:rPr>
          <w:rFonts w:ascii="Arial" w:hAnsi="Arial" w:cs="Arial"/>
        </w:rPr>
      </w:pPr>
    </w:p>
    <w:p w:rsidR="00021CAF" w:rsidRPr="00AE4357" w:rsidRDefault="00021CAF" w:rsidP="00F91060">
      <w:pPr>
        <w:pStyle w:val="Notaalpi"/>
        <w:jc w:val="left"/>
        <w:rPr>
          <w:rFonts w:ascii="Arial" w:hAnsi="Arial" w:cs="Arial"/>
        </w:rPr>
        <w:sectPr w:rsidR="00021CAF" w:rsidRPr="00AE4357">
          <w:pgSz w:w="11905" w:h="16837"/>
          <w:pgMar w:top="1134" w:right="1134" w:bottom="1134" w:left="1134" w:header="720" w:footer="720" w:gutter="0"/>
          <w:cols w:space="720"/>
        </w:sectPr>
      </w:pPr>
    </w:p>
    <w:p w:rsidR="00021CAF" w:rsidRPr="00AE4357" w:rsidRDefault="00A66ACB" w:rsidP="00A66ACB">
      <w:pPr>
        <w:pStyle w:val="Heading"/>
        <w:jc w:val="center"/>
        <w:rPr>
          <w:rFonts w:cs="Arial"/>
          <w:b/>
          <w:sz w:val="24"/>
          <w:szCs w:val="24"/>
        </w:rPr>
      </w:pPr>
      <w:r w:rsidRPr="00AE4357">
        <w:rPr>
          <w:rFonts w:cs="Arial"/>
          <w:b/>
          <w:sz w:val="24"/>
          <w:szCs w:val="24"/>
        </w:rPr>
        <w:lastRenderedPageBreak/>
        <w:t>Índice</w:t>
      </w:r>
    </w:p>
    <w:p w:rsidR="00AE4357" w:rsidRPr="00AE4357" w:rsidRDefault="00AE4357" w:rsidP="00AE4357">
      <w:pPr>
        <w:pStyle w:val="Textbody"/>
      </w:pPr>
    </w:p>
    <w:p w:rsidR="00AE4357" w:rsidRPr="00AE4357" w:rsidRDefault="00AE4357" w:rsidP="00AE4357">
      <w:pPr>
        <w:pStyle w:val="Textbody"/>
      </w:pPr>
    </w:p>
    <w:p w:rsidR="00A66ACB" w:rsidRPr="00AE4357" w:rsidRDefault="00AE4357" w:rsidP="00A66ACB">
      <w:pPr>
        <w:pStyle w:val="Textbody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 xml:space="preserve">1. </w:t>
      </w:r>
      <w:r w:rsidR="00A66ACB" w:rsidRPr="00AE4357">
        <w:rPr>
          <w:rFonts w:ascii="Arial" w:hAnsi="Arial" w:cs="Arial"/>
          <w:sz w:val="24"/>
        </w:rPr>
        <w:t>Información del proyecto</w:t>
      </w: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2. Objetivo</w:t>
      </w: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3. Objetivos específicos</w:t>
      </w:r>
    </w:p>
    <w:p w:rsidR="00A66ACB" w:rsidRPr="00AE4357" w:rsidRDefault="00A66ACB" w:rsidP="004D2AE6">
      <w:pPr>
        <w:pStyle w:val="Textbody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 xml:space="preserve">4. </w:t>
      </w:r>
      <w:r w:rsidR="004D2AE6">
        <w:rPr>
          <w:rFonts w:ascii="Arial" w:hAnsi="Arial" w:cs="Arial"/>
          <w:sz w:val="24"/>
        </w:rPr>
        <w:t>Pruebas</w:t>
      </w: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5. Web grafía</w:t>
      </w: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</w:p>
    <w:p w:rsidR="00A66ACB" w:rsidRPr="00AE4357" w:rsidRDefault="00A66ACB" w:rsidP="00A66ACB">
      <w:pPr>
        <w:pStyle w:val="Textbody"/>
        <w:rPr>
          <w:rFonts w:ascii="Arial" w:hAnsi="Arial" w:cs="Arial"/>
          <w:sz w:val="24"/>
        </w:rPr>
      </w:pPr>
    </w:p>
    <w:p w:rsidR="00F91060" w:rsidRPr="00AE4357" w:rsidRDefault="00F91060" w:rsidP="00183AC5">
      <w:pPr>
        <w:pStyle w:val="Ttulo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0" w:name="_Toc388088227"/>
      <w:r w:rsidRPr="00AE4357">
        <w:rPr>
          <w:rFonts w:ascii="Arial" w:hAnsi="Arial" w:cs="Arial"/>
          <w:sz w:val="24"/>
          <w:szCs w:val="24"/>
        </w:rPr>
        <w:lastRenderedPageBreak/>
        <w:t>Información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F91060" w:rsidRPr="00AE4357" w:rsidTr="00F9106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60" w:rsidRPr="00AE4357" w:rsidRDefault="00F91060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57" w:rsidRDefault="00AE4357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:rsidR="00F91060" w:rsidRPr="00AE4357" w:rsidRDefault="003F18FA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SENA</w:t>
            </w:r>
          </w:p>
        </w:tc>
      </w:tr>
      <w:tr w:rsidR="00F91060" w:rsidRPr="00AE4357" w:rsidTr="00F9106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60" w:rsidRPr="00AE4357" w:rsidRDefault="00F91060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57" w:rsidRDefault="00AE4357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:rsidR="00F91060" w:rsidRPr="00AE4357" w:rsidRDefault="003F18FA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SIGPI</w:t>
            </w:r>
          </w:p>
        </w:tc>
      </w:tr>
      <w:tr w:rsidR="00F91060" w:rsidRPr="00AE4357" w:rsidTr="00F9106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60" w:rsidRPr="00AE4357" w:rsidRDefault="00F91060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Cliente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57" w:rsidRDefault="00AE4357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:rsidR="00F91060" w:rsidRPr="00AE4357" w:rsidRDefault="003F18FA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OT</w:t>
            </w:r>
          </w:p>
        </w:tc>
      </w:tr>
      <w:tr w:rsidR="00F91060" w:rsidRPr="00AE4357" w:rsidTr="00F9106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60" w:rsidRPr="00AE4357" w:rsidRDefault="00F91060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Gerente / Líder de 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57" w:rsidRDefault="00AE4357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:rsidR="00F91060" w:rsidRPr="00AE4357" w:rsidRDefault="00183AC5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Cristhian Flórez</w:t>
            </w:r>
          </w:p>
        </w:tc>
      </w:tr>
      <w:tr w:rsidR="00A66ACB" w:rsidRPr="00AE4357" w:rsidTr="00F91060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Integrantes del 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357" w:rsidRDefault="00AE4357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Cristhian Flórez</w:t>
            </w:r>
          </w:p>
          <w:p w:rsidR="00A66ACB" w:rsidRPr="00AE4357" w:rsidRDefault="00A66ACB" w:rsidP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Marlon Márquez</w:t>
            </w:r>
          </w:p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Sergio Ruiz</w:t>
            </w:r>
          </w:p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Paola Galindo</w:t>
            </w:r>
          </w:p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Daniel Ortiz</w:t>
            </w:r>
          </w:p>
          <w:p w:rsidR="00A66ACB" w:rsidRPr="00AE4357" w:rsidRDefault="00A66ACB">
            <w:pPr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AE4357">
              <w:rPr>
                <w:rFonts w:ascii="Arial" w:eastAsia="Times New Roman" w:hAnsi="Arial" w:cs="Arial"/>
                <w:color w:val="000000"/>
                <w:lang w:eastAsia="es-VE"/>
              </w:rPr>
              <w:t>Ivan Valenzuela</w:t>
            </w:r>
          </w:p>
        </w:tc>
      </w:tr>
    </w:tbl>
    <w:p w:rsidR="00F91060" w:rsidRPr="00AE4357" w:rsidRDefault="00F91060" w:rsidP="00F91060">
      <w:pPr>
        <w:rPr>
          <w:rFonts w:ascii="Arial" w:eastAsia="Calibri" w:hAnsi="Arial" w:cs="Arial"/>
          <w:lang w:val="es-VE" w:eastAsia="en-US"/>
        </w:rPr>
      </w:pPr>
    </w:p>
    <w:p w:rsidR="00183AC5" w:rsidRPr="00AE4357" w:rsidRDefault="00183AC5" w:rsidP="00F91060">
      <w:pPr>
        <w:rPr>
          <w:rFonts w:ascii="Arial" w:eastAsia="Calibri" w:hAnsi="Arial" w:cs="Arial"/>
          <w:lang w:val="es-VE" w:eastAsia="en-US"/>
        </w:rPr>
      </w:pPr>
    </w:p>
    <w:p w:rsidR="00183AC5" w:rsidRDefault="00183AC5" w:rsidP="00183AC5">
      <w:pPr>
        <w:pStyle w:val="Prrafodelista"/>
        <w:numPr>
          <w:ilvl w:val="0"/>
          <w:numId w:val="8"/>
        </w:numPr>
        <w:rPr>
          <w:rFonts w:ascii="Arial" w:eastAsia="Calibri" w:hAnsi="Arial" w:cs="Arial"/>
          <w:b/>
          <w:lang w:val="es-VE" w:eastAsia="en-US"/>
        </w:rPr>
      </w:pPr>
      <w:r w:rsidRPr="00AE4357">
        <w:rPr>
          <w:rFonts w:ascii="Arial" w:eastAsia="Calibri" w:hAnsi="Arial" w:cs="Arial"/>
          <w:b/>
          <w:lang w:val="es-VE" w:eastAsia="en-US"/>
        </w:rPr>
        <w:t>Objetivo</w:t>
      </w:r>
    </w:p>
    <w:p w:rsidR="00AE4357" w:rsidRPr="00AE4357" w:rsidRDefault="00AE4357" w:rsidP="00AE4357">
      <w:pPr>
        <w:pStyle w:val="Prrafodelista"/>
        <w:rPr>
          <w:rFonts w:ascii="Arial" w:eastAsia="Calibri" w:hAnsi="Arial" w:cs="Arial"/>
          <w:b/>
          <w:lang w:val="es-VE" w:eastAsia="en-US"/>
        </w:rPr>
      </w:pPr>
    </w:p>
    <w:p w:rsidR="00183AC5" w:rsidRPr="00AE4357" w:rsidRDefault="00183AC5" w:rsidP="00183AC5">
      <w:pPr>
        <w:pStyle w:val="Contents2"/>
        <w:ind w:left="720"/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 xml:space="preserve">Verificar que los datos en la  base de datos </w:t>
      </w:r>
      <w:r w:rsidR="00AE4357" w:rsidRPr="00AE4357">
        <w:rPr>
          <w:rFonts w:ascii="Arial" w:hAnsi="Arial" w:cs="Arial"/>
          <w:sz w:val="24"/>
        </w:rPr>
        <w:t>son</w:t>
      </w:r>
      <w:r w:rsidRPr="00AE4357">
        <w:rPr>
          <w:rFonts w:ascii="Arial" w:hAnsi="Arial" w:cs="Arial"/>
          <w:sz w:val="24"/>
        </w:rPr>
        <w:t xml:space="preserve"> </w:t>
      </w:r>
      <w:r w:rsidR="00AE4357" w:rsidRPr="00AE4357">
        <w:rPr>
          <w:rFonts w:ascii="Arial" w:hAnsi="Arial" w:cs="Arial"/>
          <w:sz w:val="24"/>
        </w:rPr>
        <w:t>correctos</w:t>
      </w:r>
      <w:r w:rsidRPr="00AE4357">
        <w:rPr>
          <w:rFonts w:ascii="Arial" w:hAnsi="Arial" w:cs="Arial"/>
          <w:sz w:val="24"/>
        </w:rPr>
        <w:t xml:space="preserve"> y garantizar su calidad</w:t>
      </w:r>
    </w:p>
    <w:p w:rsidR="00183AC5" w:rsidRPr="00AE4357" w:rsidRDefault="00183AC5" w:rsidP="00183AC5">
      <w:pPr>
        <w:pStyle w:val="Contents2"/>
        <w:ind w:left="720"/>
        <w:rPr>
          <w:rFonts w:ascii="Arial" w:hAnsi="Arial" w:cs="Arial"/>
          <w:sz w:val="24"/>
        </w:rPr>
      </w:pPr>
    </w:p>
    <w:p w:rsidR="00183AC5" w:rsidRDefault="00183AC5" w:rsidP="00183AC5">
      <w:pPr>
        <w:pStyle w:val="Contents2"/>
        <w:numPr>
          <w:ilvl w:val="0"/>
          <w:numId w:val="8"/>
        </w:numPr>
        <w:rPr>
          <w:rFonts w:ascii="Arial" w:hAnsi="Arial" w:cs="Arial"/>
          <w:b/>
          <w:sz w:val="24"/>
        </w:rPr>
      </w:pPr>
      <w:r w:rsidRPr="00AE4357">
        <w:rPr>
          <w:rFonts w:ascii="Arial" w:hAnsi="Arial" w:cs="Arial"/>
          <w:b/>
          <w:sz w:val="24"/>
        </w:rPr>
        <w:t>Objetivos específicos</w:t>
      </w:r>
    </w:p>
    <w:p w:rsidR="00AE4357" w:rsidRPr="00AE4357" w:rsidRDefault="00AE4357" w:rsidP="00AE4357">
      <w:pPr>
        <w:pStyle w:val="Contents2"/>
        <w:ind w:left="720"/>
        <w:rPr>
          <w:rFonts w:ascii="Arial" w:hAnsi="Arial" w:cs="Arial"/>
          <w:b/>
          <w:sz w:val="24"/>
        </w:rPr>
      </w:pPr>
    </w:p>
    <w:p w:rsidR="00183AC5" w:rsidRPr="00AE4357" w:rsidRDefault="00183AC5" w:rsidP="00AE4357">
      <w:pPr>
        <w:pStyle w:val="Contents2"/>
        <w:numPr>
          <w:ilvl w:val="0"/>
          <w:numId w:val="10"/>
        </w:numPr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Validar si cada valor se guarda correctamente en la base de datos</w:t>
      </w:r>
    </w:p>
    <w:p w:rsidR="00183AC5" w:rsidRPr="00AE4357" w:rsidRDefault="00183AC5" w:rsidP="00AE4357">
      <w:pPr>
        <w:pStyle w:val="Contents2"/>
        <w:numPr>
          <w:ilvl w:val="0"/>
          <w:numId w:val="10"/>
        </w:numPr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 xml:space="preserve">Asegurar que solamente los datos del tipo especificado sean ingresados </w:t>
      </w:r>
    </w:p>
    <w:p w:rsidR="00183AC5" w:rsidRPr="00AE4357" w:rsidRDefault="00183AC5" w:rsidP="00AE4357">
      <w:pPr>
        <w:pStyle w:val="Contents2"/>
        <w:numPr>
          <w:ilvl w:val="0"/>
          <w:numId w:val="10"/>
        </w:numPr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Comprobar la integridad de las llaves primarias</w:t>
      </w:r>
    </w:p>
    <w:p w:rsidR="00183AC5" w:rsidRDefault="00183AC5" w:rsidP="00AE4357">
      <w:pPr>
        <w:pStyle w:val="Contents2"/>
        <w:numPr>
          <w:ilvl w:val="0"/>
          <w:numId w:val="10"/>
        </w:numPr>
        <w:rPr>
          <w:rFonts w:ascii="Arial" w:hAnsi="Arial" w:cs="Arial"/>
          <w:sz w:val="24"/>
        </w:rPr>
      </w:pPr>
      <w:r w:rsidRPr="00AE4357">
        <w:rPr>
          <w:rFonts w:ascii="Arial" w:hAnsi="Arial" w:cs="Arial"/>
          <w:sz w:val="24"/>
        </w:rPr>
        <w:t>Asegurar la integridad entre las llaves foráneas y primarias</w:t>
      </w: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rPr>
          <w:rFonts w:ascii="Arial" w:hAnsi="Arial" w:cs="Arial"/>
          <w:sz w:val="24"/>
        </w:rPr>
      </w:pPr>
    </w:p>
    <w:p w:rsidR="00AE4357" w:rsidRDefault="00AE4357" w:rsidP="00AE4357">
      <w:pPr>
        <w:pStyle w:val="Contents2"/>
        <w:ind w:left="1440"/>
        <w:rPr>
          <w:rFonts w:ascii="Arial" w:hAnsi="Arial" w:cs="Arial"/>
          <w:sz w:val="24"/>
        </w:rPr>
      </w:pPr>
    </w:p>
    <w:p w:rsidR="00AE4357" w:rsidRPr="00AE4357" w:rsidRDefault="00AE4357" w:rsidP="00AE4357">
      <w:pPr>
        <w:pStyle w:val="Contents2"/>
        <w:ind w:left="1440"/>
        <w:rPr>
          <w:rFonts w:ascii="Arial" w:hAnsi="Arial" w:cs="Arial"/>
          <w:sz w:val="24"/>
        </w:rPr>
      </w:pPr>
    </w:p>
    <w:p w:rsidR="002745D3" w:rsidRPr="00AE4357" w:rsidRDefault="004D2AE6" w:rsidP="00106259">
      <w:pPr>
        <w:pStyle w:val="HojadeControl"/>
        <w:numPr>
          <w:ilvl w:val="0"/>
          <w:numId w:val="8"/>
        </w:numPr>
        <w:rPr>
          <w:rFonts w:ascii="Arial" w:hAnsi="Arial" w:cs="Arial"/>
          <w:sz w:val="24"/>
        </w:rPr>
      </w:pPr>
      <w:bookmarkStart w:id="1" w:name="__RefHeading__3782_904956992"/>
      <w:bookmarkEnd w:id="1"/>
      <w:r>
        <w:rPr>
          <w:rFonts w:ascii="Arial" w:hAnsi="Arial" w:cs="Arial"/>
          <w:sz w:val="24"/>
        </w:rPr>
        <w:lastRenderedPageBreak/>
        <w:t>Pruebas</w:t>
      </w:r>
    </w:p>
    <w:p w:rsidR="005715CD" w:rsidRDefault="005715CD" w:rsidP="004D2AE6">
      <w:pPr>
        <w:pStyle w:val="HojadeControl"/>
        <w:rPr>
          <w:rFonts w:ascii="Arial" w:hAnsi="Arial" w:cs="Arial"/>
          <w:sz w:val="24"/>
        </w:rPr>
      </w:pPr>
    </w:p>
    <w:tbl>
      <w:tblPr>
        <w:tblW w:w="11199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200"/>
        <w:gridCol w:w="927"/>
        <w:gridCol w:w="1473"/>
        <w:gridCol w:w="4519"/>
      </w:tblGrid>
      <w:tr w:rsidR="004D2AE6" w:rsidRPr="004D2AE6" w:rsidTr="004D2AE6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Nombre tabla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Pruebas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Observaciones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Archivo Plano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Si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archivoPlano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estableció la condición de que los datos de la tabla no puedan ser null ya que son importantes para el sistema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cumple, asegurándose que solo se puedan ingresar los datos dependiendo del tipo de dato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Cliente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cliente conserva sus relación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hay campos que si son obligatorios para el sistema ya que son importantes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los campos como telefonoFijo, telefonoCelular se tienen que asegurar de que solo se puedan ingresar números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Directorio Proveedor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directorioProveedor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 xml:space="preserve">en esta tabla solo hay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</w:t>
            </w: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oreign key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asegurar la importancia de los datos con la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cumple, asegurándose que solo se puedan ingresar los datos pedidos por el tipo de datos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Empleado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empleado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de que los datos importantes no puedan ser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hay campos que deben pedir solo datos tipo int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Equipo Trabajo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equipoTrabajo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en esta tabla solo hay foreign key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de que los datos importantes no puedan ser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cumple, asegurándose que solo se puedan ingresar los datos pedidos por el tipo de datos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Estado Proyecto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estadoProyecto conserva su relación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asegurar la importancia de los datos con la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que solo se puedan ingresar los datos pedidos por el tipo de datos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Informe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informe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asegurar la importancia de los datos con la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todos los datos cumplen con el tipo de dato pedido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Material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material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de que los datos importantes no puedan ser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cumple, asegurándose que solo se puedan ingresar los datos pedidos por el tipo de datos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Orden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orden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asegura los datos importantes con las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la lógica del dato pedido con el tipo de dato que se estableció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Plano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plano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restricción not null asegura los datos importantes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la restricción de los tipos de datos pedidos sean coherentes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Proveedor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proveedor conserva su relación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que los datos importantes no puedan ser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el campo teléfono solo debe pedir números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Proyecto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proyecto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hay campos que no pueden ser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que los tipos de datos pedidos tengan coherencia con el nombre del campo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Rol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rol conserva su relación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de que los datos importantes no sean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que el tipo de dato pedido tengan coherencia con el nombre del campo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Tramite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tramite conserva sus relaciones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la función auto_increment se asegura de que no se puedan repetir los datos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cumple con darle la importancia a los datos con la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se asegura que el tipo de dato pedido sea correcto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Usuario</w:t>
            </w:r>
          </w:p>
        </w:tc>
        <w:tc>
          <w:tcPr>
            <w:tcW w:w="9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referencial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durante las operaciones la tabla usuario conser</w:t>
            </w: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lastRenderedPageBreak/>
              <w:t>va su relación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entidad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Integridad de dominio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Datos requeridos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los datos pedidos aseguran su importancia con la restricción not null</w:t>
            </w:r>
          </w:p>
        </w:tc>
      </w:tr>
      <w:tr w:rsidR="004D2AE6" w:rsidRPr="004D2AE6" w:rsidTr="004D2AE6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Chequeo validez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 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AE6" w:rsidRPr="004D2AE6" w:rsidRDefault="004D2AE6" w:rsidP="004D2A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4D2A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el tipo de dato pedido concuerda</w:t>
            </w:r>
          </w:p>
        </w:tc>
      </w:tr>
    </w:tbl>
    <w:p w:rsidR="004D2AE6" w:rsidRDefault="004D2AE6" w:rsidP="002B2B96">
      <w:pPr>
        <w:pStyle w:val="HojadeControl"/>
        <w:ind w:left="720"/>
        <w:rPr>
          <w:rFonts w:ascii="Arial" w:hAnsi="Arial" w:cs="Arial"/>
          <w:sz w:val="24"/>
        </w:rPr>
      </w:pPr>
    </w:p>
    <w:p w:rsidR="004D2AE6" w:rsidRDefault="004D2AE6" w:rsidP="004D2AE6">
      <w:pPr>
        <w:pStyle w:val="HojadeControl"/>
        <w:numPr>
          <w:ilvl w:val="0"/>
          <w:numId w:val="8"/>
        </w:numPr>
        <w:rPr>
          <w:rFonts w:ascii="Arial" w:hAnsi="Arial" w:cs="Arial"/>
          <w:sz w:val="24"/>
        </w:rPr>
      </w:pPr>
      <w:r w:rsidRPr="002B2B96">
        <w:rPr>
          <w:rFonts w:ascii="Arial" w:hAnsi="Arial" w:cs="Arial"/>
          <w:sz w:val="24"/>
        </w:rPr>
        <w:t>Web grafía</w:t>
      </w:r>
    </w:p>
    <w:p w:rsidR="004D2AE6" w:rsidRDefault="004D2AE6" w:rsidP="004D2AE6">
      <w:pPr>
        <w:pStyle w:val="HojadeControl"/>
        <w:ind w:left="720"/>
        <w:rPr>
          <w:rFonts w:ascii="Arial" w:hAnsi="Arial" w:cs="Arial"/>
          <w:sz w:val="24"/>
        </w:rPr>
      </w:pPr>
      <w:hyperlink r:id="rId8" w:history="1">
        <w:r w:rsidRPr="007967BC">
          <w:rPr>
            <w:rStyle w:val="Hipervnculo"/>
            <w:rFonts w:ascii="Arial" w:hAnsi="Arial" w:cs="Arial"/>
            <w:sz w:val="24"/>
          </w:rPr>
          <w:t>https://es.wikipedia.org/wiki/Integridad_de_datos</w:t>
        </w:r>
      </w:hyperlink>
    </w:p>
    <w:p w:rsidR="004D2AE6" w:rsidRPr="002B2B96" w:rsidRDefault="004D2AE6" w:rsidP="002B2B96">
      <w:pPr>
        <w:pStyle w:val="HojadeControl"/>
        <w:ind w:left="720"/>
        <w:rPr>
          <w:rFonts w:ascii="Arial" w:hAnsi="Arial" w:cs="Arial"/>
          <w:sz w:val="24"/>
        </w:rPr>
      </w:pPr>
    </w:p>
    <w:p w:rsidR="00A66ACB" w:rsidRPr="00AE4357" w:rsidRDefault="00A66ACB" w:rsidP="00A66ACB">
      <w:pPr>
        <w:pStyle w:val="HojadeControl"/>
        <w:ind w:left="1440"/>
        <w:rPr>
          <w:rFonts w:ascii="Arial" w:hAnsi="Arial" w:cs="Arial"/>
          <w:b w:val="0"/>
          <w:sz w:val="24"/>
        </w:rPr>
      </w:pPr>
      <w:bookmarkStart w:id="2" w:name="_GoBack"/>
      <w:bookmarkEnd w:id="2"/>
    </w:p>
    <w:sectPr w:rsidR="00A66ACB" w:rsidRPr="00AE4357">
      <w:headerReference w:type="default" r:id="rId9"/>
      <w:footerReference w:type="default" r:id="rId10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93A" w:rsidRDefault="0093693A">
      <w:r>
        <w:separator/>
      </w:r>
    </w:p>
  </w:endnote>
  <w:endnote w:type="continuationSeparator" w:id="0">
    <w:p w:rsidR="0093693A" w:rsidRDefault="0093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5CD" w:rsidRPr="00F91060" w:rsidRDefault="005715CD" w:rsidP="00F910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93A" w:rsidRDefault="0093693A">
      <w:r>
        <w:rPr>
          <w:color w:val="000000"/>
        </w:rPr>
        <w:separator/>
      </w:r>
    </w:p>
  </w:footnote>
  <w:footnote w:type="continuationSeparator" w:id="0">
    <w:p w:rsidR="0093693A" w:rsidRDefault="00936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5CD" w:rsidRDefault="005715CD">
    <w:pPr>
      <w:pStyle w:val="Encabezado"/>
    </w:pPr>
  </w:p>
  <w:p w:rsidR="005715CD" w:rsidRDefault="005715CD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5721"/>
    <w:multiLevelType w:val="multilevel"/>
    <w:tmpl w:val="7BDE6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7C539B"/>
    <w:multiLevelType w:val="multilevel"/>
    <w:tmpl w:val="4E6255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0B4812"/>
    <w:multiLevelType w:val="hybridMultilevel"/>
    <w:tmpl w:val="2CDC7B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E5796"/>
    <w:multiLevelType w:val="hybridMultilevel"/>
    <w:tmpl w:val="A4EC8892"/>
    <w:lvl w:ilvl="0" w:tplc="2FC64E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21190"/>
    <w:multiLevelType w:val="hybridMultilevel"/>
    <w:tmpl w:val="FA729CA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10EB3"/>
    <w:multiLevelType w:val="hybridMultilevel"/>
    <w:tmpl w:val="2DCC361A"/>
    <w:lvl w:ilvl="0" w:tplc="12C8C8C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DC56BC6"/>
    <w:multiLevelType w:val="hybridMultilevel"/>
    <w:tmpl w:val="168AE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2D97"/>
    <w:multiLevelType w:val="multilevel"/>
    <w:tmpl w:val="7BDE6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1D13D00"/>
    <w:multiLevelType w:val="hybridMultilevel"/>
    <w:tmpl w:val="5DECC14C"/>
    <w:lvl w:ilvl="0" w:tplc="D94609EE">
      <w:start w:val="7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74EC43F0"/>
    <w:multiLevelType w:val="multilevel"/>
    <w:tmpl w:val="396C5586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AF"/>
    <w:rsid w:val="00021CAF"/>
    <w:rsid w:val="00045974"/>
    <w:rsid w:val="00106259"/>
    <w:rsid w:val="00121965"/>
    <w:rsid w:val="00183AC5"/>
    <w:rsid w:val="002745D3"/>
    <w:rsid w:val="00296764"/>
    <w:rsid w:val="002B2B96"/>
    <w:rsid w:val="002F0180"/>
    <w:rsid w:val="003304D4"/>
    <w:rsid w:val="003F18FA"/>
    <w:rsid w:val="004D2AE6"/>
    <w:rsid w:val="005715CD"/>
    <w:rsid w:val="00582126"/>
    <w:rsid w:val="005E24DD"/>
    <w:rsid w:val="00666A34"/>
    <w:rsid w:val="008053EE"/>
    <w:rsid w:val="008C5CEE"/>
    <w:rsid w:val="0093693A"/>
    <w:rsid w:val="00975A0C"/>
    <w:rsid w:val="00A66ACB"/>
    <w:rsid w:val="00AE4357"/>
    <w:rsid w:val="00B543F8"/>
    <w:rsid w:val="00CD61D4"/>
    <w:rsid w:val="00CE6863"/>
    <w:rsid w:val="00E97EE6"/>
    <w:rsid w:val="00F91060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109197-06F9-4B31-89D4-961CC305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2745D3"/>
    <w:pPr>
      <w:widowControl/>
      <w:suppressAutoHyphens w:val="0"/>
      <w:autoSpaceDN/>
      <w:spacing w:after="200" w:line="276" w:lineRule="auto"/>
      <w:textAlignment w:val="auto"/>
    </w:pPr>
    <w:rPr>
      <w:rFonts w:ascii="Arial" w:eastAsia="Calibri" w:hAnsi="Arial" w:cs="Times New Roman"/>
      <w:kern w:val="0"/>
      <w:szCs w:val="22"/>
      <w:lang w:val="es-VE" w:eastAsia="en-U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2745D3"/>
    <w:pPr>
      <w:widowControl/>
      <w:suppressAutoHyphens w:val="0"/>
      <w:autoSpaceDN/>
      <w:spacing w:after="200" w:line="276" w:lineRule="auto"/>
      <w:ind w:left="220"/>
      <w:textAlignment w:val="auto"/>
    </w:pPr>
    <w:rPr>
      <w:rFonts w:ascii="Arial" w:eastAsia="Calibri" w:hAnsi="Arial" w:cs="Times New Roman"/>
      <w:kern w:val="0"/>
      <w:szCs w:val="22"/>
      <w:lang w:val="es-VE" w:eastAsia="en-US"/>
    </w:rPr>
  </w:style>
  <w:style w:type="paragraph" w:styleId="Prrafodelista">
    <w:name w:val="List Paragraph"/>
    <w:basedOn w:val="Normal"/>
    <w:uiPriority w:val="34"/>
    <w:qFormat/>
    <w:rsid w:val="00183A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6259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259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B2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tegridad_de_dat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SENA</dc:creator>
  <cp:keywords>0100</cp:keywords>
  <cp:lastModifiedBy>SENA</cp:lastModifiedBy>
  <cp:revision>4</cp:revision>
  <cp:lastPrinted>2010-01-15T17:08:00Z</cp:lastPrinted>
  <dcterms:created xsi:type="dcterms:W3CDTF">2017-05-26T18:17:00Z</dcterms:created>
  <dcterms:modified xsi:type="dcterms:W3CDTF">2017-06-20T20:55:00Z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