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1A2E"/>
        <w:spacing w:before="1200" w:after="80"/>
        <w:jc w:val="center"/>
      </w:pPr>
      <w:r>
        <w:rPr>
          <w:rFonts w:ascii="Calibri" w:hAnsi="Calibri"/>
          <w:b/>
          <w:i w:val="0"/>
          <w:color w:val="4ECDC4"/>
          <w:sz w:val="72"/>
        </w:rPr>
        <w:t>TriggerForm</w:t>
      </w:r>
    </w:p>
    <w:p>
      <w:pPr>
        <w:shd w:val="clear" w:color="auto" w:fill="1A1A2E"/>
        <w:spacing w:before="0" w:after="120"/>
        <w:jc w:val="center"/>
      </w:pPr>
      <w:r>
        <w:rPr>
          <w:rFonts w:ascii="Calibri" w:hAnsi="Calibri"/>
          <w:b w:val="0"/>
          <w:i w:val="0"/>
          <w:color w:val="A0AEC0"/>
          <w:sz w:val="36"/>
        </w:rPr>
        <w:t>Documentație Tehnică</w:t>
      </w:r>
    </w:p>
    <w:p>
      <w:pPr>
        <w:shd w:val="clear" w:color="auto" w:fill="1A1A2E"/>
        <w:spacing w:before="0" w:after="1200"/>
        <w:jc w:val="center"/>
      </w:pPr>
      <w:r>
        <w:rPr>
          <w:rFonts w:ascii="Calibri" w:hAnsi="Calibri"/>
          <w:b w:val="0"/>
          <w:i w:val="0"/>
          <w:color w:val="718096"/>
          <w:sz w:val="26"/>
        </w:rPr>
        <w:t>Arhitectură · Date · AI · UI</w:t>
      </w:r>
    </w:p>
    <w:p>
      <w:r>
        <w:br w:type="page"/>
      </w:r>
    </w:p>
    <w:p>
      <w:pPr>
        <w:spacing w:before="360" w:after="120"/>
        <w:pBdr>
          <w:bottom w:val="single" w:sz="8" w:space="4" w:color="4ECDC4"/>
        </w:pBdr>
      </w:pPr>
      <w:r>
        <w:rPr>
          <w:rFonts w:ascii="Calibri" w:hAnsi="Calibri"/>
          <w:b/>
          <w:color w:val="4ECDC4"/>
          <w:sz w:val="40"/>
        </w:rPr>
        <w:t>1. Introducere și Scop</w:t>
      </w:r>
    </w:p>
    <w:p>
      <w:pPr>
        <w:spacing w:before="40" w:after="80"/>
      </w:pPr>
      <w:r>
        <w:rPr>
          <w:rFonts w:ascii="Calibri" w:hAnsi="Calibri"/>
          <w:color w:val="1A202C"/>
          <w:sz w:val="22"/>
        </w:rPr>
        <w:t>TriggerForm este o aplicație mobilă de recuperare musculară și postură. Ea îmbină analiza AI a imaginilor de postură, cartografierea punctelor trigger miofasciale (trigger points), exerciții ghidate pas cu pas și un jurnal de activitate persoanalizat — totul într-o interfață mobilă nativă.</w:t>
      </w:r>
    </w:p>
    <w:p>
      <w:pPr>
        <w:spacing w:before="40" w:after="80"/>
      </w:pPr>
      <w:r>
        <w:rPr>
          <w:rFonts w:ascii="Calibri" w:hAnsi="Calibri"/>
          <w:color w:val="1A202C"/>
          <w:sz w:val="22"/>
        </w:rPr>
        <w:t>Documentul de față descrie în detaliu arhitectura tehnică a aplicației: stiva de tehnologii, fluxul datelor de la captare până la afișare, serviciile cloud folosite, logica AI și structura codului sursă.</w:t>
      </w:r>
    </w:p>
    <w:p>
      <w:r>
        <w:br w:type="page"/>
      </w:r>
    </w:p>
    <w:p>
      <w:pPr>
        <w:spacing w:before="360" w:after="120"/>
        <w:pBdr>
          <w:bottom w:val="single" w:sz="8" w:space="4" w:color="4ECDC4"/>
        </w:pBdr>
      </w:pPr>
      <w:r>
        <w:rPr>
          <w:rFonts w:ascii="Calibri" w:hAnsi="Calibri"/>
          <w:b/>
          <w:color w:val="4ECDC4"/>
          <w:sz w:val="40"/>
        </w:rPr>
        <w:t>2. Stiva de Tehnologii</w:t>
      </w:r>
    </w:p>
    <w:p>
      <w:pPr>
        <w:spacing w:before="240" w:after="80"/>
      </w:pPr>
      <w:r>
        <w:rPr>
          <w:rFonts w:ascii="Calibri" w:hAnsi="Calibri"/>
          <w:b/>
          <w:color w:val="0D1B2A"/>
          <w:sz w:val="28"/>
        </w:rPr>
        <w:t>2.1 Frontend – Aplicația Mobilă</w:t>
      </w:r>
    </w:p>
    <w:tbl>
      <w:tblPr>
        <w:tblStyle w:val="TableGrid"/>
        <w:tblW w:type="auto" w:w="0"/>
        <w:tblLook w:firstColumn="1" w:firstRow="1" w:lastColumn="0" w:lastRow="0" w:noHBand="0" w:noVBand="1" w:val="04A0"/>
      </w:tblPr>
      <w:tblGrid>
        <w:gridCol w:w="4703"/>
        <w:gridCol w:w="4703"/>
      </w:tblGrid>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Framework</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React Native 0.81 + Expo SDK 54</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Limbaj</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TypeScript 5.9</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Routing</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Expo Router 6 (file-based routing, similar Next.js)</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State global</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Zustand 5</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UI / Stilizare</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StyleSheet nativ React Native (fără framework CSS extern)</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Navigare</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expo-router cu Tab Navigator + Stack Navigator</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Grafică SVG</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react-native-svg 15 + react-native-svg-transformer</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Animații</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react-native-reanimated 4 + react-native-gesture-handler 2</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Video</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expo-av 16 (Video component, ResizeMode)</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Camera</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expo-camera 17 (CameraView, useCameraPermissions)</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Picker imagini</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expo-image-picker 17</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Haptics</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expo-haptics 15</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Secure storage</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expo-secure-store 15</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Async storage</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AsyncStorage (@react-native-async-storage)</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Metro Bundler</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Configurat cu extensii .mov, .mp4, .m4v pentru fișiere video locale</w:t>
            </w:r>
          </w:p>
        </w:tc>
      </w:tr>
    </w:tbl>
    <w:p>
      <w:pPr>
        <w:spacing w:after="80"/>
      </w:pPr>
    </w:p>
    <w:p>
      <w:pPr>
        <w:spacing w:before="240" w:after="80"/>
      </w:pPr>
      <w:r>
        <w:rPr>
          <w:rFonts w:ascii="Calibri" w:hAnsi="Calibri"/>
          <w:b/>
          <w:color w:val="0D1B2A"/>
          <w:sz w:val="28"/>
        </w:rPr>
        <w:t>2.2 Backend – Serviciu Python</w:t>
      </w:r>
    </w:p>
    <w:tbl>
      <w:tblPr>
        <w:tblStyle w:val="TableGrid"/>
        <w:tblW w:type="auto" w:w="0"/>
        <w:tblLook w:firstColumn="1" w:firstRow="1" w:lastColumn="0" w:lastRow="0" w:noHBand="0" w:noVBand="1" w:val="04A0"/>
      </w:tblPr>
      <w:tblGrid>
        <w:gridCol w:w="4703"/>
        <w:gridCol w:w="4703"/>
      </w:tblGrid>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Framework</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FastAPI (Python 3.10)</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Server ASGI</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Uvicorn</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AI Vision</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Google Gemini 2.5 Flash via SDK google-genai</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Procesare img</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Pillow (PIL) – normalizare JPEG înainte de trimiterea la AI</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Validare date</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Pydantic v2 (BaseModel cu câmpuri strict tipizate)</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CORS</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CORSMiddleware – permite toate originile (dev mode)</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Env. rulare</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Local (.venv Python 3.9) sau server dedicat</w:t>
            </w:r>
          </w:p>
        </w:tc>
      </w:tr>
    </w:tbl>
    <w:p>
      <w:pPr>
        <w:spacing w:after="80"/>
      </w:pPr>
    </w:p>
    <w:p>
      <w:pPr>
        <w:spacing w:before="240" w:after="80"/>
      </w:pPr>
      <w:r>
        <w:rPr>
          <w:rFonts w:ascii="Calibri" w:hAnsi="Calibri"/>
          <w:b/>
          <w:color w:val="0D1B2A"/>
          <w:sz w:val="28"/>
        </w:rPr>
        <w:t>2.3 Baza de Date &amp; Autentificare – Supabase</w:t>
      </w:r>
    </w:p>
    <w:tbl>
      <w:tblPr>
        <w:tblStyle w:val="TableGrid"/>
        <w:tblW w:type="auto" w:w="0"/>
        <w:tblLook w:firstColumn="1" w:firstRow="1" w:lastColumn="0" w:lastRow="0" w:noHBand="0" w:noVBand="1" w:val="04A0"/>
      </w:tblPr>
      <w:tblGrid>
        <w:gridCol w:w="4703"/>
        <w:gridCol w:w="4703"/>
      </w:tblGrid>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Platformă</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Supabase (PostgreSQL managed cloud)</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Client JS</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@supabase/supabase-js 2.99</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Auth</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Supabase Auth – email/password, JWT, sesiuni persistente</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Token storage</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expo-secure-store (tokens stocate criptat pe dispozitiv)</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Auto-refresh</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autoRefreshToken: true – tokenul se reînnoiește automat</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Tabele DB</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profiles, exercise_logs, scan_results</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API pattern</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Supabase REST API (PostgREST) via client JS</w:t>
            </w:r>
          </w:p>
        </w:tc>
      </w:tr>
    </w:tbl>
    <w:p>
      <w:pPr>
        <w:spacing w:after="80"/>
      </w:pPr>
    </w:p>
    <w:p>
      <w:pPr>
        <w:spacing w:before="240" w:after="80"/>
      </w:pPr>
      <w:r>
        <w:rPr>
          <w:rFonts w:ascii="Calibri" w:hAnsi="Calibri"/>
          <w:b/>
          <w:color w:val="0D1B2A"/>
          <w:sz w:val="28"/>
        </w:rPr>
        <w:t>2.4 AI – Google Gemini</w:t>
      </w:r>
    </w:p>
    <w:tbl>
      <w:tblPr>
        <w:tblStyle w:val="TableGrid"/>
        <w:tblW w:type="auto" w:w="0"/>
        <w:tblLook w:firstColumn="1" w:firstRow="1" w:lastColumn="0" w:lastRow="0" w:noHBand="0" w:noVBand="1" w:val="04A0"/>
      </w:tblPr>
      <w:tblGrid>
        <w:gridCol w:w="4703"/>
        <w:gridCol w:w="4703"/>
      </w:tblGrid>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Model backend</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gemini-2.5-flash (analiză postură din foto, răspuns JSON strict)</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Model frontend</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gemini-1.5-flash (analiză text durere → sugestii trigger point)</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Output format</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JSON structurat (response_schema Pydantic / responseMimeType JSON)</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Temperatura</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0.15–0.20 (răspunsuri deterministe, clinice)</w:t>
            </w:r>
          </w:p>
        </w:tc>
      </w:tr>
    </w:tbl>
    <w:p>
      <w:pPr>
        <w:spacing w:after="80"/>
      </w:pPr>
    </w:p>
    <w:p>
      <w:r>
        <w:br w:type="page"/>
      </w:r>
    </w:p>
    <w:p>
      <w:pPr>
        <w:spacing w:before="360" w:after="120"/>
        <w:pBdr>
          <w:bottom w:val="single" w:sz="8" w:space="4" w:color="4ECDC4"/>
        </w:pBdr>
      </w:pPr>
      <w:r>
        <w:rPr>
          <w:rFonts w:ascii="Calibri" w:hAnsi="Calibri"/>
          <w:b/>
          <w:color w:val="4ECDC4"/>
          <w:sz w:val="40"/>
        </w:rPr>
        <w:t>3. Structura Proiectului</w:t>
      </w:r>
    </w:p>
    <w:p>
      <w:pPr>
        <w:spacing w:before="40" w:after="80"/>
      </w:pPr>
      <w:r>
        <w:rPr>
          <w:rFonts w:ascii="Calibri" w:hAnsi="Calibri"/>
          <w:color w:val="1A202C"/>
          <w:sz w:val="22"/>
        </w:rPr>
        <w:t>Proiectul are două mari zone: aplicația mobilă (Expo/React Native) și backend-ul Python.</w:t>
      </w:r>
    </w:p>
    <w:p>
      <w:pPr>
        <w:spacing w:before="240" w:after="80"/>
      </w:pPr>
      <w:r>
        <w:rPr>
          <w:rFonts w:ascii="Calibri" w:hAnsi="Calibri"/>
          <w:b/>
          <w:color w:val="0D1B2A"/>
          <w:sz w:val="28"/>
        </w:rPr>
        <w:t>3.1 Structura aplicației mobile</w:t>
      </w:r>
    </w:p>
    <w:p>
      <w:pPr>
        <w:shd w:val="clear" w:color="auto" w:fill="EBF8FF"/>
        <w:spacing w:before="40" w:after="40"/>
        <w:ind w:left="340" w:right="340"/>
      </w:pPr>
      <w:r>
        <w:rPr>
          <w:rFonts w:ascii="Courier New" w:hAnsi="Courier New"/>
          <w:color w:val="2D3748"/>
          <w:sz w:val="20"/>
        </w:rPr>
        <w:t>app/                     ← toate ecranele (Expo Router)</w:t>
      </w:r>
    </w:p>
    <w:p>
      <w:pPr>
        <w:shd w:val="clear" w:color="auto" w:fill="EBF8FF"/>
        <w:spacing w:before="40" w:after="40"/>
        <w:ind w:left="340" w:right="340"/>
      </w:pPr>
      <w:r>
        <w:rPr>
          <w:rFonts w:ascii="Courier New" w:hAnsi="Courier New"/>
          <w:color w:val="2D3748"/>
          <w:sz w:val="20"/>
        </w:rPr>
        <w:t xml:space="preserve">  _layout.tsx            ← provider global (Auth, Onboarding)</w:t>
      </w:r>
    </w:p>
    <w:p>
      <w:pPr>
        <w:shd w:val="clear" w:color="auto" w:fill="EBF8FF"/>
        <w:spacing w:before="40" w:after="40"/>
        <w:ind w:left="340" w:right="340"/>
      </w:pPr>
      <w:r>
        <w:rPr>
          <w:rFonts w:ascii="Courier New" w:hAnsi="Courier New"/>
          <w:color w:val="2D3748"/>
          <w:sz w:val="20"/>
        </w:rPr>
        <w:t xml:space="preserve">  (auth)/                ← ecrane login / signup</w:t>
      </w:r>
    </w:p>
    <w:p>
      <w:pPr>
        <w:shd w:val="clear" w:color="auto" w:fill="EBF8FF"/>
        <w:spacing w:before="40" w:after="40"/>
        <w:ind w:left="340" w:right="340"/>
      </w:pPr>
      <w:r>
        <w:rPr>
          <w:rFonts w:ascii="Courier New" w:hAnsi="Courier New"/>
          <w:color w:val="2D3748"/>
          <w:sz w:val="20"/>
        </w:rPr>
        <w:t xml:space="preserve">  (tabs)/                ← navigare principală (5 taburi)</w:t>
      </w:r>
    </w:p>
    <w:p>
      <w:pPr>
        <w:shd w:val="clear" w:color="auto" w:fill="EBF8FF"/>
        <w:spacing w:before="40" w:after="40"/>
        <w:ind w:left="340" w:right="340"/>
      </w:pPr>
      <w:r>
        <w:rPr>
          <w:rFonts w:ascii="Courier New" w:hAnsi="Courier New"/>
          <w:color w:val="2D3748"/>
          <w:sz w:val="20"/>
        </w:rPr>
        <w:t xml:space="preserve">    _layout.tsx          ← configurare tab bar</w:t>
      </w:r>
    </w:p>
    <w:p>
      <w:pPr>
        <w:shd w:val="clear" w:color="auto" w:fill="EBF8FF"/>
        <w:spacing w:before="40" w:after="40"/>
        <w:ind w:left="340" w:right="340"/>
      </w:pPr>
      <w:r>
        <w:rPr>
          <w:rFonts w:ascii="Courier New" w:hAnsi="Courier New"/>
          <w:color w:val="2D3748"/>
          <w:sz w:val="20"/>
        </w:rPr>
        <w:t xml:space="preserve">    index.tsx            ← tab Home (body map + analiză durere)</w:t>
      </w:r>
    </w:p>
    <w:p>
      <w:pPr>
        <w:shd w:val="clear" w:color="auto" w:fill="EBF8FF"/>
        <w:spacing w:before="40" w:after="40"/>
        <w:ind w:left="340" w:right="340"/>
      </w:pPr>
      <w:r>
        <w:rPr>
          <w:rFonts w:ascii="Courier New" w:hAnsi="Courier New"/>
          <w:color w:val="2D3748"/>
          <w:sz w:val="20"/>
        </w:rPr>
        <w:t xml:space="preserve">    scan.tsx             ← tab Scan (cameră + apel API postură)</w:t>
      </w:r>
    </w:p>
    <w:p>
      <w:pPr>
        <w:shd w:val="clear" w:color="auto" w:fill="EBF8FF"/>
        <w:spacing w:before="40" w:after="40"/>
        <w:ind w:left="340" w:right="340"/>
      </w:pPr>
      <w:r>
        <w:rPr>
          <w:rFonts w:ascii="Courier New" w:hAnsi="Courier New"/>
          <w:color w:val="2D3748"/>
          <w:sz w:val="20"/>
        </w:rPr>
        <w:t xml:space="preserve">    exercises.tsx        ← tab Exercises (lista + tutoriale video)</w:t>
      </w:r>
    </w:p>
    <w:p>
      <w:pPr>
        <w:shd w:val="clear" w:color="auto" w:fill="EBF8FF"/>
        <w:spacing w:before="40" w:after="40"/>
        <w:ind w:left="340" w:right="340"/>
      </w:pPr>
      <w:r>
        <w:rPr>
          <w:rFonts w:ascii="Courier New" w:hAnsi="Courier New"/>
          <w:color w:val="2D3748"/>
          <w:sz w:val="20"/>
        </w:rPr>
        <w:t xml:space="preserve">    nutrition.tsx        ← tab Nutrition (analiză foto alimente)</w:t>
      </w:r>
    </w:p>
    <w:p>
      <w:pPr>
        <w:shd w:val="clear" w:color="auto" w:fill="EBF8FF"/>
        <w:spacing w:before="40" w:after="40"/>
        <w:ind w:left="340" w:right="340"/>
      </w:pPr>
      <w:r>
        <w:rPr>
          <w:rFonts w:ascii="Courier New" w:hAnsi="Courier New"/>
          <w:color w:val="2D3748"/>
          <w:sz w:val="20"/>
        </w:rPr>
        <w:t xml:space="preserve">    profile.tsx          ← tab Profile (statistici + jurnal)</w:t>
      </w:r>
    </w:p>
    <w:p>
      <w:pPr>
        <w:shd w:val="clear" w:color="auto" w:fill="EBF8FF"/>
        <w:spacing w:before="40" w:after="40"/>
        <w:ind w:left="340" w:right="340"/>
      </w:pPr>
      <w:r>
        <w:rPr>
          <w:rFonts w:ascii="Courier New" w:hAnsi="Courier New"/>
          <w:color w:val="2D3748"/>
          <w:sz w:val="20"/>
        </w:rPr>
        <w:t xml:space="preserve">  exercise/[id].tsx      ← detalii exercițiu + pași ghidați</w:t>
      </w:r>
    </w:p>
    <w:p>
      <w:pPr>
        <w:shd w:val="clear" w:color="auto" w:fill="EBF8FF"/>
        <w:spacing w:before="40" w:after="40"/>
        <w:ind w:left="340" w:right="340"/>
      </w:pPr>
      <w:r>
        <w:rPr>
          <w:rFonts w:ascii="Courier New" w:hAnsi="Courier New"/>
          <w:color w:val="2D3748"/>
          <w:sz w:val="20"/>
        </w:rPr>
        <w:t xml:space="preserve">  onboarding.tsx         ← flux prima utilizare</w:t>
      </w:r>
    </w:p>
    <w:p>
      <w:pPr>
        <w:shd w:val="clear" w:color="auto" w:fill="EBF8FF"/>
        <w:spacing w:before="40" w:after="40"/>
        <w:ind w:left="340" w:right="340"/>
      </w:pPr>
      <w:r>
        <w:rPr>
          <w:rFonts w:ascii="Courier New" w:hAnsi="Courier New"/>
          <w:color w:val="2D3748"/>
          <w:sz w:val="20"/>
        </w:rPr>
        <w:t xml:space="preserve">  specialists.tsx        ← listă specialiști</w:t>
      </w:r>
    </w:p>
    <w:p>
      <w:pPr>
        <w:shd w:val="clear" w:color="auto" w:fill="EBF8FF"/>
        <w:spacing w:before="40" w:after="40"/>
        <w:ind w:left="340" w:right="340"/>
      </w:pPr>
      <w:r>
        <w:rPr>
          <w:rFonts w:ascii="Courier New" w:hAnsi="Courier New"/>
          <w:color w:val="2D3748"/>
          <w:sz w:val="20"/>
        </w:rPr>
        <w:t>src/</w:t>
      </w:r>
    </w:p>
    <w:p>
      <w:pPr>
        <w:shd w:val="clear" w:color="auto" w:fill="EBF8FF"/>
        <w:spacing w:before="40" w:after="40"/>
        <w:ind w:left="340" w:right="340"/>
      </w:pPr>
      <w:r>
        <w:rPr>
          <w:rFonts w:ascii="Courier New" w:hAnsi="Courier New"/>
          <w:color w:val="2D3748"/>
          <w:sz w:val="20"/>
        </w:rPr>
        <w:t xml:space="preserve">  assets/body/           ← fișiere video .mov + imagini SVG/JPG</w:t>
      </w:r>
    </w:p>
    <w:p>
      <w:pPr>
        <w:shd w:val="clear" w:color="auto" w:fill="EBF8FF"/>
        <w:spacing w:before="40" w:after="40"/>
        <w:ind w:left="340" w:right="340"/>
      </w:pPr>
      <w:r>
        <w:rPr>
          <w:rFonts w:ascii="Courier New" w:hAnsi="Courier New"/>
          <w:color w:val="2D3748"/>
          <w:sz w:val="20"/>
        </w:rPr>
        <w:t xml:space="preserve">  components/            ← BodyMap (SVG interactiv), UI (Card, Button)</w:t>
      </w:r>
    </w:p>
    <w:p>
      <w:pPr>
        <w:shd w:val="clear" w:color="auto" w:fill="EBF8FF"/>
        <w:spacing w:before="40" w:after="40"/>
        <w:ind w:left="340" w:right="340"/>
      </w:pPr>
      <w:r>
        <w:rPr>
          <w:rFonts w:ascii="Courier New" w:hAnsi="Courier New"/>
          <w:color w:val="2D3748"/>
          <w:sz w:val="20"/>
        </w:rPr>
        <w:t xml:space="preserve">  context/               ← AuthContext, OnboardingContext</w:t>
      </w:r>
    </w:p>
    <w:p>
      <w:pPr>
        <w:shd w:val="clear" w:color="auto" w:fill="EBF8FF"/>
        <w:spacing w:before="40" w:after="40"/>
        <w:ind w:left="340" w:right="340"/>
      </w:pPr>
      <w:r>
        <w:rPr>
          <w:rFonts w:ascii="Courier New" w:hAnsi="Courier New"/>
          <w:color w:val="2D3748"/>
          <w:sz w:val="20"/>
        </w:rPr>
        <w:t xml:space="preserve">  data/index.ts          ← baza de cunoștințe locală (18 regiuni, 50+ trigger points)</w:t>
      </w:r>
    </w:p>
    <w:p>
      <w:pPr>
        <w:shd w:val="clear" w:color="auto" w:fill="EBF8FF"/>
        <w:spacing w:before="40" w:after="40"/>
        <w:ind w:left="340" w:right="340"/>
      </w:pPr>
      <w:r>
        <w:rPr>
          <w:rFonts w:ascii="Courier New" w:hAnsi="Courier New"/>
          <w:color w:val="2D3748"/>
          <w:sz w:val="20"/>
        </w:rPr>
        <w:t xml:space="preserve">  lib/</w:t>
      </w:r>
    </w:p>
    <w:p>
      <w:pPr>
        <w:shd w:val="clear" w:color="auto" w:fill="EBF8FF"/>
        <w:spacing w:before="40" w:after="40"/>
        <w:ind w:left="340" w:right="340"/>
      </w:pPr>
      <w:r>
        <w:rPr>
          <w:rFonts w:ascii="Courier New" w:hAnsi="Courier New"/>
          <w:color w:val="2D3748"/>
          <w:sz w:val="20"/>
        </w:rPr>
        <w:t xml:space="preserve">    supabase.ts          ← inițializare client Supabase</w:t>
      </w:r>
    </w:p>
    <w:p>
      <w:pPr>
        <w:shd w:val="clear" w:color="auto" w:fill="EBF8FF"/>
        <w:spacing w:before="40" w:after="40"/>
        <w:ind w:left="340" w:right="340"/>
      </w:pPr>
      <w:r>
        <w:rPr>
          <w:rFonts w:ascii="Courier New" w:hAnsi="Courier New"/>
          <w:color w:val="2D3748"/>
          <w:sz w:val="20"/>
        </w:rPr>
        <w:t xml:space="preserve">    db.ts                ← funcții CRUD (profiles, logs, scan_results)</w:t>
      </w:r>
    </w:p>
    <w:p>
      <w:pPr>
        <w:shd w:val="clear" w:color="auto" w:fill="EBF8FF"/>
        <w:spacing w:before="40" w:after="40"/>
        <w:ind w:left="340" w:right="340"/>
      </w:pPr>
      <w:r>
        <w:rPr>
          <w:rFonts w:ascii="Courier New" w:hAnsi="Courier New"/>
          <w:color w:val="2D3748"/>
          <w:sz w:val="20"/>
        </w:rPr>
        <w:t xml:space="preserve">  store/useAppStore.ts   ← Zustand global store</w:t>
      </w:r>
    </w:p>
    <w:p>
      <w:pPr>
        <w:shd w:val="clear" w:color="auto" w:fill="EBF8FF"/>
        <w:spacing w:before="40" w:after="40"/>
        <w:ind w:left="340" w:right="340"/>
      </w:pPr>
      <w:r>
        <w:rPr>
          <w:rFonts w:ascii="Courier New" w:hAnsi="Courier New"/>
          <w:color w:val="2D3748"/>
          <w:sz w:val="20"/>
        </w:rPr>
        <w:t xml:space="preserve">  types/index.ts         ← tipuri TypeScript (BodyRegionId, TriggerPoint3D, etc.)</w:t>
      </w:r>
    </w:p>
    <w:p>
      <w:pPr>
        <w:shd w:val="clear" w:color="auto" w:fill="EBF8FF"/>
        <w:spacing w:before="40" w:after="40"/>
        <w:ind w:left="340" w:right="340"/>
      </w:pPr>
      <w:r>
        <w:rPr>
          <w:rFonts w:ascii="Courier New" w:hAnsi="Courier New"/>
          <w:color w:val="2D3748"/>
          <w:sz w:val="20"/>
        </w:rPr>
        <w:t xml:space="preserve">  utils/</w:t>
      </w:r>
    </w:p>
    <w:p>
      <w:pPr>
        <w:shd w:val="clear" w:color="auto" w:fill="EBF8FF"/>
        <w:spacing w:before="40" w:after="40"/>
        <w:ind w:left="340" w:right="340"/>
      </w:pPr>
      <w:r>
        <w:rPr>
          <w:rFonts w:ascii="Courier New" w:hAnsi="Courier New"/>
          <w:color w:val="2D3748"/>
          <w:sz w:val="20"/>
        </w:rPr>
        <w:t xml:space="preserve">    colors.ts            ← paleta de culori centralizată</w:t>
      </w:r>
    </w:p>
    <w:p>
      <w:pPr>
        <w:shd w:val="clear" w:color="auto" w:fill="EBF8FF"/>
        <w:spacing w:before="40" w:after="40"/>
        <w:ind w:left="340" w:right="340"/>
      </w:pPr>
      <w:r>
        <w:rPr>
          <w:rFonts w:ascii="Courier New" w:hAnsi="Courier New"/>
          <w:color w:val="2D3748"/>
          <w:sz w:val="20"/>
        </w:rPr>
        <w:t xml:space="preserve">    painAnalysis.ts      ← logica AI analiză durere (Gemini + fallback keywords)</w:t>
      </w:r>
    </w:p>
    <w:p>
      <w:pPr>
        <w:shd w:val="clear" w:color="auto" w:fill="EBF8FF"/>
        <w:spacing w:before="40" w:after="40"/>
        <w:ind w:left="340" w:right="340"/>
      </w:pPr>
      <w:r>
        <w:rPr>
          <w:rFonts w:ascii="Courier New" w:hAnsi="Courier New"/>
          <w:color w:val="2D3748"/>
          <w:sz w:val="20"/>
        </w:rPr>
        <w:t>metro.config.js          ← configurare bundler (assetExts: mov, mp4, m4v)</w:t>
      </w:r>
    </w:p>
    <w:p>
      <w:pPr>
        <w:spacing w:before="240" w:after="80"/>
      </w:pPr>
      <w:r>
        <w:rPr>
          <w:rFonts w:ascii="Calibri" w:hAnsi="Calibri"/>
          <w:b/>
          <w:color w:val="0D1B2A"/>
          <w:sz w:val="28"/>
        </w:rPr>
        <w:t>3.2 Structura backend-ului Python</w:t>
      </w:r>
    </w:p>
    <w:p>
      <w:pPr>
        <w:shd w:val="clear" w:color="auto" w:fill="EBF8FF"/>
        <w:spacing w:before="40" w:after="40"/>
        <w:ind w:left="340" w:right="340"/>
      </w:pPr>
      <w:r>
        <w:rPr>
          <w:rFonts w:ascii="Courier New" w:hAnsi="Courier New"/>
          <w:color w:val="2D3748"/>
          <w:sz w:val="20"/>
        </w:rPr>
        <w:t>backend/app/</w:t>
      </w:r>
    </w:p>
    <w:p>
      <w:pPr>
        <w:shd w:val="clear" w:color="auto" w:fill="EBF8FF"/>
        <w:spacing w:before="40" w:after="40"/>
        <w:ind w:left="340" w:right="340"/>
      </w:pPr>
      <w:r>
        <w:rPr>
          <w:rFonts w:ascii="Courier New" w:hAnsi="Courier New"/>
          <w:color w:val="2D3748"/>
          <w:sz w:val="20"/>
        </w:rPr>
        <w:t xml:space="preserve">  main.py       ← FastAPI app, endpoint /analyze-posture</w:t>
      </w:r>
    </w:p>
    <w:p>
      <w:pPr>
        <w:shd w:val="clear" w:color="auto" w:fill="EBF8FF"/>
        <w:spacing w:before="40" w:after="40"/>
        <w:ind w:left="340" w:right="340"/>
      </w:pPr>
      <w:r>
        <w:rPr>
          <w:rFonts w:ascii="Courier New" w:hAnsi="Courier New"/>
          <w:color w:val="2D3748"/>
          <w:sz w:val="20"/>
        </w:rPr>
        <w:t xml:space="preserve">  posture.py    ← algoritm geometric de analiză postură (fallback MediaPipe-style)</w:t>
      </w:r>
    </w:p>
    <w:p>
      <w:pPr>
        <w:shd w:val="clear" w:color="auto" w:fill="EBF8FF"/>
        <w:spacing w:before="40" w:after="40"/>
        <w:ind w:left="340" w:right="340"/>
      </w:pPr>
      <w:r>
        <w:rPr>
          <w:rFonts w:ascii="Courier New" w:hAnsi="Courier New"/>
          <w:color w:val="2D3748"/>
          <w:sz w:val="20"/>
        </w:rPr>
        <w:t xml:space="preserve">  requirements.txt</w:t>
      </w:r>
    </w:p>
    <w:p>
      <w:r>
        <w:br w:type="page"/>
      </w:r>
    </w:p>
    <w:p>
      <w:pPr>
        <w:spacing w:before="360" w:after="120"/>
        <w:pBdr>
          <w:bottom w:val="single" w:sz="8" w:space="4" w:color="4ECDC4"/>
        </w:pBdr>
      </w:pPr>
      <w:r>
        <w:rPr>
          <w:rFonts w:ascii="Calibri" w:hAnsi="Calibri"/>
          <w:b/>
          <w:color w:val="4ECDC4"/>
          <w:sz w:val="40"/>
        </w:rPr>
        <w:t>4. Arhitectura Datelor</w:t>
      </w:r>
    </w:p>
    <w:p>
      <w:pPr>
        <w:spacing w:before="240" w:after="80"/>
      </w:pPr>
      <w:r>
        <w:rPr>
          <w:rFonts w:ascii="Calibri" w:hAnsi="Calibri"/>
          <w:b/>
          <w:color w:val="0D1B2A"/>
          <w:sz w:val="28"/>
        </w:rPr>
        <w:t>4.1 Tabele Supabase (PostgreSQL)</w:t>
      </w:r>
    </w:p>
    <w:p>
      <w:pPr>
        <w:spacing w:before="40" w:after="80"/>
      </w:pPr>
      <w:r>
        <w:rPr>
          <w:rFonts w:ascii="Calibri" w:hAnsi="Calibri"/>
          <w:color w:val="1A202C"/>
          <w:sz w:val="22"/>
        </w:rPr>
        <w:t>Există trei tabele principale în baza de date cloud:</w:t>
      </w:r>
    </w:p>
    <w:tbl>
      <w:tblPr>
        <w:tblStyle w:val="TableGrid"/>
        <w:tblW w:type="auto" w:w="0"/>
        <w:tblLook w:firstColumn="1" w:firstRow="1" w:lastColumn="0" w:lastRow="0" w:noHBand="0" w:noVBand="1" w:val="04A0"/>
      </w:tblPr>
      <w:tblGrid>
        <w:gridCol w:w="4703"/>
        <w:gridCol w:w="4703"/>
      </w:tblGrid>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profiles</w:t>
            </w:r>
          </w:p>
        </w:tc>
        <w:tc>
          <w:tcPr>
            <w:tcW w:type="dxa" w:w="6520"/>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Stochează datele profilului: name, pain_areas[], goals[], activity_level. Cheie primară: id (UUID = user_id din Supabase Auth). Upsert la salvare.</w:t>
            </w:r>
          </w:p>
        </w:tc>
      </w:tr>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exercise_logs</w:t>
            </w:r>
          </w:p>
        </w:tc>
        <w:tc>
          <w:tcPr>
            <w:tcW w:type="dxa" w:w="6520"/>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Jurnal de exerciții: user_id, exercise_id, exercise_name, duration_sec, completed_at (timestamp auto). Inserare la fiecare exercițiu finalizat.</w:t>
            </w:r>
          </w:p>
        </w:tc>
      </w:tr>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scan_results</w:t>
            </w:r>
          </w:p>
        </w:tc>
        <w:tc>
          <w:tcPr>
            <w:tcW w:type="dxa" w:w="6520"/>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Rezultate scanări posturale: user_id, view_mode, recommended_region, confidence, summary, raw_result (JSONB), scanned_at (timestamp auto).</w:t>
            </w:r>
          </w:p>
        </w:tc>
      </w:tr>
    </w:tbl>
    <w:p>
      <w:pPr>
        <w:spacing w:after="80"/>
      </w:pPr>
    </w:p>
    <w:p>
      <w:pPr>
        <w:spacing w:before="240" w:after="80"/>
      </w:pPr>
      <w:r>
        <w:rPr>
          <w:rFonts w:ascii="Calibri" w:hAnsi="Calibri"/>
          <w:b/>
          <w:color w:val="0D1B2A"/>
          <w:sz w:val="28"/>
        </w:rPr>
        <w:t>4.2 Funcții de acces la date (src/lib/db.ts)</w:t>
      </w:r>
    </w:p>
    <w:p>
      <w:pPr>
        <w:spacing w:before="40" w:after="80"/>
      </w:pPr>
      <w:r>
        <w:rPr>
          <w:rFonts w:ascii="Calibri" w:hAnsi="Calibri"/>
          <w:color w:val="1A202C"/>
          <w:sz w:val="22"/>
        </w:rPr>
        <w:t>Toate operațiunile cu baza de date sunt centralizate în db.ts și folosesc exclusiv clientul Supabase JS. Nu există query-uri SQL directe — toate cererile trec prin PostgREST (API REST auto-generat de Supabase pe baza schemei PostgreSQL).</w:t>
      </w:r>
    </w:p>
    <w:tbl>
      <w:tblPr>
        <w:tblStyle w:val="TableGrid"/>
        <w:tblW w:type="auto" w:w="0"/>
        <w:tblLook w:firstColumn="1" w:firstRow="1" w:lastColumn="0" w:lastRow="0" w:noHBand="0" w:noVBand="1" w:val="04A0"/>
      </w:tblPr>
      <w:tblGrid>
        <w:gridCol w:w="4703"/>
        <w:gridCol w:w="4703"/>
      </w:tblGrid>
      <w:tr>
        <w:tc>
          <w:tcPr>
            <w:tcW w:type="dxa" w:w="3402"/>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saveProfile(userId, data)</w:t>
            </w:r>
          </w:p>
        </w:tc>
        <w:tc>
          <w:tcPr>
            <w:tcW w:type="dxa" w:w="5669"/>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Upsert complet al profilului utilizatorului</w:t>
            </w:r>
          </w:p>
        </w:tc>
      </w:tr>
      <w:tr>
        <w:tc>
          <w:tcPr>
            <w:tcW w:type="dxa" w:w="3402"/>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fetchProfile(userId)</w:t>
            </w:r>
          </w:p>
        </w:tc>
        <w:tc>
          <w:tcPr>
            <w:tcW w:type="dxa" w:w="5669"/>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Selectare câmpuri profil (single row)</w:t>
            </w:r>
          </w:p>
        </w:tc>
      </w:tr>
      <w:tr>
        <w:tc>
          <w:tcPr>
            <w:tcW w:type="dxa" w:w="3402"/>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logExercise(userId, data)</w:t>
            </w:r>
          </w:p>
        </w:tc>
        <w:tc>
          <w:tcPr>
            <w:tcW w:type="dxa" w:w="5669"/>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Insert în exercise_logs</w:t>
            </w:r>
          </w:p>
        </w:tc>
      </w:tr>
      <w:tr>
        <w:tc>
          <w:tcPr>
            <w:tcW w:type="dxa" w:w="3402"/>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fetchExerciseLogs(userId)</w:t>
            </w:r>
          </w:p>
        </w:tc>
        <w:tc>
          <w:tcPr>
            <w:tcW w:type="dxa" w:w="5669"/>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Selectare toate logurile, ordonate descrescător</w:t>
            </w:r>
          </w:p>
        </w:tc>
      </w:tr>
      <w:tr>
        <w:tc>
          <w:tcPr>
            <w:tcW w:type="dxa" w:w="3402"/>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fetchUserStats(userId)</w:t>
            </w:r>
          </w:p>
        </w:tc>
        <w:tc>
          <w:tcPr>
            <w:tcW w:type="dxa" w:w="5669"/>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Count sesiuni, zile active unice, număr scanări</w:t>
            </w:r>
          </w:p>
        </w:tc>
      </w:tr>
      <w:tr>
        <w:tc>
          <w:tcPr>
            <w:tcW w:type="dxa" w:w="3402"/>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saveScanResult(userId, result)</w:t>
            </w:r>
          </w:p>
        </w:tc>
        <w:tc>
          <w:tcPr>
            <w:tcW w:type="dxa" w:w="5669"/>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Insert rezultat scanare cu raw JSON</w:t>
            </w:r>
          </w:p>
        </w:tc>
      </w:tr>
      <w:tr>
        <w:tc>
          <w:tcPr>
            <w:tcW w:type="dxa" w:w="3402"/>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fetchScanResults(userId)</w:t>
            </w:r>
          </w:p>
        </w:tc>
        <w:tc>
          <w:tcPr>
            <w:tcW w:type="dxa" w:w="5669"/>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Selectare toate scanările, ordonate descrescător</w:t>
            </w:r>
          </w:p>
        </w:tc>
      </w:tr>
    </w:tbl>
    <w:p>
      <w:pPr>
        <w:spacing w:after="80"/>
      </w:pPr>
    </w:p>
    <w:p>
      <w:pPr>
        <w:spacing w:before="240" w:after="80"/>
      </w:pPr>
      <w:r>
        <w:rPr>
          <w:rFonts w:ascii="Calibri" w:hAnsi="Calibri"/>
          <w:b/>
          <w:color w:val="0D1B2A"/>
          <w:sz w:val="28"/>
        </w:rPr>
        <w:t>4.3 Date locale statice (src/data/index.ts)</w:t>
      </w:r>
    </w:p>
    <w:p>
      <w:pPr>
        <w:spacing w:before="40" w:after="80"/>
      </w:pPr>
      <w:r>
        <w:rPr>
          <w:rFonts w:ascii="Calibri" w:hAnsi="Calibri"/>
          <w:color w:val="1A202C"/>
          <w:sz w:val="22"/>
        </w:rPr>
        <w:t>Aplicația conține o bază de cunoștințe clinice stocată local în TypeScript (nu necesită conexiune la internet). Aceasta include:</w:t>
      </w:r>
    </w:p>
    <w:p>
      <w:pPr>
        <w:pStyle w:val="ListBullet"/>
        <w:spacing w:before="20" w:after="20"/>
      </w:pPr>
      <w:r>
        <w:rPr>
          <w:rFonts w:ascii="Calibri" w:hAnsi="Calibri"/>
          <w:color w:val="1A202C"/>
          <w:sz w:val="22"/>
        </w:rPr>
        <w:t>18 regiuni corporale cu ID unic, label, emoji și câmpuri metadata</w:t>
      </w:r>
    </w:p>
    <w:p>
      <w:pPr>
        <w:pStyle w:val="ListBullet"/>
        <w:spacing w:before="20" w:after="20"/>
      </w:pPr>
      <w:r>
        <w:rPr>
          <w:rFonts w:ascii="Calibri" w:hAnsi="Calibri"/>
          <w:color w:val="1A202C"/>
          <w:sz w:val="22"/>
        </w:rPr>
        <w:t>50+ trigger points definite cu: coordonate (x, y) pe body map SVG, referral patterns (zone de durere iradiată), simptome, exerciții asociate</w:t>
      </w:r>
    </w:p>
    <w:p>
      <w:pPr>
        <w:pStyle w:val="ListBullet"/>
        <w:spacing w:before="20" w:after="20"/>
      </w:pPr>
      <w:r>
        <w:rPr>
          <w:rFonts w:ascii="Calibri" w:hAnsi="Calibri"/>
          <w:color w:val="1A202C"/>
          <w:sz w:val="22"/>
        </w:rPr>
        <w:t>14 exerciții cu tipuri (massage / stretch / mobility), nivel, durată, regiune țintă, beneficii clinice și 5 pași ghidați fiecare</w:t>
      </w:r>
    </w:p>
    <w:p>
      <w:r>
        <w:br w:type="page"/>
      </w:r>
    </w:p>
    <w:p>
      <w:pPr>
        <w:spacing w:before="360" w:after="120"/>
        <w:pBdr>
          <w:bottom w:val="single" w:sz="8" w:space="4" w:color="4ECDC4"/>
        </w:pBdr>
      </w:pPr>
      <w:r>
        <w:rPr>
          <w:rFonts w:ascii="Calibri" w:hAnsi="Calibri"/>
          <w:b/>
          <w:color w:val="4ECDC4"/>
          <w:sz w:val="40"/>
        </w:rPr>
        <w:t>5. Fluxul Datelor – Scenarii Principale</w:t>
      </w:r>
    </w:p>
    <w:p>
      <w:pPr>
        <w:spacing w:before="240" w:after="80"/>
      </w:pPr>
      <w:r>
        <w:rPr>
          <w:rFonts w:ascii="Calibri" w:hAnsi="Calibri"/>
          <w:b/>
          <w:color w:val="0D1B2A"/>
          <w:sz w:val="28"/>
        </w:rPr>
        <w:t>5.1 Autentificare</w:t>
      </w:r>
    </w:p>
    <w:p>
      <w:pPr>
        <w:spacing w:before="40" w:after="80"/>
      </w:pPr>
      <w:r>
        <w:rPr>
          <w:rFonts w:ascii="Calibri" w:hAnsi="Calibri"/>
          <w:color w:val="1A202C"/>
          <w:sz w:val="22"/>
        </w:rPr>
        <w:t>Fluxul de autentificare funcționează astfel:</w:t>
      </w:r>
    </w:p>
    <w:p>
      <w:pPr>
        <w:pStyle w:val="ListBullet"/>
        <w:spacing w:before="20" w:after="20"/>
      </w:pPr>
      <w:r>
        <w:rPr>
          <w:rFonts w:ascii="Calibri" w:hAnsi="Calibri"/>
          <w:color w:val="1A202C"/>
          <w:sz w:val="22"/>
        </w:rPr>
        <w:t>Utilizatorul introduce email + parolă în login.tsx sau signup.tsx</w:t>
      </w:r>
    </w:p>
    <w:p>
      <w:pPr>
        <w:pStyle w:val="ListBullet"/>
        <w:spacing w:before="20" w:after="20"/>
      </w:pPr>
      <w:r>
        <w:rPr>
          <w:rFonts w:ascii="Calibri" w:hAnsi="Calibri"/>
          <w:color w:val="1A202C"/>
          <w:sz w:val="22"/>
        </w:rPr>
        <w:t>AuthContext apelează supabase.auth.signInWithPassword() sau signUp()</w:t>
      </w:r>
    </w:p>
    <w:p>
      <w:pPr>
        <w:pStyle w:val="ListBullet"/>
        <w:spacing w:before="20" w:after="20"/>
      </w:pPr>
      <w:r>
        <w:rPr>
          <w:rFonts w:ascii="Calibri" w:hAnsi="Calibri"/>
          <w:color w:val="1A202C"/>
          <w:sz w:val="22"/>
        </w:rPr>
        <w:t>Supabase returnează un JWT (access token + refresh token)</w:t>
      </w:r>
    </w:p>
    <w:p>
      <w:pPr>
        <w:pStyle w:val="ListBullet"/>
        <w:spacing w:before="20" w:after="20"/>
      </w:pPr>
      <w:r>
        <w:rPr>
          <w:rFonts w:ascii="Calibri" w:hAnsi="Calibri"/>
          <w:color w:val="1A202C"/>
          <w:sz w:val="22"/>
        </w:rPr>
        <w:t>Tokenurile sunt salvate criptat local prin expo-secure-store</w:t>
      </w:r>
    </w:p>
    <w:p>
      <w:pPr>
        <w:pStyle w:val="ListBullet"/>
        <w:spacing w:before="20" w:after="20"/>
      </w:pPr>
      <w:r>
        <w:rPr>
          <w:rFonts w:ascii="Calibri" w:hAnsi="Calibri"/>
          <w:color w:val="1A202C"/>
          <w:sz w:val="22"/>
        </w:rPr>
        <w:t>La repornire, clientul Supabase detectează sesiunea existentă automat</w:t>
      </w:r>
    </w:p>
    <w:p>
      <w:pPr>
        <w:pStyle w:val="ListBullet"/>
        <w:spacing w:before="20" w:after="20"/>
      </w:pPr>
      <w:r>
        <w:rPr>
          <w:rFonts w:ascii="Calibri" w:hAnsi="Calibri"/>
          <w:color w:val="1A202C"/>
          <w:sz w:val="22"/>
        </w:rPr>
        <w:t>onAuthStateChange() din AuthContext menține starea sesiunii sincronizată în timp real</w:t>
      </w:r>
    </w:p>
    <w:p>
      <w:pPr>
        <w:pStyle w:val="ListBullet"/>
        <w:spacing w:before="20" w:after="20"/>
      </w:pPr>
      <w:r>
        <w:rPr>
          <w:rFonts w:ascii="Calibri" w:hAnsi="Calibri"/>
          <w:color w:val="1A202C"/>
          <w:sz w:val="22"/>
        </w:rPr>
        <w:t>Expo Router redirecționează automat: sesiune validă → (tabs), fără sesiune → (auth)</w:t>
      </w:r>
    </w:p>
    <w:p>
      <w:pPr>
        <w:spacing w:before="240" w:after="80"/>
      </w:pPr>
      <w:r>
        <w:rPr>
          <w:rFonts w:ascii="Calibri" w:hAnsi="Calibri"/>
          <w:b/>
          <w:color w:val="0D1B2A"/>
          <w:sz w:val="28"/>
        </w:rPr>
        <w:t>5.2 Analiză Postură (Scan Tab)</w:t>
      </w:r>
    </w:p>
    <w:p>
      <w:pPr>
        <w:spacing w:before="40" w:after="80"/>
      </w:pPr>
      <w:r>
        <w:rPr>
          <w:rFonts w:ascii="Calibri" w:hAnsi="Calibri"/>
          <w:color w:val="1A202C"/>
          <w:sz w:val="22"/>
        </w:rPr>
        <w:t>Parcurgerea completă a unui scan postural:</w:t>
      </w:r>
    </w:p>
    <w:p>
      <w:pPr>
        <w:pStyle w:val="ListBullet"/>
        <w:spacing w:before="20" w:after="20"/>
      </w:pPr>
      <w:r>
        <w:rPr>
          <w:rFonts w:ascii="Calibri" w:hAnsi="Calibri"/>
          <w:color w:val="1A202C"/>
          <w:sz w:val="22"/>
        </w:rPr>
        <w:t>Utilizatorul selectează View Mode (Front / Side) și Side Hint (Left / Right)</w:t>
      </w:r>
    </w:p>
    <w:p>
      <w:pPr>
        <w:pStyle w:val="ListBullet"/>
        <w:spacing w:before="20" w:after="20"/>
      </w:pPr>
      <w:r>
        <w:rPr>
          <w:rFonts w:ascii="Calibri" w:hAnsi="Calibri"/>
          <w:color w:val="1A202C"/>
          <w:sz w:val="22"/>
        </w:rPr>
        <w:t>CameraView (expo-camera) preia imaginea cu un countdown de 3 sau 5 secunde</w:t>
      </w:r>
    </w:p>
    <w:p>
      <w:pPr>
        <w:pStyle w:val="ListBullet"/>
        <w:spacing w:before="20" w:after="20"/>
      </w:pPr>
      <w:r>
        <w:rPr>
          <w:rFonts w:ascii="Calibri" w:hAnsi="Calibri"/>
          <w:color w:val="1A202C"/>
          <w:sz w:val="22"/>
        </w:rPr>
        <w:t>Imaginea este capturată ca base64 și transformată în FormData</w:t>
      </w:r>
    </w:p>
    <w:p>
      <w:pPr>
        <w:pStyle w:val="ListBullet"/>
        <w:spacing w:before="20" w:after="20"/>
      </w:pPr>
      <w:r>
        <w:rPr>
          <w:rFonts w:ascii="Calibri" w:hAnsi="Calibri"/>
          <w:color w:val="1A202C"/>
          <w:sz w:val="22"/>
        </w:rPr>
        <w:t>scan.tsx trimite un POST multipart/form-data către http://[IP]:8000/analyze-posture</w:t>
      </w:r>
    </w:p>
    <w:p>
      <w:pPr>
        <w:pStyle w:val="ListBullet"/>
        <w:spacing w:before="20" w:after="20"/>
      </w:pPr>
      <w:r>
        <w:rPr>
          <w:rFonts w:ascii="Calibri" w:hAnsi="Calibri"/>
          <w:color w:val="1A202C"/>
          <w:sz w:val="22"/>
        </w:rPr>
        <w:t>Backend-ul Python primește imaginea + parametrii view și side_hint</w:t>
      </w:r>
    </w:p>
    <w:p>
      <w:pPr>
        <w:pStyle w:val="ListBullet"/>
        <w:spacing w:before="20" w:after="20"/>
      </w:pPr>
      <w:r>
        <w:rPr>
          <w:rFonts w:ascii="Calibri" w:hAnsi="Calibri"/>
          <w:color w:val="1A202C"/>
          <w:sz w:val="22"/>
        </w:rPr>
        <w:t>Pillow normalizează imaginea la JPEG calitate 90 (compatibilitate universală)</w:t>
      </w:r>
    </w:p>
    <w:p>
      <w:pPr>
        <w:pStyle w:val="ListBullet"/>
        <w:spacing w:before="20" w:after="20"/>
      </w:pPr>
      <w:r>
        <w:rPr>
          <w:rFonts w:ascii="Calibri" w:hAnsi="Calibri"/>
          <w:color w:val="1A202C"/>
          <w:sz w:val="22"/>
        </w:rPr>
        <w:t>Imaginea + un prompt clinic detaliat sunt trimise la Gemini 2.5 Flash</w:t>
      </w:r>
    </w:p>
    <w:p>
      <w:pPr>
        <w:pStyle w:val="ListBullet"/>
        <w:spacing w:before="20" w:after="20"/>
      </w:pPr>
      <w:r>
        <w:rPr>
          <w:rFonts w:ascii="Calibri" w:hAnsi="Calibri"/>
          <w:color w:val="1A202C"/>
          <w:sz w:val="22"/>
        </w:rPr>
        <w:t>Gemini returnează un JSON strict validat prin schema Pydantic (PostureResult)</w:t>
      </w:r>
    </w:p>
    <w:p>
      <w:pPr>
        <w:pStyle w:val="ListBullet"/>
        <w:spacing w:before="20" w:after="20"/>
      </w:pPr>
      <w:r>
        <w:rPr>
          <w:rFonts w:ascii="Calibri" w:hAnsi="Calibri"/>
          <w:color w:val="1A202C"/>
          <w:sz w:val="22"/>
        </w:rPr>
        <w:t>Rezultatul include: shoulder_alignment, hip_alignment, forward_head, thoracic_rounding, pelvic_tilt, swayback_pattern, confidence, summary, recommended_exercises, posture_tips, medical_disclaimer</w:t>
      </w:r>
    </w:p>
    <w:p>
      <w:pPr>
        <w:pStyle w:val="ListBullet"/>
        <w:spacing w:before="20" w:after="20"/>
      </w:pPr>
      <w:r>
        <w:rPr>
          <w:rFonts w:ascii="Calibri" w:hAnsi="Calibri"/>
          <w:color w:val="1A202C"/>
          <w:sz w:val="22"/>
        </w:rPr>
        <w:t>scan.tsx afișează rezultatul și salvează în Supabase via saveScanResult()</w:t>
      </w:r>
    </w:p>
    <w:p>
      <w:pPr>
        <w:pStyle w:val="ListBullet"/>
        <w:spacing w:before="20" w:after="20"/>
      </w:pPr>
      <w:r>
        <w:rPr>
          <w:rFonts w:ascii="Calibri" w:hAnsi="Calibri"/>
          <w:color w:val="1A202C"/>
          <w:sz w:val="22"/>
        </w:rPr>
        <w:t>Utilizatorul poate naviga direct la exercițiile recomandate sau la Body Map</w:t>
      </w:r>
    </w:p>
    <w:p>
      <w:pPr>
        <w:spacing w:before="240" w:after="80"/>
      </w:pPr>
      <w:r>
        <w:rPr>
          <w:rFonts w:ascii="Calibri" w:hAnsi="Calibri"/>
          <w:b/>
          <w:color w:val="0D1B2A"/>
          <w:sz w:val="28"/>
        </w:rPr>
        <w:t>5.3 Analiză Durere Text (Home Tab)</w:t>
      </w:r>
    </w:p>
    <w:p>
      <w:pPr>
        <w:spacing w:before="40" w:after="80"/>
      </w:pPr>
      <w:r>
        <w:rPr>
          <w:rFonts w:ascii="Calibri" w:hAnsi="Calibri"/>
          <w:color w:val="1A202C"/>
          <w:sz w:val="22"/>
        </w:rPr>
        <w:t>Când utilizatorul descrie durerea în câmpul text din tab-ul Home:</w:t>
      </w:r>
    </w:p>
    <w:p>
      <w:pPr>
        <w:pStyle w:val="ListBullet"/>
        <w:spacing w:before="20" w:after="20"/>
      </w:pPr>
      <w:r>
        <w:rPr>
          <w:rFonts w:ascii="Calibri" w:hAnsi="Calibri"/>
          <w:color w:val="1A202C"/>
          <w:sz w:val="22"/>
        </w:rPr>
        <w:t>Textul introdus este trimis funcției analyzePain() din painAnalysis.ts</w:t>
      </w:r>
    </w:p>
    <w:p>
      <w:pPr>
        <w:pStyle w:val="ListBullet"/>
        <w:spacing w:before="20" w:after="20"/>
      </w:pPr>
      <w:r>
        <w:rPr>
          <w:rFonts w:ascii="Calibri" w:hAnsi="Calibri"/>
          <w:color w:val="1A202C"/>
          <w:sz w:val="22"/>
        </w:rPr>
        <w:t>Prima încercare: apel direct la Gemini 1.5 Flash cu un prompt clinic extins (cunoștințe despre referral patterns miofasciale + lista regiunilor disponibile)</w:t>
      </w:r>
    </w:p>
    <w:p>
      <w:pPr>
        <w:pStyle w:val="ListBullet"/>
        <w:spacing w:before="20" w:after="20"/>
      </w:pPr>
      <w:r>
        <w:rPr>
          <w:rFonts w:ascii="Calibri" w:hAnsi="Calibri"/>
          <w:color w:val="1A202C"/>
          <w:sz w:val="22"/>
        </w:rPr>
        <w:t>Gemini returnează un JSON array cu maxim 4 sugestii: regionId, confidence, reason, referralPattern, massageTip</w:t>
      </w:r>
    </w:p>
    <w:p>
      <w:pPr>
        <w:pStyle w:val="ListBullet"/>
        <w:spacing w:before="20" w:after="20"/>
      </w:pPr>
      <w:r>
        <w:rPr>
          <w:rFonts w:ascii="Calibri" w:hAnsi="Calibri"/>
          <w:color w:val="1A202C"/>
          <w:sz w:val="22"/>
        </w:rPr>
        <w:t>Dacă Gemini eșuează (eroare de rețea sau API), intră în fallback: motorul de cuvinte cheie (KW_RULES) face match pe termeni precum 'neck', 'knee', 'headache' și returnează regiunile predefinite corespunzătoare</w:t>
      </w:r>
    </w:p>
    <w:p>
      <w:pPr>
        <w:pStyle w:val="ListBullet"/>
        <w:spacing w:before="20" w:after="20"/>
      </w:pPr>
      <w:r>
        <w:rPr>
          <w:rFonts w:ascii="Calibri" w:hAnsi="Calibri"/>
          <w:color w:val="1A202C"/>
          <w:sz w:val="22"/>
        </w:rPr>
        <w:t>Sugestiile sunt afișate ca carduri cu nivel de încredere (High / Medium / Low) și un buton de navigare la Body Map sau exerciții</w:t>
      </w:r>
    </w:p>
    <w:p>
      <w:pPr>
        <w:spacing w:before="240" w:after="80"/>
      </w:pPr>
      <w:r>
        <w:rPr>
          <w:rFonts w:ascii="Calibri" w:hAnsi="Calibri"/>
          <w:b/>
          <w:color w:val="0D1B2A"/>
          <w:sz w:val="28"/>
        </w:rPr>
        <w:t>5.4 Refresh Automat Profil (useFocusEffect)</w:t>
      </w:r>
    </w:p>
    <w:p>
      <w:pPr>
        <w:spacing w:before="40" w:after="80"/>
      </w:pPr>
      <w:r>
        <w:rPr>
          <w:rFonts w:ascii="Calibri" w:hAnsi="Calibri"/>
          <w:color w:val="1A202C"/>
          <w:sz w:val="22"/>
        </w:rPr>
        <w:t>Tabul Profile folosește useFocusEffect (din expo-router) în loc de useEffect. Diferența esențială: useFocusEffect se declanșează de fiecare dată când tabul devine vizibil, nu doar la montarea componentei. Astfel, statisticile și jurnalul se actualizează automat după fiecare scan, exercițiu sau sesiune completată, fără ca utilizatorul să fie nevoit să repornească aplicația.</w:t>
      </w:r>
    </w:p>
    <w:p>
      <w:pPr>
        <w:shd w:val="clear" w:color="auto" w:fill="EBF8FF"/>
        <w:spacing w:before="40" w:after="40"/>
        <w:ind w:left="340" w:right="340"/>
      </w:pPr>
      <w:r>
        <w:rPr>
          <w:rFonts w:ascii="Courier New" w:hAnsi="Courier New"/>
          <w:color w:val="2D3748"/>
          <w:sz w:val="20"/>
        </w:rPr>
        <w:t>Promise.all([fetchProfile, fetchUserStats, fetchExerciseLogs])</w:t>
      </w:r>
    </w:p>
    <w:p>
      <w:pPr>
        <w:spacing w:before="40" w:after="80"/>
        <w:ind w:left="340"/>
      </w:pPr>
      <w:r>
        <w:rPr>
          <w:rFonts w:ascii="Calibri" w:hAnsi="Calibri"/>
          <w:color w:val="1A202C"/>
          <w:sz w:val="22"/>
        </w:rPr>
        <w:t>Cele trei cereri Supabase sunt trimise în paralel (Promise.all) pentru a minimiza timpul de așteptare la fiecare reîncărcare a tabului.</w:t>
      </w:r>
    </w:p>
    <w:p>
      <w:r>
        <w:br w:type="page"/>
      </w:r>
    </w:p>
    <w:p>
      <w:pPr>
        <w:spacing w:before="360" w:after="120"/>
        <w:pBdr>
          <w:bottom w:val="single" w:sz="8" w:space="4" w:color="4ECDC4"/>
        </w:pBdr>
      </w:pPr>
      <w:r>
        <w:rPr>
          <w:rFonts w:ascii="Calibri" w:hAnsi="Calibri"/>
          <w:b/>
          <w:color w:val="4ECDC4"/>
          <w:sz w:val="40"/>
        </w:rPr>
        <w:t>6. Gestionarea Stării (State Management)</w:t>
      </w:r>
    </w:p>
    <w:p>
      <w:pPr>
        <w:spacing w:before="240" w:after="80"/>
      </w:pPr>
      <w:r>
        <w:rPr>
          <w:rFonts w:ascii="Calibri" w:hAnsi="Calibri"/>
          <w:b/>
          <w:color w:val="0D1B2A"/>
          <w:sz w:val="28"/>
        </w:rPr>
        <w:t>6.1 Zustand – Global Store</w:t>
      </w:r>
    </w:p>
    <w:p>
      <w:pPr>
        <w:spacing w:before="40" w:after="80"/>
      </w:pPr>
      <w:r>
        <w:rPr>
          <w:rFonts w:ascii="Calibri" w:hAnsi="Calibri"/>
          <w:color w:val="1A202C"/>
          <w:sz w:val="22"/>
        </w:rPr>
        <w:t>Starea globală a aplicației este gestionată prin Zustand (useAppStore). Zustand este o alternativă lightweight la Redux, fără boilerplate și fără Provider wrapping obligatoriu. Starea globală conține:</w:t>
      </w:r>
    </w:p>
    <w:tbl>
      <w:tblPr>
        <w:tblStyle w:val="TableGrid"/>
        <w:tblW w:type="auto" w:w="0"/>
        <w:tblLook w:firstColumn="1" w:firstRow="1" w:lastColumn="0" w:lastRow="0" w:noHBand="0" w:noVBand="1" w:val="04A0"/>
      </w:tblPr>
      <w:tblGrid>
        <w:gridCol w:w="4703"/>
        <w:gridCol w:w="4703"/>
      </w:tblGrid>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selectedRegion</w:t>
            </w:r>
          </w:p>
        </w:tc>
        <w:tc>
          <w:tcPr>
            <w:tcW w:type="dxa" w:w="6520"/>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Regiunea corporală selectată pe Body Map (BodyRegionId | null)</w:t>
            </w:r>
          </w:p>
        </w:tc>
      </w:tr>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selectedSubRegion</w:t>
            </w:r>
          </w:p>
        </w:tc>
        <w:tc>
          <w:tcPr>
            <w:tcW w:type="dxa" w:w="6520"/>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Sub-regiunea selectată (string | null)</w:t>
            </w:r>
          </w:p>
        </w:tc>
      </w:tr>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painLevel</w:t>
            </w:r>
          </w:p>
        </w:tc>
        <w:tc>
          <w:tcPr>
            <w:tcW w:type="dxa" w:w="6520"/>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Nivelul de durere (0–10, default 5)</w:t>
            </w:r>
          </w:p>
        </w:tc>
      </w:tr>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selectedTP</w:t>
            </w:r>
          </w:p>
        </w:tc>
        <w:tc>
          <w:tcPr>
            <w:tcW w:type="dxa" w:w="6520"/>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Trigger point-ul selectat (TriggerPoint3D | null)</w:t>
            </w:r>
          </w:p>
        </w:tc>
      </w:tr>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painQuery</w:t>
            </w:r>
          </w:p>
        </w:tc>
        <w:tc>
          <w:tcPr>
            <w:tcW w:type="dxa" w:w="6520"/>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Textul introdus de utilizator pentru analiză durere</w:t>
            </w:r>
          </w:p>
        </w:tc>
      </w:tr>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painSuggestions</w:t>
            </w:r>
          </w:p>
        </w:tc>
        <w:tc>
          <w:tcPr>
            <w:tcW w:type="dxa" w:w="6520"/>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Array de sugestii returnate de Gemini sau keyword fallback</w:t>
            </w:r>
          </w:p>
        </w:tc>
      </w:tr>
      <w:tr>
        <w:tc>
          <w:tcPr>
            <w:tcW w:type="dxa" w:w="2551"/>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isAnalyzing</w:t>
            </w:r>
          </w:p>
        </w:tc>
        <w:tc>
          <w:tcPr>
            <w:tcW w:type="dxa" w:w="6520"/>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Boolean – loading state în timpul apelului AI</w:t>
            </w:r>
          </w:p>
        </w:tc>
      </w:tr>
    </w:tbl>
    <w:p>
      <w:pPr>
        <w:spacing w:after="80"/>
      </w:pPr>
    </w:p>
    <w:p>
      <w:pPr>
        <w:spacing w:before="240" w:after="80"/>
      </w:pPr>
      <w:r>
        <w:rPr>
          <w:rFonts w:ascii="Calibri" w:hAnsi="Calibri"/>
          <w:b/>
          <w:color w:val="0D1B2A"/>
          <w:sz w:val="28"/>
        </w:rPr>
        <w:t>6.2 React Context – Autentificare și Onboarding</w:t>
      </w:r>
    </w:p>
    <w:p>
      <w:pPr>
        <w:spacing w:before="40" w:after="80"/>
      </w:pPr>
      <w:r>
        <w:rPr>
          <w:rFonts w:ascii="Calibri" w:hAnsi="Calibri"/>
          <w:color w:val="1A202C"/>
          <w:sz w:val="22"/>
        </w:rPr>
        <w:t>Pe lângă Zustand, aplicația folosește două React Context-uri dedicate:</w:t>
      </w:r>
    </w:p>
    <w:p>
      <w:pPr>
        <w:pStyle w:val="ListBullet"/>
        <w:spacing w:before="20" w:after="20"/>
      </w:pPr>
      <w:r>
        <w:rPr>
          <w:rFonts w:ascii="Calibri" w:hAnsi="Calibri"/>
          <w:color w:val="1A202C"/>
          <w:sz w:val="22"/>
        </w:rPr>
        <w:t>AuthContext – expune session, user, loading, signUp, signIn, signOut. Se abonează la onAuthStateChange() și sincronizează starea la orice modificare a sesiunii (login, logout, refresh token).</w:t>
      </w:r>
    </w:p>
    <w:p>
      <w:pPr>
        <w:pStyle w:val="ListBullet"/>
        <w:spacing w:before="20" w:after="20"/>
      </w:pPr>
      <w:r>
        <w:rPr>
          <w:rFonts w:ascii="Calibri" w:hAnsi="Calibri"/>
          <w:color w:val="1A202C"/>
          <w:sz w:val="22"/>
        </w:rPr>
        <w:t>OnboardingContext – stochează un flag boolean în AsyncStorage (hasOnboarded). La prima rulare, utilizatorul este direcționat spre ecranul de onboarding; ulterior acesta este omis complet.</w:t>
      </w:r>
    </w:p>
    <w:p>
      <w:pPr>
        <w:spacing w:before="240" w:after="80"/>
      </w:pPr>
      <w:r>
        <w:rPr>
          <w:rFonts w:ascii="Calibri" w:hAnsi="Calibri"/>
          <w:b/>
          <w:color w:val="0D1B2A"/>
          <w:sz w:val="28"/>
        </w:rPr>
        <w:t>6.3 State Local (useState)</w:t>
      </w:r>
    </w:p>
    <w:p>
      <w:pPr>
        <w:spacing w:before="40" w:after="80"/>
      </w:pPr>
      <w:r>
        <w:rPr>
          <w:rFonts w:ascii="Calibri" w:hAnsi="Calibri"/>
          <w:color w:val="1A202C"/>
          <w:sz w:val="22"/>
        </w:rPr>
        <w:t>Fiecare ecran gestionează state-ul propriu cu useState React pentru date temporare: loading indicators, rezultate API, permisiuni cameră, starea countdown-ului, modala video deschisă etc.</w:t>
      </w:r>
    </w:p>
    <w:p>
      <w:r>
        <w:br w:type="page"/>
      </w:r>
    </w:p>
    <w:p>
      <w:pPr>
        <w:spacing w:before="360" w:after="120"/>
        <w:pBdr>
          <w:bottom w:val="single" w:sz="8" w:space="4" w:color="4ECDC4"/>
        </w:pBdr>
      </w:pPr>
      <w:r>
        <w:rPr>
          <w:rFonts w:ascii="Calibri" w:hAnsi="Calibri"/>
          <w:b/>
          <w:color w:val="4ECDC4"/>
          <w:sz w:val="40"/>
        </w:rPr>
        <w:t>7. Componente Principale UI</w:t>
      </w:r>
    </w:p>
    <w:p>
      <w:pPr>
        <w:spacing w:before="240" w:after="80"/>
      </w:pPr>
      <w:r>
        <w:rPr>
          <w:rFonts w:ascii="Calibri" w:hAnsi="Calibri"/>
          <w:b/>
          <w:color w:val="0D1B2A"/>
          <w:sz w:val="28"/>
        </w:rPr>
        <w:t>7.1 BodyMap – Hartă Corporală Interactivă SVG</w:t>
      </w:r>
    </w:p>
    <w:p>
      <w:pPr>
        <w:spacing w:before="40" w:after="80"/>
      </w:pPr>
      <w:r>
        <w:rPr>
          <w:rFonts w:ascii="Calibri" w:hAnsi="Calibri"/>
          <w:color w:val="1A202C"/>
          <w:sz w:val="22"/>
        </w:rPr>
        <w:t>Componenta BodyMap (src/components/BodyMap/) redă un SVG al corpului uman cu zone tappable. Fiecare regiune este un path SVG care răspunde la touch. Utilizatorul poate alterna între vederea frontală (front) și cea posterioară (back). La selectarea unei regiuni, useAppStore este actualizat, iar trigger point-urile aferente sunt afișate ca cercuri colorate suprapuse pe corp, cu coordonate (x, y) definite în data/index.ts.</w:t>
      </w:r>
    </w:p>
    <w:p>
      <w:pPr>
        <w:spacing w:before="240" w:after="80"/>
      </w:pPr>
      <w:r>
        <w:rPr>
          <w:rFonts w:ascii="Calibri" w:hAnsi="Calibri"/>
          <w:b/>
          <w:color w:val="0D1B2A"/>
          <w:sz w:val="28"/>
        </w:rPr>
        <w:t>7.2 Exercises Tab – Lista + Tutoriale Video</w:t>
      </w:r>
    </w:p>
    <w:p>
      <w:pPr>
        <w:spacing w:before="40" w:after="80"/>
      </w:pPr>
      <w:r>
        <w:rPr>
          <w:rFonts w:ascii="Calibri" w:hAnsi="Calibri"/>
          <w:color w:val="1A202C"/>
          <w:sz w:val="22"/>
        </w:rPr>
        <w:t>Tab-ul Exercises are două secțiuni vizuale distincte:</w:t>
      </w:r>
    </w:p>
    <w:p>
      <w:pPr>
        <w:pStyle w:val="ListBullet"/>
        <w:spacing w:before="20" w:after="20"/>
      </w:pPr>
      <w:r>
        <w:rPr>
          <w:rFonts w:ascii="Calibri" w:hAnsi="Calibri"/>
          <w:color w:val="1A202C"/>
          <w:sz w:val="22"/>
        </w:rPr>
        <w:t>Tutoriale Video: 3 carduri cu previzualizare video (expo-av Video component, shouldPlay: false în card, shouldPlay: true în modal full-screen). Fișierele .mov sunt bundlate local prin Metro Bundler (assetExts configurat).</w:t>
      </w:r>
    </w:p>
    <w:p>
      <w:pPr>
        <w:pStyle w:val="ListBullet"/>
        <w:spacing w:before="20" w:after="20"/>
      </w:pPr>
      <w:r>
        <w:rPr>
          <w:rFonts w:ascii="Calibri" w:hAnsi="Calibri"/>
          <w:color w:val="1A202C"/>
          <w:sz w:val="22"/>
        </w:rPr>
        <w:t>Lista de exerciții: fiecare card are un accent bar colorat pe stânga (culoarea variază în funcție de tipul exercițiului: teal / violet / portocaliu), un icon cu background colorat, un chip de nivel (Easy / Medium) și un buton de navigare circulat.</w:t>
      </w:r>
    </w:p>
    <w:p>
      <w:pPr>
        <w:spacing w:before="240" w:after="80"/>
      </w:pPr>
      <w:r>
        <w:rPr>
          <w:rFonts w:ascii="Calibri" w:hAnsi="Calibri"/>
          <w:b/>
          <w:color w:val="0D1B2A"/>
          <w:sz w:val="28"/>
        </w:rPr>
        <w:t>7.3 Exercise Detail – Pași Ghidați</w:t>
      </w:r>
    </w:p>
    <w:p>
      <w:pPr>
        <w:spacing w:before="40" w:after="80"/>
      </w:pPr>
      <w:r>
        <w:rPr>
          <w:rFonts w:ascii="Calibri" w:hAnsi="Calibri"/>
          <w:color w:val="1A202C"/>
          <w:sz w:val="22"/>
        </w:rPr>
        <w:t>Ecranul exercise/[id].tsx prezintă un exercițiu complet cu:</w:t>
      </w:r>
    </w:p>
    <w:p>
      <w:pPr>
        <w:pStyle w:val="ListBullet"/>
        <w:spacing w:before="20" w:after="20"/>
      </w:pPr>
      <w:r>
        <w:rPr>
          <w:rFonts w:ascii="Calibri" w:hAnsi="Calibri"/>
          <w:color w:val="1A202C"/>
          <w:sz w:val="22"/>
        </w:rPr>
        <w:t>Secțiunea 'Why it works' – explicație clinică detaliată</w:t>
      </w:r>
    </w:p>
    <w:p>
      <w:pPr>
        <w:pStyle w:val="ListBullet"/>
        <w:spacing w:before="20" w:after="20"/>
      </w:pPr>
      <w:r>
        <w:rPr>
          <w:rFonts w:ascii="Calibri" w:hAnsi="Calibri"/>
          <w:color w:val="1A202C"/>
          <w:sz w:val="22"/>
        </w:rPr>
        <w:t>Un stepper interactiv cu până la 5 pași, fiecare cu instrucțiuni clare</w:t>
      </w:r>
    </w:p>
    <w:p>
      <w:pPr>
        <w:pStyle w:val="ListBullet"/>
        <w:spacing w:before="20" w:after="20"/>
      </w:pPr>
      <w:r>
        <w:rPr>
          <w:rFonts w:ascii="Calibri" w:hAnsi="Calibri"/>
          <w:color w:val="1A202C"/>
          <w:sz w:val="22"/>
        </w:rPr>
        <w:t>Navigare Next / Back / Done între pași</w:t>
      </w:r>
    </w:p>
    <w:p>
      <w:pPr>
        <w:pStyle w:val="ListBullet"/>
        <w:spacing w:before="20" w:after="20"/>
      </w:pPr>
      <w:r>
        <w:rPr>
          <w:rFonts w:ascii="Calibri" w:hAnsi="Calibri"/>
          <w:color w:val="1A202C"/>
          <w:sz w:val="22"/>
        </w:rPr>
        <w:t>La finalizare (Done), apelează logExercise() în Supabase pentru a salva activitatea</w:t>
      </w:r>
    </w:p>
    <w:p>
      <w:pPr>
        <w:spacing w:before="240" w:after="80"/>
      </w:pPr>
      <w:r>
        <w:rPr>
          <w:rFonts w:ascii="Calibri" w:hAnsi="Calibri"/>
          <w:b/>
          <w:color w:val="0D1B2A"/>
          <w:sz w:val="28"/>
        </w:rPr>
        <w:t>7.4 Scan Tab – Camera + Countdown</w:t>
      </w:r>
    </w:p>
    <w:p>
      <w:pPr>
        <w:spacing w:before="40" w:after="80"/>
      </w:pPr>
      <w:r>
        <w:rPr>
          <w:rFonts w:ascii="Calibri" w:hAnsi="Calibri"/>
          <w:color w:val="1A202C"/>
          <w:sz w:val="22"/>
        </w:rPr>
        <w:t>scan.tsx folosește CameraView din expo-camera. Utilizatorul poate:</w:t>
      </w:r>
    </w:p>
    <w:p>
      <w:pPr>
        <w:pStyle w:val="ListBullet"/>
        <w:spacing w:before="20" w:after="20"/>
      </w:pPr>
      <w:r>
        <w:rPr>
          <w:rFonts w:ascii="Calibri" w:hAnsi="Calibri"/>
          <w:color w:val="1A202C"/>
          <w:sz w:val="22"/>
        </w:rPr>
        <w:t>Alege modul de vizualizare (Front / Side) și indicatorul de parte (Left / Right)</w:t>
      </w:r>
    </w:p>
    <w:p>
      <w:pPr>
        <w:pStyle w:val="ListBullet"/>
        <w:spacing w:before="20" w:after="20"/>
      </w:pPr>
      <w:r>
        <w:rPr>
          <w:rFonts w:ascii="Calibri" w:hAnsi="Calibri"/>
          <w:color w:val="1A202C"/>
          <w:sz w:val="22"/>
        </w:rPr>
        <w:t>Porni un countdown (3 sau 5 secunde) după care camera capturează automat</w:t>
      </w:r>
    </w:p>
    <w:p>
      <w:pPr>
        <w:pStyle w:val="ListBullet"/>
        <w:spacing w:before="20" w:after="20"/>
      </w:pPr>
      <w:r>
        <w:rPr>
          <w:rFonts w:ascii="Calibri" w:hAnsi="Calibri"/>
          <w:color w:val="1A202C"/>
          <w:sz w:val="22"/>
        </w:rPr>
        <w:t>Rezultatul este afișat direct în același ecran cu toate metricile AI returnate</w:t>
      </w:r>
    </w:p>
    <w:p>
      <w:r>
        <w:br w:type="page"/>
      </w:r>
    </w:p>
    <w:p>
      <w:pPr>
        <w:spacing w:before="360" w:after="120"/>
        <w:pBdr>
          <w:bottom w:val="single" w:sz="8" w:space="4" w:color="4ECDC4"/>
        </w:pBdr>
      </w:pPr>
      <w:r>
        <w:rPr>
          <w:rFonts w:ascii="Calibri" w:hAnsi="Calibri"/>
          <w:b/>
          <w:color w:val="4ECDC4"/>
          <w:sz w:val="40"/>
        </w:rPr>
        <w:t>8. Integrare AI – Detalii Tehnice</w:t>
      </w:r>
    </w:p>
    <w:p>
      <w:pPr>
        <w:spacing w:before="240" w:after="80"/>
      </w:pPr>
      <w:r>
        <w:rPr>
          <w:rFonts w:ascii="Calibri" w:hAnsi="Calibri"/>
          <w:b/>
          <w:color w:val="0D1B2A"/>
          <w:sz w:val="28"/>
        </w:rPr>
        <w:t>8.1 Gemini 2.5 Flash – Analiză Postură (Backend)</w:t>
      </w:r>
    </w:p>
    <w:p>
      <w:pPr>
        <w:spacing w:before="40" w:after="80"/>
      </w:pPr>
      <w:r>
        <w:rPr>
          <w:rFonts w:ascii="Calibri" w:hAnsi="Calibri"/>
          <w:color w:val="1A202C"/>
          <w:sz w:val="22"/>
        </w:rPr>
        <w:t>Modelul Gemini 2.5 Flash este apelat din backend-ul Python cu un prompt clinic structurat și o imagine JPEG normalizată. Configurația apelului:</w:t>
      </w:r>
    </w:p>
    <w:tbl>
      <w:tblPr>
        <w:tblStyle w:val="TableGrid"/>
        <w:tblW w:type="auto" w:w="0"/>
        <w:tblLook w:firstColumn="1" w:firstRow="1" w:lastColumn="0" w:lastRow="0" w:noHBand="0" w:noVBand="1" w:val="04A0"/>
      </w:tblPr>
      <w:tblGrid>
        <w:gridCol w:w="4703"/>
        <w:gridCol w:w="4703"/>
      </w:tblGrid>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Model</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gemini-2.5-flash</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Tip apel</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client.models.generate_content() via SDK google-genai</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Input</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Text prompt + imagine JPEG (types.Part.from_bytes)</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Temperature</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0.20 – răspunsuri consistente, nedeterministe minim</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Output format</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response_mime_type='application/json', response_schema=PostureResult</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Schema Pydantic</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PostureResult cu 13 câmpuri strict tipizate (Literal, float, list)</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Câmpuri cheie</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shoulder_alignment, hip_alignment, forward_head, pelvic_tilt, confidence, recommended_region, posture_tips, recommended_exercises</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Fallback</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HTTPException 502 dacă response.parsed este None</w:t>
            </w:r>
          </w:p>
        </w:tc>
      </w:tr>
    </w:tbl>
    <w:p>
      <w:pPr>
        <w:spacing w:after="80"/>
      </w:pPr>
    </w:p>
    <w:p>
      <w:pPr>
        <w:spacing w:before="240" w:after="80"/>
      </w:pPr>
      <w:r>
        <w:rPr>
          <w:rFonts w:ascii="Calibri" w:hAnsi="Calibri"/>
          <w:b/>
          <w:color w:val="0D1B2A"/>
          <w:sz w:val="28"/>
        </w:rPr>
        <w:t>8.2 Gemini 1.5 Flash – Analiză Durere (Frontend)</w:t>
      </w:r>
    </w:p>
    <w:p>
      <w:pPr>
        <w:spacing w:before="40" w:after="80"/>
      </w:pPr>
      <w:r>
        <w:rPr>
          <w:rFonts w:ascii="Calibri" w:hAnsi="Calibri"/>
          <w:color w:val="1A202C"/>
          <w:sz w:val="22"/>
        </w:rPr>
        <w:t>Modelul Gemini 1.5 Flash este apelat direct din aplicație (painAnalysis.ts) cu un prompt care conține cunoștințe clinice extensive despre referral patterns miofasciale. Configurația:</w:t>
      </w:r>
    </w:p>
    <w:tbl>
      <w:tblPr>
        <w:tblStyle w:val="TableGrid"/>
        <w:tblW w:type="auto" w:w="0"/>
        <w:tblLook w:firstColumn="1" w:firstRow="1" w:lastColumn="0" w:lastRow="0" w:noHBand="0" w:noVBand="1" w:val="04A0"/>
      </w:tblPr>
      <w:tblGrid>
        <w:gridCol w:w="4703"/>
        <w:gridCol w:w="4703"/>
      </w:tblGrid>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Model</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gemini-1.5-flash</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Tip apel</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fetch() direct la API REST Generative Language</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Temperature</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0.15 – extrem de determinist pentru precizie clinică</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maxOutputTokens</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1200</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Output format</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responseMimeType: 'application/json'</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Schema output</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Array JSON cu: regionId, confidence, reason, referralPattern, massageTip</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Max sugestii</w:t>
            </w:r>
          </w:p>
        </w:tc>
        <w:tc>
          <w:tcPr>
            <w:tcW w:type="dxa" w:w="5953"/>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4 regiuni, sortate de la cea mai probabilă la cea mai puțin probabilă</w:t>
            </w:r>
          </w:p>
        </w:tc>
      </w:tr>
      <w:tr>
        <w:tc>
          <w:tcPr>
            <w:tcW w:type="dxa" w:w="3118"/>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Fallback</w:t>
            </w:r>
          </w:p>
        </w:tc>
        <w:tc>
          <w:tcPr>
            <w:tcW w:type="dxa" w:w="5953"/>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keywordFallback() – regex pe termeni clinici dacă AI eșuează</w:t>
            </w:r>
          </w:p>
        </w:tc>
      </w:tr>
    </w:tbl>
    <w:p>
      <w:pPr>
        <w:spacing w:after="80"/>
      </w:pPr>
    </w:p>
    <w:p>
      <w:pPr>
        <w:spacing w:before="240" w:after="80"/>
      </w:pPr>
      <w:r>
        <w:rPr>
          <w:rFonts w:ascii="Calibri" w:hAnsi="Calibri"/>
          <w:b/>
          <w:color w:val="0D1B2A"/>
          <w:sz w:val="28"/>
        </w:rPr>
        <w:t>8.3 Sistemul de Fallback – Keyword Engine</w:t>
      </w:r>
    </w:p>
    <w:p>
      <w:pPr>
        <w:spacing w:before="40" w:after="80"/>
      </w:pPr>
      <w:r>
        <w:rPr>
          <w:rFonts w:ascii="Calibri" w:hAnsi="Calibri"/>
          <w:color w:val="1A202C"/>
          <w:sz w:val="22"/>
        </w:rPr>
        <w:t>În caz de eroare AI (fără internet, API key invalid, etc.), painAnalysis.ts activează un motor local de cuvinte cheie (KW_RULES). Acesta conține 12 reguli predefinite pentru termeni comuni (knee, headache, neck, shoulder, heel etc.) cu regiunile corespunzătoare și explicații clinice hardcodate. Scorul fiecărei regiuni este calculat (high=3, medium=2, low=1) și primele 4 regiuni cu scor maxim sunt returnate.</w:t>
      </w:r>
    </w:p>
    <w:p>
      <w:r>
        <w:br w:type="page"/>
      </w:r>
    </w:p>
    <w:p>
      <w:pPr>
        <w:spacing w:before="360" w:after="120"/>
        <w:pBdr>
          <w:bottom w:val="single" w:sz="8" w:space="4" w:color="4ECDC4"/>
        </w:pBdr>
      </w:pPr>
      <w:r>
        <w:rPr>
          <w:rFonts w:ascii="Calibri" w:hAnsi="Calibri"/>
          <w:b/>
          <w:color w:val="4ECDC4"/>
          <w:sz w:val="40"/>
        </w:rPr>
        <w:t>9. Securitate și Autentificare</w:t>
      </w:r>
    </w:p>
    <w:p>
      <w:pPr>
        <w:spacing w:before="240" w:after="80"/>
      </w:pPr>
      <w:r>
        <w:rPr>
          <w:rFonts w:ascii="Calibri" w:hAnsi="Calibri"/>
          <w:b/>
          <w:color w:val="0D1B2A"/>
          <w:sz w:val="28"/>
        </w:rPr>
        <w:t>9.1 Stocarea Tokenurilor</w:t>
      </w:r>
    </w:p>
    <w:p>
      <w:pPr>
        <w:spacing w:before="40" w:after="80"/>
      </w:pPr>
      <w:r>
        <w:rPr>
          <w:rFonts w:ascii="Calibri" w:hAnsi="Calibri"/>
          <w:color w:val="1A202C"/>
          <w:sz w:val="22"/>
        </w:rPr>
        <w:t>Tokenurile JWT emise de Supabase Auth sunt stocate prin expo-secure-store, care utilizează iOS Keychain și Android Keystore — zone de stocare criptate la nivel de sistem de operare, inaccesibile altor aplicații.</w:t>
      </w:r>
    </w:p>
    <w:p>
      <w:pPr>
        <w:spacing w:before="240" w:after="80"/>
      </w:pPr>
      <w:r>
        <w:rPr>
          <w:rFonts w:ascii="Calibri" w:hAnsi="Calibri"/>
          <w:b/>
          <w:color w:val="0D1B2A"/>
          <w:sz w:val="28"/>
        </w:rPr>
        <w:t>9.2 Row Level Security (RLS)</w:t>
      </w:r>
    </w:p>
    <w:p>
      <w:pPr>
        <w:spacing w:before="40" w:after="80"/>
      </w:pPr>
      <w:r>
        <w:rPr>
          <w:rFonts w:ascii="Calibri" w:hAnsi="Calibri"/>
          <w:color w:val="1A202C"/>
          <w:sz w:val="22"/>
        </w:rPr>
        <w:t>Tabelele Supabase sunt protejate prin Row Level Security PostgreSQL. Fiecare utilizator poate accesa și modifica exclusiv rândurile unde user_id = auth.uid(). Cheia anonimă (anon key) din frontend nu permite accesul la datele altor utilizatori.</w:t>
      </w:r>
    </w:p>
    <w:p>
      <w:pPr>
        <w:spacing w:before="240" w:after="80"/>
      </w:pPr>
      <w:r>
        <w:rPr>
          <w:rFonts w:ascii="Calibri" w:hAnsi="Calibri"/>
          <w:b/>
          <w:color w:val="0D1B2A"/>
          <w:sz w:val="28"/>
        </w:rPr>
        <w:t>9.3 Refresh Automat Token</w:t>
      </w:r>
    </w:p>
    <w:p>
      <w:pPr>
        <w:spacing w:before="40" w:after="80"/>
      </w:pPr>
      <w:r>
        <w:rPr>
          <w:rFonts w:ascii="Calibri" w:hAnsi="Calibri"/>
          <w:color w:val="1A202C"/>
          <w:sz w:val="22"/>
        </w:rPr>
        <w:t>Clientul Supabase JS are activat autoRefreshToken: true. Tokenul de acces (care expiră în 1 oră) este reînnoit automat în fundal folosind refresh token-ul persistent, fără ca utilizatorul să fie deconectat.</w:t>
      </w:r>
    </w:p>
    <w:p>
      <w:pPr>
        <w:spacing w:before="240" w:after="80"/>
      </w:pPr>
      <w:r>
        <w:rPr>
          <w:rFonts w:ascii="Calibri" w:hAnsi="Calibri"/>
          <w:b/>
          <w:color w:val="0D1B2A"/>
          <w:sz w:val="28"/>
        </w:rPr>
        <w:t>9.4 Limitări de Securitate în Dev</w:t>
      </w:r>
    </w:p>
    <w:p>
      <w:pPr>
        <w:spacing w:before="40" w:after="80"/>
      </w:pPr>
      <w:r>
        <w:rPr>
          <w:rFonts w:ascii="Calibri" w:hAnsi="Calibri"/>
          <w:color w:val="1A202C"/>
          <w:sz w:val="22"/>
        </w:rPr>
        <w:t>Câteva aspecte de securitate sunt configurate pentru development și trebuie actualizate pentru producție:</w:t>
      </w:r>
    </w:p>
    <w:p>
      <w:pPr>
        <w:pStyle w:val="ListBullet"/>
        <w:spacing w:before="20" w:after="20"/>
      </w:pPr>
      <w:r>
        <w:rPr>
          <w:rFonts w:ascii="Calibri" w:hAnsi="Calibri"/>
          <w:color w:val="1A202C"/>
          <w:sz w:val="22"/>
        </w:rPr>
        <w:t>CORS backend: allow_origins=['*'] – trebuie restricționat la IP/domeniu specific</w:t>
      </w:r>
    </w:p>
    <w:p>
      <w:pPr>
        <w:pStyle w:val="ListBullet"/>
        <w:spacing w:before="20" w:after="20"/>
      </w:pPr>
      <w:r>
        <w:rPr>
          <w:rFonts w:ascii="Calibri" w:hAnsi="Calibri"/>
          <w:color w:val="1A202C"/>
          <w:sz w:val="22"/>
        </w:rPr>
        <w:t>API_BASE_URL în scan.tsx conține IP local hardcodat – necesită variabilă de mediu</w:t>
      </w:r>
    </w:p>
    <w:p>
      <w:pPr>
        <w:pStyle w:val="ListBullet"/>
        <w:spacing w:before="20" w:after="20"/>
      </w:pPr>
      <w:r>
        <w:rPr>
          <w:rFonts w:ascii="Calibri" w:hAnsi="Calibri"/>
          <w:color w:val="1A202C"/>
          <w:sz w:val="22"/>
        </w:rPr>
        <w:t>Cheia Gemini API în painAnalysis.ts este în cod client – trebuie mutată în backend</w:t>
      </w:r>
    </w:p>
    <w:p>
      <w:r>
        <w:br w:type="page"/>
      </w:r>
    </w:p>
    <w:p>
      <w:pPr>
        <w:spacing w:before="360" w:after="120"/>
        <w:pBdr>
          <w:bottom w:val="single" w:sz="8" w:space="4" w:color="4ECDC4"/>
        </w:pBdr>
      </w:pPr>
      <w:r>
        <w:rPr>
          <w:rFonts w:ascii="Calibri" w:hAnsi="Calibri"/>
          <w:b/>
          <w:color w:val="4ECDC4"/>
          <w:sz w:val="40"/>
        </w:rPr>
        <w:t>10. Configurare Metro Bundler</w:t>
      </w:r>
    </w:p>
    <w:p>
      <w:pPr>
        <w:spacing w:before="40" w:after="80"/>
      </w:pPr>
      <w:r>
        <w:rPr>
          <w:rFonts w:ascii="Calibri" w:hAnsi="Calibri"/>
          <w:color w:val="1A202C"/>
          <w:sz w:val="22"/>
        </w:rPr>
        <w:t>Metro este bundler-ul JavaScript folosit de React Native / Expo. Implicit, Metro știe să bundleze fișiere de cod (JS/TS) și imagini comune (png, jpg, svg), dar nu știe să trateze fișiere video .mov.</w:t>
      </w:r>
    </w:p>
    <w:p>
      <w:pPr>
        <w:spacing w:before="40" w:after="80"/>
      </w:pPr>
      <w:r>
        <w:rPr>
          <w:rFonts w:ascii="Calibri" w:hAnsi="Calibri"/>
          <w:color w:val="1A202C"/>
          <w:sz w:val="22"/>
        </w:rPr>
        <w:t>Pentru a permite aplicației să folosească fișierele video locale (IMG_8614.mov, IMG_8616.mov, IMG_8617.mov), a fost adăugată configurarea în metro.config.js:</w:t>
      </w:r>
    </w:p>
    <w:p>
      <w:pPr>
        <w:shd w:val="clear" w:color="auto" w:fill="EBF8FF"/>
        <w:spacing w:before="40" w:after="40"/>
        <w:ind w:left="340" w:right="340"/>
      </w:pPr>
      <w:r>
        <w:rPr>
          <w:rFonts w:ascii="Courier New" w:hAnsi="Courier New"/>
          <w:color w:val="2D3748"/>
          <w:sz w:val="20"/>
        </w:rPr>
        <w:t>config.resolver.assetExts = [...config.resolver.assetExts, 'mov', 'mp4', 'm4v'];</w:t>
      </w:r>
    </w:p>
    <w:p>
      <w:pPr>
        <w:spacing w:before="40" w:after="80"/>
      </w:pPr>
      <w:r>
        <w:rPr>
          <w:rFonts w:ascii="Calibri" w:hAnsi="Calibri"/>
          <w:color w:val="1A202C"/>
          <w:sz w:val="22"/>
        </w:rPr>
        <w:t>Această linie spune Metro: 'tratează și fișierele .mov, .mp4, .m4v ca asset-uri statice, bundlează-le în aplicație și permite require() pe ele'. Fără această configurare, require('...video.mov') aruncă eroare. La orice modificare a metro.config.js este necesară repornirea cu npx expo start --clear pentru a curăța cache-ul.</w:t>
      </w:r>
    </w:p>
    <w:p>
      <w:r>
        <w:br w:type="page"/>
      </w:r>
    </w:p>
    <w:p>
      <w:pPr>
        <w:spacing w:before="360" w:after="120"/>
        <w:pBdr>
          <w:bottom w:val="single" w:sz="8" w:space="4" w:color="4ECDC4"/>
        </w:pBdr>
      </w:pPr>
      <w:r>
        <w:rPr>
          <w:rFonts w:ascii="Calibri" w:hAnsi="Calibri"/>
          <w:b/>
          <w:color w:val="4ECDC4"/>
          <w:sz w:val="40"/>
        </w:rPr>
        <w:t>11. Diagrama Fluxului Principal</w:t>
      </w:r>
    </w:p>
    <w:p>
      <w:pPr>
        <w:spacing w:before="40" w:after="80"/>
      </w:pPr>
      <w:r>
        <w:rPr>
          <w:rFonts w:ascii="Calibri" w:hAnsi="Calibri"/>
          <w:color w:val="1A202C"/>
          <w:sz w:val="22"/>
        </w:rPr>
        <w:t>Tabelul următor descrie traseul complet al unui scan postural de la apăsarea butonului până la salvarea rezultatului: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C3E50"/>
            <w:tcBorders>
              <w:top w:val="single" w:sz="4" w:space="0" w:color="CBD5E0"/>
              <w:left w:val="single" w:sz="4" w:space="0" w:color="CBD5E0"/>
              <w:bottom w:val="single" w:sz="4" w:space="0" w:color="CBD5E0"/>
              <w:right w:val="single" w:sz="4" w:space="0" w:color="CBD5E0"/>
            </w:tcBorders>
          </w:tcPr>
          <w:p>
            <w:r>
              <w:rPr>
                <w:rFonts w:ascii="Calibri" w:hAnsi="Calibri"/>
                <w:b/>
                <w:color w:val="FFFFFF"/>
                <w:sz w:val="22"/>
              </w:rPr>
              <w:t>Pas</w:t>
            </w:r>
          </w:p>
        </w:tc>
        <w:tc>
          <w:tcPr>
            <w:tcW w:type="dxa" w:w="3135"/>
            <w:shd w:val="clear" w:color="auto" w:fill="2C3E50"/>
            <w:tcBorders>
              <w:top w:val="single" w:sz="4" w:space="0" w:color="CBD5E0"/>
              <w:left w:val="single" w:sz="4" w:space="0" w:color="CBD5E0"/>
              <w:bottom w:val="single" w:sz="4" w:space="0" w:color="CBD5E0"/>
              <w:right w:val="single" w:sz="4" w:space="0" w:color="CBD5E0"/>
            </w:tcBorders>
          </w:tcPr>
          <w:p>
            <w:r>
              <w:rPr>
                <w:rFonts w:ascii="Calibri" w:hAnsi="Calibri"/>
                <w:b/>
                <w:color w:val="FFFFFF"/>
                <w:sz w:val="22"/>
              </w:rPr>
              <w:t>Componentă</w:t>
            </w:r>
          </w:p>
        </w:tc>
        <w:tc>
          <w:tcPr>
            <w:tcW w:type="dxa" w:w="3135"/>
            <w:shd w:val="clear" w:color="auto" w:fill="2C3E50"/>
            <w:tcBorders>
              <w:top w:val="single" w:sz="4" w:space="0" w:color="CBD5E0"/>
              <w:left w:val="single" w:sz="4" w:space="0" w:color="CBD5E0"/>
              <w:bottom w:val="single" w:sz="4" w:space="0" w:color="CBD5E0"/>
              <w:right w:val="single" w:sz="4" w:space="0" w:color="CBD5E0"/>
            </w:tcBorders>
          </w:tcPr>
          <w:p>
            <w:r>
              <w:rPr>
                <w:rFonts w:ascii="Calibri" w:hAnsi="Calibri"/>
                <w:b/>
                <w:color w:val="FFFFFF"/>
                <w:sz w:val="22"/>
              </w:rPr>
              <w:t>Acțiune</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1</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scan.tsx (UI)</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Utilizatorul selectează Front/Side, pornește countdown</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2</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expo-camera</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CameraView capturează frame la expirarea countdown-ului</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3</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scan.tsx → fetch()</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Imaginea + parametri trimiși ca FormData la POST /analyze-posture</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4</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FastAPI (main.py)</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Endpoint validează fișierul primit, apelează normalize_to_jpeg()</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5</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Pillow (PIL)</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Imaginea este convertită la JPEG RGB 90%</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6</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google-genai SDK</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Prompt clinic + imagine trimise la Gemini 2.5 Flash</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7</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Gemini API</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AI analizează postura, returnează JSON structurat (PostureResult)</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8</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FastAPI → response</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Pydantic validează răspunsul, FastAPI returnează JSON aplicației</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9</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scan.tsx (UI)</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Rezultatul este afișat: metrici, sfaturi, exerciții recomandate</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10</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db.ts → Supabase</w:t>
            </w:r>
          </w:p>
        </w:tc>
        <w:tc>
          <w:tcPr>
            <w:tcW w:type="dxa" w:w="3135"/>
            <w:shd w:val="clear" w:color="auto" w:fill="FFFFFF"/>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saveScanResult() salvează rezultatul în tabelul scan_results</w:t>
            </w:r>
          </w:p>
        </w:tc>
      </w:tr>
      <w:tr>
        <w:tc>
          <w:tcPr>
            <w:tcW w:type="dxa" w:w="3135"/>
            <w:shd w:val="clear" w:color="auto" w:fill="EBF8FF"/>
            <w:tcBorders>
              <w:top w:val="single" w:sz="4" w:space="0" w:color="CBD5E0"/>
              <w:left w:val="single" w:sz="4" w:space="0" w:color="CBD5E0"/>
              <w:bottom w:val="single" w:sz="4" w:space="0" w:color="CBD5E0"/>
              <w:right w:val="single" w:sz="4" w:space="0" w:color="CBD5E0"/>
            </w:tcBorders>
          </w:tcPr>
          <w:p>
            <w:r>
              <w:rPr>
                <w:rFonts w:ascii="Calibri" w:hAnsi="Calibri"/>
                <w:b/>
                <w:color w:val="2B6CB0"/>
                <w:sz w:val="21"/>
              </w:rPr>
              <w:t>11</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profile.tsx</w:t>
            </w:r>
          </w:p>
        </w:tc>
        <w:tc>
          <w:tcPr>
            <w:tcW w:type="dxa" w:w="3135"/>
            <w:shd w:val="clear" w:color="auto" w:fill="F0F4F8"/>
            <w:tcBorders>
              <w:top w:val="single" w:sz="4" w:space="0" w:color="CBD5E0"/>
              <w:left w:val="single" w:sz="4" w:space="0" w:color="CBD5E0"/>
              <w:bottom w:val="single" w:sz="4" w:space="0" w:color="CBD5E0"/>
              <w:right w:val="single" w:sz="4" w:space="0" w:color="CBD5E0"/>
            </w:tcBorders>
          </w:tcPr>
          <w:p>
            <w:r>
              <w:rPr>
                <w:rFonts w:ascii="Calibri" w:hAnsi="Calibri"/>
                <w:b w:val="0"/>
                <w:color w:val="1A202C"/>
                <w:sz w:val="21"/>
              </w:rPr>
              <w:t>La re-intrare pe tab Profile, useFocusEffect reîncarcă statisticile</w:t>
            </w:r>
          </w:p>
        </w:tc>
      </w:tr>
    </w:tbl>
    <w:p/>
    <w:p>
      <w:pPr>
        <w:spacing w:before="360" w:after="120"/>
        <w:pBdr>
          <w:bottom w:val="single" w:sz="8" w:space="4" w:color="4ECDC4"/>
        </w:pBdr>
      </w:pPr>
      <w:r>
        <w:rPr>
          <w:rFonts w:ascii="Calibri" w:hAnsi="Calibri"/>
          <w:b/>
          <w:color w:val="4ECDC4"/>
          <w:sz w:val="40"/>
        </w:rPr>
        <w:t>12. Rezumat – Tehnologii și Responsabilități</w:t>
      </w:r>
    </w:p>
    <w:tbl>
      <w:tblPr>
        <w:tblStyle w:val="TableGrid"/>
        <w:tblW w:type="auto" w:w="0"/>
        <w:tblLook w:firstColumn="1" w:firstRow="1" w:lastColumn="0" w:lastRow="0" w:noHBand="0" w:noVBand="1" w:val="04A0"/>
      </w:tblPr>
      <w:tblGrid>
        <w:gridCol w:w="4703"/>
        <w:gridCol w:w="4703"/>
      </w:tblGrid>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React Native + Expo</w:t>
            </w:r>
          </w:p>
        </w:tc>
        <w:tc>
          <w:tcPr>
            <w:tcW w:type="dxa" w:w="6236"/>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UI mobil nativ cross-platform (iOS + Android) din un singur codebase TypeScript</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Expo Router</w:t>
            </w:r>
          </w:p>
        </w:tc>
        <w:tc>
          <w:tcPr>
            <w:tcW w:type="dxa" w:w="6236"/>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Navigare file-based, similar Next.js – fiecare fișier din /app devine un ecran</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Zustand</w:t>
            </w:r>
          </w:p>
        </w:tc>
        <w:tc>
          <w:tcPr>
            <w:tcW w:type="dxa" w:w="6236"/>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State management global simplu și performant, fără Redux boilerplate</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Supabase</w:t>
            </w:r>
          </w:p>
        </w:tc>
        <w:tc>
          <w:tcPr>
            <w:tcW w:type="dxa" w:w="6236"/>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Backend-as-a-Service: PostgreSQL + Auth + REST API auto-generat</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expo-secure-store</w:t>
            </w:r>
          </w:p>
        </w:tc>
        <w:tc>
          <w:tcPr>
            <w:tcW w:type="dxa" w:w="6236"/>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Stocare criptată a tokenurilor JWT pe dispozitiv (Keychain/Keystore)</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FastAPI + Uvicorn</w:t>
            </w:r>
          </w:p>
        </w:tc>
        <w:tc>
          <w:tcPr>
            <w:tcW w:type="dxa" w:w="6236"/>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API Python rapid, async, cu validare Pydantic – rulat local sau pe server</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Google Gemini 2.5 Flash</w:t>
            </w:r>
          </w:p>
        </w:tc>
        <w:tc>
          <w:tcPr>
            <w:tcW w:type="dxa" w:w="6236"/>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Analiză AI vizuală a posturii din foto – returnează JSON clinic structurat</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Google Gemini 1.5 Flash</w:t>
            </w:r>
          </w:p>
        </w:tc>
        <w:tc>
          <w:tcPr>
            <w:tcW w:type="dxa" w:w="6236"/>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Analiză AI text a durerii descrise – identifică trigger points miofasciale</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expo-av</w:t>
            </w:r>
          </w:p>
        </w:tc>
        <w:tc>
          <w:tcPr>
            <w:tcW w:type="dxa" w:w="6236"/>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Redare video nativă pentru tutoriale .mov în UI (thumbnail + full-screen modal)</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expo-camera</w:t>
            </w:r>
          </w:p>
        </w:tc>
        <w:tc>
          <w:tcPr>
            <w:tcW w:type="dxa" w:w="6236"/>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Acces cameră nativ pentru capturarea fotografiei de postură cu countdown</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react-native-svg</w:t>
            </w:r>
          </w:p>
        </w:tc>
        <w:tc>
          <w:tcPr>
            <w:tcW w:type="dxa" w:w="6236"/>
            <w:shd w:val="clear" w:color="auto" w:fill="F0F4F8"/>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Redare body map SVG interactiv cu zone tappable</w:t>
            </w:r>
          </w:p>
        </w:tc>
      </w:tr>
      <w:tr>
        <w:tc>
          <w:tcPr>
            <w:tcW w:type="dxa" w:w="2835"/>
            <w:shd w:val="clear" w:color="auto" w:fill="E8F4FD"/>
            <w:tcBorders>
              <w:top w:val="single" w:sz="4" w:space="0" w:color="CBD5E0"/>
              <w:left w:val="single" w:sz="4" w:space="0" w:color="CBD5E0"/>
              <w:bottom w:val="single" w:sz="4" w:space="0" w:color="CBD5E0"/>
              <w:right w:val="single" w:sz="4" w:space="0" w:color="CBD5E0"/>
            </w:tcBorders>
            <w:vAlign w:val="center"/>
          </w:tcPr>
          <w:p>
            <w:r>
              <w:rPr>
                <w:rFonts w:ascii="Calibri" w:hAnsi="Calibri"/>
                <w:b/>
                <w:color w:val="2B6CB0"/>
                <w:sz w:val="21"/>
              </w:rPr>
              <w:t>Metro Bundler</w:t>
            </w:r>
          </w:p>
        </w:tc>
        <w:tc>
          <w:tcPr>
            <w:tcW w:type="dxa" w:w="6236"/>
            <w:shd w:val="clear" w:color="auto" w:fill="FFFFFF"/>
            <w:tcBorders>
              <w:top w:val="single" w:sz="4" w:space="0" w:color="CBD5E0"/>
              <w:left w:val="single" w:sz="4" w:space="0" w:color="CBD5E0"/>
              <w:bottom w:val="single" w:sz="4" w:space="0" w:color="CBD5E0"/>
              <w:right w:val="single" w:sz="4" w:space="0" w:color="CBD5E0"/>
            </w:tcBorders>
            <w:vAlign w:val="center"/>
          </w:tcPr>
          <w:p>
            <w:r>
              <w:rPr>
                <w:rFonts w:ascii="Calibri" w:hAnsi="Calibri"/>
                <w:color w:val="1A202C"/>
                <w:sz w:val="21"/>
              </w:rPr>
              <w:t>Bundler JS configurat să trateze fișierele .mov ca asset-uri bundlabile</w:t>
            </w:r>
          </w:p>
        </w:tc>
      </w:tr>
    </w:tbl>
    <w:p>
      <w:pPr>
        <w:spacing w:after="80"/>
      </w:pPr>
    </w:p>
    <w:p>
      <w:pPr>
        <w:spacing w:before="40" w:after="80"/>
      </w:pPr>
      <w:r>
        <w:rPr>
          <w:rFonts w:ascii="Calibri" w:hAnsi="Calibri"/>
          <w:color w:val="1A202C"/>
          <w:sz w:val="22"/>
        </w:rPr>
        <w:t>Aplicația TriggerForm combină un frontend mobil React Native cu un backend AI Python și un serviciu cloud Supabase, formând o arhitectură modernă, scalabilă și complet tipizată (TypeScript + Pydantic) de la interfață până la baza de date.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