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38CF" w:rsidRDefault="00F238CF"/>
    <w:tbl>
      <w:tblPr>
        <w:tblStyle w:val="a3"/>
        <w:tblpPr w:leftFromText="180" w:rightFromText="180" w:vertAnchor="text" w:horzAnchor="margin" w:tblpY="1435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НКР</w:t>
            </w:r>
          </w:p>
        </w:tc>
        <w:tc>
          <w:tcPr>
            <w:tcW w:w="2393" w:type="dxa"/>
          </w:tcPr>
          <w:p w:rsidR="00F238CF" w:rsidRDefault="007D4BE3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ГИКРЯ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БНК</w:t>
            </w:r>
          </w:p>
        </w:tc>
      </w:tr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 вхождений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30125</w:t>
            </w:r>
          </w:p>
        </w:tc>
        <w:tc>
          <w:tcPr>
            <w:tcW w:w="2393" w:type="dxa"/>
          </w:tcPr>
          <w:p w:rsidR="00F238CF" w:rsidRDefault="007D4BE3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37677</w:t>
            </w: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5127</w:t>
            </w:r>
          </w:p>
        </w:tc>
      </w:tr>
      <w:tr w:rsidR="00F238CF" w:rsidTr="00F238CF">
        <w:tc>
          <w:tcPr>
            <w:tcW w:w="2392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  <w:tc>
          <w:tcPr>
            <w:tcW w:w="2393" w:type="dxa"/>
          </w:tcPr>
          <w:p w:rsidR="00F238CF" w:rsidRDefault="00F238CF" w:rsidP="00F238CF">
            <w:pPr>
              <w:rPr>
                <w:sz w:val="28"/>
                <w:szCs w:val="28"/>
              </w:rPr>
            </w:pPr>
          </w:p>
        </w:tc>
      </w:tr>
    </w:tbl>
    <w:p w:rsidR="00CD2EB1" w:rsidRDefault="00CD2EB1"/>
    <w:p w:rsidR="00F238CF" w:rsidRPr="000A0D17" w:rsidRDefault="000A0D17">
      <w:pPr>
        <w:rPr>
          <w:lang w:val="en-US"/>
        </w:rPr>
      </w:pPr>
      <w:r>
        <w:rPr>
          <w:lang w:val="en-US"/>
        </w:rPr>
        <w:t>1)</w:t>
      </w:r>
    </w:p>
    <w:p w:rsidR="00F238CF" w:rsidRDefault="00F238CF"/>
    <w:p w:rsidR="00F238CF" w:rsidRDefault="00F238CF"/>
    <w:p w:rsidR="00F238CF" w:rsidRDefault="00F238CF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782944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2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38CF" w:rsidRDefault="00F238CF">
      <w:r>
        <w:rPr>
          <w:noProof/>
        </w:rPr>
        <w:drawing>
          <wp:inline distT="0" distB="0" distL="0" distR="0">
            <wp:extent cx="5940425" cy="274004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BE3" w:rsidRPr="007D4BE3" w:rsidRDefault="007D4BE3">
      <w:r>
        <w:rPr>
          <w:noProof/>
        </w:rPr>
        <w:lastRenderedPageBreak/>
        <w:drawing>
          <wp:inline distT="0" distB="0" distL="0" distR="0" wp14:anchorId="25A2FF4C" wp14:editId="4FADFFA2">
            <wp:extent cx="5931877" cy="386861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2099" b="6377"/>
                    <a:stretch/>
                  </pic:blipFill>
                  <pic:spPr bwMode="auto">
                    <a:xfrm>
                      <a:off x="0" y="0"/>
                      <a:ext cx="5940425" cy="3874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D17" w:rsidRPr="00F238CF" w:rsidRDefault="000A0D17">
      <w:pPr>
        <w:rPr>
          <w:lang w:val="en-US"/>
        </w:rPr>
      </w:pPr>
      <w:r>
        <w:rPr>
          <w:lang w:val="en-US"/>
        </w:rPr>
        <w:t>2)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31"/>
        <w:gridCol w:w="2621"/>
        <w:gridCol w:w="1861"/>
        <w:gridCol w:w="2758"/>
      </w:tblGrid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262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186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ГИКРЯ</w:t>
            </w:r>
          </w:p>
        </w:tc>
        <w:tc>
          <w:tcPr>
            <w:tcW w:w="275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21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язык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</w:p>
        </w:tc>
        <w:tc>
          <w:tcPr>
            <w:tcW w:w="1861" w:type="dxa"/>
            <w:shd w:val="clear" w:color="auto" w:fill="auto"/>
          </w:tcPr>
          <w:p w:rsidR="007D4BE3" w:rsidRPr="007D4BE3" w:rsidRDefault="007D4BE3" w:rsidP="003E7562">
            <w:pPr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CCFFCC"/>
              </w:rPr>
            </w:pPr>
            <w:r w:rsidRPr="007D4BE3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CCFFCC"/>
              </w:rPr>
              <w:t>Русский патриот</w:t>
            </w:r>
          </w:p>
        </w:tc>
        <w:tc>
          <w:tcPr>
            <w:tcW w:w="2758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  <w:proofErr w:type="spellStart"/>
            <w:r w:rsidRPr="000A0D17">
              <w:rPr>
                <w:rFonts w:ascii="Times New Roman" w:hAnsi="Times New Roman" w:cs="Times New Roman"/>
                <w:bCs/>
                <w:sz w:val="24"/>
                <w:szCs w:val="24"/>
                <w:highlight w:val="green"/>
                <w:shd w:val="clear" w:color="auto" w:fill="CCFFCC"/>
              </w:rPr>
              <w:t>Russian</w:t>
            </w:r>
            <w:proofErr w:type="spellEnd"/>
            <w:r w:rsidRPr="000A0D17">
              <w:rPr>
                <w:rFonts w:ascii="Times New Roman" w:hAnsi="Times New Roman" w:cs="Times New Roman"/>
                <w:sz w:val="24"/>
                <w:szCs w:val="24"/>
                <w:highlight w:val="green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counterparts</w:t>
            </w:r>
            <w:proofErr w:type="spellEnd"/>
          </w:p>
        </w:tc>
      </w:tr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21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человек</w:t>
            </w:r>
          </w:p>
        </w:tc>
        <w:tc>
          <w:tcPr>
            <w:tcW w:w="1861" w:type="dxa"/>
            <w:shd w:val="clear" w:color="auto" w:fill="auto"/>
          </w:tcPr>
          <w:p w:rsidR="007D4BE3" w:rsidRPr="007D4BE3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</w:pPr>
            <w:r w:rsidRPr="007D4BE3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Русский император</w:t>
            </w:r>
          </w:p>
        </w:tc>
        <w:tc>
          <w:tcPr>
            <w:tcW w:w="2758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bCs/>
                <w:sz w:val="24"/>
                <w:szCs w:val="24"/>
                <w:shd w:val="clear" w:color="auto" w:fill="CCFFCC"/>
              </w:rPr>
              <w:t>Russian</w:t>
            </w:r>
            <w:proofErr w:type="spellEnd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Tsar</w:t>
            </w:r>
            <w:proofErr w:type="spellEnd"/>
          </w:p>
        </w:tc>
      </w:tr>
      <w:tr w:rsidR="007D4BE3" w:rsidTr="007D4BE3">
        <w:tc>
          <w:tcPr>
            <w:tcW w:w="2331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21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Р</w:t>
            </w:r>
            <w:r w:rsidRPr="000A0D17">
              <w:rPr>
                <w:rStyle w:val="b-wrd-expl"/>
                <w:rFonts w:ascii="Times New Roman" w:hAnsi="Times New Roman" w:cs="Times New Roman"/>
                <w:bCs/>
                <w:sz w:val="24"/>
                <w:szCs w:val="24"/>
                <w:shd w:val="clear" w:color="auto" w:fill="FFFFFF"/>
              </w:rPr>
              <w:t>усский</w:t>
            </w: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 </w:t>
            </w:r>
            <w:r w:rsidRPr="000A0D17">
              <w:rPr>
                <w:rStyle w:val="b-wrd-expl"/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рок</w:t>
            </w:r>
          </w:p>
        </w:tc>
        <w:tc>
          <w:tcPr>
            <w:tcW w:w="1861" w:type="dxa"/>
            <w:shd w:val="clear" w:color="auto" w:fill="auto"/>
          </w:tcPr>
          <w:p w:rsidR="007D4BE3" w:rsidRPr="007D4BE3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</w:pPr>
            <w:r w:rsidRPr="007D4BE3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Русский стандарт</w:t>
            </w:r>
          </w:p>
        </w:tc>
        <w:tc>
          <w:tcPr>
            <w:tcW w:w="2758" w:type="dxa"/>
          </w:tcPr>
          <w:p w:rsidR="007D4BE3" w:rsidRPr="000A0D17" w:rsidRDefault="007D4BE3" w:rsidP="003E7562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A0D17">
              <w:rPr>
                <w:rFonts w:ascii="Times New Roman" w:hAnsi="Times New Roman" w:cs="Times New Roman"/>
                <w:sz w:val="24"/>
                <w:szCs w:val="24"/>
                <w:shd w:val="clear" w:color="auto" w:fill="E2ECF5"/>
              </w:rPr>
              <w:t> </w:t>
            </w:r>
            <w:proofErr w:type="spellStart"/>
            <w:r>
              <w:rPr>
                <w:rFonts w:ascii="Arial" w:hAnsi="Arial" w:cs="Arial"/>
                <w:b/>
                <w:bCs/>
                <w:color w:val="000000"/>
                <w:shd w:val="clear" w:color="auto" w:fill="CCFFCC"/>
              </w:rPr>
              <w:t>Russian</w:t>
            </w:r>
            <w:proofErr w:type="spellEnd"/>
            <w:r>
              <w:rPr>
                <w:rFonts w:ascii="Arial" w:hAnsi="Arial" w:cs="Arial"/>
                <w:color w:val="000000"/>
                <w:shd w:val="clear" w:color="auto" w:fill="E2ECF5"/>
              </w:rPr>
              <w:t> </w:t>
            </w:r>
            <w:proofErr w:type="spellStart"/>
            <w:r>
              <w:rPr>
                <w:rFonts w:ascii="Arial" w:hAnsi="Arial" w:cs="Arial"/>
                <w:color w:val="000000"/>
                <w:shd w:val="clear" w:color="auto" w:fill="E2ECF5"/>
              </w:rPr>
              <w:t>history</w:t>
            </w:r>
            <w:proofErr w:type="spellEnd"/>
          </w:p>
        </w:tc>
      </w:tr>
    </w:tbl>
    <w:p w:rsidR="000A0D17" w:rsidRDefault="000A0D17">
      <w:pPr>
        <w:rPr>
          <w:lang w:val="en-US"/>
        </w:rPr>
      </w:pPr>
    </w:p>
    <w:p w:rsidR="000A0D17" w:rsidRDefault="000A0D17">
      <w:r>
        <w:rPr>
          <w:noProof/>
        </w:rPr>
        <w:drawing>
          <wp:inline distT="0" distB="0" distL="0" distR="0">
            <wp:extent cx="5940425" cy="2772218"/>
            <wp:effectExtent l="1905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2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4BE3" w:rsidRPr="007D4BE3" w:rsidRDefault="007D4BE3">
      <w:r>
        <w:rPr>
          <w:noProof/>
        </w:rPr>
        <w:lastRenderedPageBreak/>
        <w:drawing>
          <wp:inline distT="0" distB="0" distL="0" distR="0" wp14:anchorId="55A5F5BF" wp14:editId="58283830">
            <wp:extent cx="5931877" cy="399756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9876" b="5883"/>
                    <a:stretch/>
                  </pic:blipFill>
                  <pic:spPr bwMode="auto">
                    <a:xfrm>
                      <a:off x="0" y="0"/>
                      <a:ext cx="5940425" cy="400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0D17" w:rsidRDefault="000A0D17">
      <w:pPr>
        <w:rPr>
          <w:lang w:val="en-US"/>
        </w:rPr>
      </w:pPr>
    </w:p>
    <w:p w:rsidR="000A0D17" w:rsidRDefault="000A0D17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697426"/>
            <wp:effectExtent l="1905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CA0" w:rsidRPr="00F238CF" w:rsidRDefault="000A0D17">
      <w:pPr>
        <w:rPr>
          <w:lang w:val="en-US"/>
        </w:rPr>
      </w:pPr>
      <w:r>
        <w:rPr>
          <w:lang w:val="en-US"/>
        </w:rPr>
        <w:t xml:space="preserve">3)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43"/>
        <w:gridCol w:w="4251"/>
        <w:gridCol w:w="1394"/>
        <w:gridCol w:w="2683"/>
      </w:tblGrid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4360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ГИКРЯ</w:t>
            </w:r>
          </w:p>
        </w:tc>
        <w:tc>
          <w:tcPr>
            <w:tcW w:w="2805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4360" w:type="dxa"/>
          </w:tcPr>
          <w:p w:rsidR="007D4BE3" w:rsidRPr="00890CA0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Прилагательное+сущестительное</w:t>
            </w:r>
            <w:proofErr w:type="spellEnd"/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Прил</w:t>
            </w:r>
            <w:proofErr w:type="gramEnd"/>
            <w:r>
              <w:rPr>
                <w:sz w:val="28"/>
              </w:rPr>
              <w:t>+сущ</w:t>
            </w:r>
            <w:proofErr w:type="spellEnd"/>
          </w:p>
        </w:tc>
        <w:tc>
          <w:tcPr>
            <w:tcW w:w="2805" w:type="dxa"/>
          </w:tcPr>
          <w:p w:rsidR="007D4BE3" w:rsidRPr="00890CA0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4360" w:type="dxa"/>
          </w:tcPr>
          <w:p w:rsidR="007D4BE3" w:rsidRDefault="007D4BE3" w:rsidP="00890CA0">
            <w:pPr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Прилагательное+существительное</w:t>
            </w:r>
            <w:proofErr w:type="spellEnd"/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Прил</w:t>
            </w:r>
            <w:proofErr w:type="gramEnd"/>
            <w:r>
              <w:rPr>
                <w:sz w:val="28"/>
              </w:rPr>
              <w:t>+сущ</w:t>
            </w:r>
            <w:proofErr w:type="spellEnd"/>
          </w:p>
        </w:tc>
        <w:tc>
          <w:tcPr>
            <w:tcW w:w="2805" w:type="dxa"/>
          </w:tcPr>
          <w:p w:rsidR="007D4BE3" w:rsidRPr="00890CA0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  <w:tr w:rsidR="007D4BE3" w:rsidTr="007D4BE3">
        <w:tc>
          <w:tcPr>
            <w:tcW w:w="1508" w:type="dxa"/>
          </w:tcPr>
          <w:p w:rsidR="007D4BE3" w:rsidRDefault="007D4BE3" w:rsidP="003E7562">
            <w:pPr>
              <w:rPr>
                <w:sz w:val="28"/>
              </w:rPr>
            </w:pPr>
            <w:r>
              <w:rPr>
                <w:sz w:val="28"/>
              </w:rPr>
              <w:lastRenderedPageBreak/>
              <w:t>3</w:t>
            </w:r>
          </w:p>
        </w:tc>
        <w:tc>
          <w:tcPr>
            <w:tcW w:w="4360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Прилагательное+существительное</w:t>
            </w:r>
            <w:proofErr w:type="spellEnd"/>
          </w:p>
        </w:tc>
        <w:tc>
          <w:tcPr>
            <w:tcW w:w="898" w:type="dxa"/>
          </w:tcPr>
          <w:p w:rsidR="007D4BE3" w:rsidRDefault="007D4BE3" w:rsidP="003E7562">
            <w:pPr>
              <w:rPr>
                <w:sz w:val="28"/>
              </w:rPr>
            </w:pPr>
            <w:proofErr w:type="spellStart"/>
            <w:proofErr w:type="gramStart"/>
            <w:r>
              <w:rPr>
                <w:sz w:val="28"/>
              </w:rPr>
              <w:t>Прил</w:t>
            </w:r>
            <w:proofErr w:type="gramEnd"/>
            <w:r>
              <w:rPr>
                <w:sz w:val="28"/>
              </w:rPr>
              <w:t>+сущ</w:t>
            </w:r>
            <w:proofErr w:type="spellEnd"/>
          </w:p>
        </w:tc>
        <w:tc>
          <w:tcPr>
            <w:tcW w:w="2805" w:type="dxa"/>
          </w:tcPr>
          <w:p w:rsidR="007D4BE3" w:rsidRPr="00EE1D43" w:rsidRDefault="007D4BE3" w:rsidP="003E7562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Прилагательное+</w:t>
            </w:r>
            <w:proofErr w:type="gramStart"/>
            <w:r>
              <w:rPr>
                <w:sz w:val="28"/>
              </w:rPr>
              <w:t>сущ</w:t>
            </w:r>
            <w:proofErr w:type="spellEnd"/>
            <w:proofErr w:type="gramEnd"/>
          </w:p>
        </w:tc>
      </w:tr>
    </w:tbl>
    <w:p w:rsidR="000A0D17" w:rsidRDefault="000A0D17"/>
    <w:p w:rsidR="00890CA0" w:rsidRPr="00890CA0" w:rsidRDefault="00890CA0">
      <w:r>
        <w:t>4)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02"/>
        <w:gridCol w:w="2632"/>
        <w:gridCol w:w="2059"/>
        <w:gridCol w:w="2578"/>
      </w:tblGrid>
      <w:tr w:rsidR="00367F0E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№ примера</w:t>
            </w:r>
          </w:p>
        </w:tc>
        <w:tc>
          <w:tcPr>
            <w:tcW w:w="2672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НКРЯ</w:t>
            </w:r>
          </w:p>
        </w:tc>
        <w:tc>
          <w:tcPr>
            <w:tcW w:w="1913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ГИКРЯ</w:t>
            </w:r>
          </w:p>
        </w:tc>
        <w:tc>
          <w:tcPr>
            <w:tcW w:w="2621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БНК</w:t>
            </w:r>
          </w:p>
        </w:tc>
      </w:tr>
      <w:tr w:rsidR="00367F0E" w:rsidRPr="007D4BE3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672" w:type="dxa"/>
          </w:tcPr>
          <w:p w:rsidR="00367F0E" w:rsidRPr="00890CA0" w:rsidRDefault="00367F0E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ЯЗЫК, </w:t>
            </w:r>
            <w:proofErr w:type="gram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; м. 1. Орган в полости рта в виде мышечного выроста у позвоночных животных и человека, способствующий пережёвыванию и глотанию пищи, определяющий её вкусовые свойства.</w:t>
            </w:r>
          </w:p>
        </w:tc>
        <w:tc>
          <w:tcPr>
            <w:tcW w:w="1913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Style w:val="ind"/>
                <w:rFonts w:ascii="Helvetica" w:hAnsi="Helvetica" w:cs="Helvetica"/>
                <w:sz w:val="30"/>
                <w:szCs w:val="30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</w:rPr>
              <w:t>Нет определения слова на данном сайте</w:t>
            </w:r>
          </w:p>
        </w:tc>
        <w:tc>
          <w:tcPr>
            <w:tcW w:w="2621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sz w:val="26"/>
                <w:szCs w:val="26"/>
                <w:lang w:val="en-US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  <w:lang w:val="en-US"/>
              </w:rPr>
              <w:t>A person or thing that corresponds to or has the same function as another person or thing in a different place or situation.</w:t>
            </w:r>
          </w:p>
          <w:p w:rsidR="00367F0E" w:rsidRPr="00367F0E" w:rsidRDefault="00367F0E" w:rsidP="003E7562">
            <w:pPr>
              <w:rPr>
                <w:rFonts w:ascii="Times New Roman" w:hAnsi="Times New Roman" w:cs="Times New Roman"/>
                <w:sz w:val="24"/>
                <w:szCs w:val="24"/>
                <w:highlight w:val="green"/>
                <w:lang w:val="en-US"/>
              </w:rPr>
            </w:pPr>
          </w:p>
        </w:tc>
      </w:tr>
      <w:tr w:rsidR="00367F0E" w:rsidRPr="007D4BE3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672" w:type="dxa"/>
          </w:tcPr>
          <w:p w:rsidR="00367F0E" w:rsidRPr="00890CA0" w:rsidRDefault="00367F0E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ЧЕЛОВЕК, </w:t>
            </w:r>
            <w:proofErr w:type="gram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; мн. люди, -ей и (устар. и шутл.) 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человеки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, -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ов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 xml:space="preserve">; м. (с </w:t>
            </w:r>
            <w:proofErr w:type="spellStart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колич</w:t>
            </w:r>
            <w:proofErr w:type="spellEnd"/>
            <w:r w:rsidRPr="00890CA0">
              <w:rPr>
                <w:rFonts w:ascii="Times New Roman" w:hAnsi="Times New Roman" w:cs="Times New Roman"/>
                <w:sz w:val="24"/>
                <w:szCs w:val="24"/>
              </w:rPr>
              <w:t>. сл. только косв. мн.: человек, человекам, человеками, о человеках). 1. Живое существо, обладающее мышлением, речью, способностью создавать орудия и пользоваться ими в процессе общественного труда.</w:t>
            </w:r>
          </w:p>
        </w:tc>
        <w:tc>
          <w:tcPr>
            <w:tcW w:w="1913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shd w:val="clear" w:color="auto" w:fill="E2ECF5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</w:rPr>
              <w:t>Нет определения слова на данном сайте</w:t>
            </w:r>
          </w:p>
        </w:tc>
        <w:tc>
          <w:tcPr>
            <w:tcW w:w="2621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sz w:val="26"/>
                <w:szCs w:val="26"/>
                <w:lang w:val="en-US"/>
              </w:rPr>
            </w:pPr>
            <w:r w:rsidRPr="00367F0E">
              <w:rPr>
                <w:shd w:val="clear" w:color="auto" w:fill="E2ECF5"/>
                <w:lang w:val="en-US"/>
              </w:rPr>
              <w:t> </w:t>
            </w:r>
            <w:r w:rsidRPr="00367F0E">
              <w:rPr>
                <w:rStyle w:val="ind"/>
                <w:rFonts w:ascii="Helvetica" w:hAnsi="Helvetica" w:cs="Helvetica"/>
                <w:sz w:val="30"/>
                <w:szCs w:val="30"/>
                <w:lang w:val="en-US"/>
              </w:rPr>
              <w:t>An emperor of Russia before 1917.</w:t>
            </w:r>
          </w:p>
          <w:p w:rsidR="00367F0E" w:rsidRPr="00367F0E" w:rsidRDefault="00367F0E" w:rsidP="00CB2B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bookmarkStart w:id="0" w:name="_GoBack"/>
        <w:bookmarkEnd w:id="0"/>
      </w:tr>
      <w:tr w:rsidR="00367F0E" w:rsidRPr="007D4BE3" w:rsidTr="00367F0E">
        <w:tc>
          <w:tcPr>
            <w:tcW w:w="2365" w:type="dxa"/>
          </w:tcPr>
          <w:p w:rsidR="00367F0E" w:rsidRDefault="00367F0E" w:rsidP="003E7562">
            <w:pPr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2672" w:type="dxa"/>
          </w:tcPr>
          <w:p w:rsidR="00367F0E" w:rsidRPr="00CB2BC9" w:rsidRDefault="00367F0E" w:rsidP="003E756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CB2BC9">
              <w:rPr>
                <w:rFonts w:ascii="Times New Roman" w:hAnsi="Times New Roman" w:cs="Times New Roman"/>
                <w:sz w:val="24"/>
                <w:szCs w:val="24"/>
              </w:rPr>
              <w:t xml:space="preserve">1. РОК, </w:t>
            </w:r>
            <w:proofErr w:type="gramStart"/>
            <w:r w:rsidRPr="00CB2BC9">
              <w:rPr>
                <w:rFonts w:ascii="Times New Roman" w:hAnsi="Times New Roman" w:cs="Times New Roman"/>
                <w:sz w:val="24"/>
                <w:szCs w:val="24"/>
              </w:rPr>
              <w:t>-а</w:t>
            </w:r>
            <w:proofErr w:type="gramEnd"/>
            <w:r w:rsidRPr="00CB2BC9">
              <w:rPr>
                <w:rFonts w:ascii="Times New Roman" w:hAnsi="Times New Roman" w:cs="Times New Roman"/>
                <w:sz w:val="24"/>
                <w:szCs w:val="24"/>
              </w:rPr>
              <w:t>; м. Высок. Судьба (обычно грозящая бедами, несчастьями и т.п.). Злой рок тяготеет над кем-л. По воле рока оказаться вдали от родины.</w:t>
            </w:r>
          </w:p>
        </w:tc>
        <w:tc>
          <w:tcPr>
            <w:tcW w:w="1913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shd w:val="clear" w:color="auto" w:fill="E2ECF5"/>
              </w:rPr>
            </w:pPr>
            <w:r w:rsidRPr="00367F0E">
              <w:rPr>
                <w:rStyle w:val="ind"/>
                <w:rFonts w:ascii="Helvetica" w:hAnsi="Helvetica" w:cs="Helvetica"/>
                <w:sz w:val="30"/>
                <w:szCs w:val="30"/>
              </w:rPr>
              <w:t>Нет определения слова на данном сайте</w:t>
            </w:r>
          </w:p>
        </w:tc>
        <w:tc>
          <w:tcPr>
            <w:tcW w:w="2621" w:type="dxa"/>
          </w:tcPr>
          <w:p w:rsidR="00367F0E" w:rsidRPr="00367F0E" w:rsidRDefault="00367F0E" w:rsidP="00CB2BC9">
            <w:pPr>
              <w:pStyle w:val="a6"/>
              <w:shd w:val="clear" w:color="auto" w:fill="FFFFFF"/>
              <w:spacing w:before="0" w:beforeAutospacing="0" w:after="0" w:afterAutospacing="0" w:line="443" w:lineRule="atLeast"/>
              <w:rPr>
                <w:rFonts w:ascii="Helvetica" w:hAnsi="Helvetica" w:cs="Helvetica"/>
                <w:sz w:val="26"/>
                <w:szCs w:val="26"/>
                <w:lang w:val="en-US"/>
              </w:rPr>
            </w:pPr>
            <w:r w:rsidRPr="00367F0E">
              <w:rPr>
                <w:shd w:val="clear" w:color="auto" w:fill="E2ECF5"/>
                <w:lang w:val="en-US"/>
              </w:rPr>
              <w:t> </w:t>
            </w:r>
            <w:r w:rsidRPr="00367F0E">
              <w:rPr>
                <w:rStyle w:val="ind"/>
                <w:rFonts w:ascii="Helvetica" w:hAnsi="Helvetica" w:cs="Helvetica"/>
                <w:sz w:val="30"/>
                <w:szCs w:val="30"/>
                <w:lang w:val="en-US"/>
              </w:rPr>
              <w:t>The study of past events, particularly in human affairs.</w:t>
            </w:r>
          </w:p>
          <w:p w:rsidR="00367F0E" w:rsidRPr="00367F0E" w:rsidRDefault="00367F0E" w:rsidP="00CB2BC9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CB2BC9" w:rsidRPr="00CB2BC9" w:rsidRDefault="00CB2B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2756274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6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0CA0" w:rsidRDefault="00CB2BC9">
      <w:r>
        <w:rPr>
          <w:noProof/>
        </w:rPr>
        <w:drawing>
          <wp:inline distT="0" distB="0" distL="0" distR="0">
            <wp:extent cx="5940425" cy="2740040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0425" cy="2697426"/>
            <wp:effectExtent l="1905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9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4821" cy="2708031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t="1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1" cy="27080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pPr>
        <w:rPr>
          <w:lang w:val="en-US"/>
        </w:rPr>
      </w:pPr>
      <w:r>
        <w:rPr>
          <w:noProof/>
        </w:rPr>
        <w:drawing>
          <wp:inline distT="0" distB="0" distL="0" distR="0">
            <wp:extent cx="5944821" cy="277836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821" cy="27783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2BC9" w:rsidRDefault="00CB2BC9">
      <w:r>
        <w:rPr>
          <w:noProof/>
        </w:rPr>
        <w:drawing>
          <wp:inline distT="0" distB="0" distL="0" distR="0">
            <wp:extent cx="5947996" cy="2614246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13684" b="8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996" cy="2614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19F" w:rsidRDefault="00263A5C" w:rsidP="00734BF1">
      <w:pPr>
        <w:rPr>
          <w:rFonts w:cs="Helvetica"/>
          <w:color w:val="333333"/>
          <w:shd w:val="clear" w:color="auto" w:fill="FFFFFF"/>
        </w:rPr>
      </w:pPr>
      <w:r>
        <w:t xml:space="preserve">5) </w:t>
      </w:r>
      <w:r w:rsidR="00734BF1">
        <w:t xml:space="preserve"> </w:t>
      </w:r>
      <w:r w:rsidR="0066319F" w:rsidRPr="0066319F">
        <w:rPr>
          <w:rFonts w:cs="Helvetica"/>
          <w:color w:val="333333"/>
          <w:shd w:val="clear" w:color="auto" w:fill="FFFFFF"/>
        </w:rPr>
        <w:t>Лексическое значение слова - это то, что это слово обозначает, его смысл. А морфологическое значение - это принадлежность слова к определенной части речи.</w:t>
      </w:r>
    </w:p>
    <w:p w:rsidR="0066319F" w:rsidRPr="0066319F" w:rsidRDefault="0066319F" w:rsidP="00734BF1">
      <w:pPr>
        <w:rPr>
          <w:rFonts w:cs="Helvetica"/>
          <w:color w:val="333333"/>
          <w:shd w:val="clear" w:color="auto" w:fill="FFFFFF"/>
        </w:rPr>
      </w:pPr>
      <w:r>
        <w:rPr>
          <w:rFonts w:cs="Helvetica"/>
          <w:color w:val="333333"/>
          <w:shd w:val="clear" w:color="auto" w:fill="FFFFFF"/>
        </w:rPr>
        <w:lastRenderedPageBreak/>
        <w:t>6) Рассмотренные корпусы в лингвистическом исследовании можно использовать для изучения  вариаций</w:t>
      </w:r>
      <w:r w:rsidRPr="0066319F">
        <w:rPr>
          <w:rFonts w:cs="Helvetica"/>
          <w:color w:val="333333"/>
          <w:shd w:val="clear" w:color="auto" w:fill="FFFFFF"/>
        </w:rPr>
        <w:t xml:space="preserve"> языка, грамматики и устной речи, синтаксических процессов </w:t>
      </w:r>
      <w:r>
        <w:rPr>
          <w:rFonts w:cs="Helvetica"/>
          <w:color w:val="333333"/>
          <w:shd w:val="clear" w:color="auto" w:fill="FFFFFF"/>
        </w:rPr>
        <w:t>в предложении</w:t>
      </w:r>
      <w:r w:rsidRPr="0066319F">
        <w:rPr>
          <w:rFonts w:cs="Helvetica"/>
          <w:color w:val="333333"/>
          <w:shd w:val="clear" w:color="auto" w:fill="FFFFFF"/>
        </w:rPr>
        <w:t>.</w:t>
      </w:r>
    </w:p>
    <w:sectPr w:rsidR="0066319F" w:rsidRPr="00663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F238CF"/>
    <w:rsid w:val="000A0D17"/>
    <w:rsid w:val="00263A5C"/>
    <w:rsid w:val="00367F0E"/>
    <w:rsid w:val="0066319F"/>
    <w:rsid w:val="00665AE7"/>
    <w:rsid w:val="00734BF1"/>
    <w:rsid w:val="007D4BE3"/>
    <w:rsid w:val="00890CA0"/>
    <w:rsid w:val="00CB2BC9"/>
    <w:rsid w:val="00CD2EB1"/>
    <w:rsid w:val="00F23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-11">
    <w:name w:val="Светлая заливка - Акцент 11"/>
    <w:basedOn w:val="a1"/>
    <w:uiPriority w:val="60"/>
    <w:rsid w:val="00F238CF"/>
    <w:pPr>
      <w:spacing w:after="0" w:line="240" w:lineRule="auto"/>
    </w:pPr>
    <w:rPr>
      <w:rFonts w:eastAsiaTheme="minorHAnsi"/>
      <w:color w:val="365F91" w:themeColor="accent1" w:themeShade="BF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a3">
    <w:name w:val="Table Grid"/>
    <w:basedOn w:val="a1"/>
    <w:uiPriority w:val="59"/>
    <w:rsid w:val="00F238C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F23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238CF"/>
    <w:rPr>
      <w:rFonts w:ascii="Tahoma" w:hAnsi="Tahoma" w:cs="Tahoma"/>
      <w:sz w:val="16"/>
      <w:szCs w:val="16"/>
    </w:rPr>
  </w:style>
  <w:style w:type="character" w:customStyle="1" w:styleId="b-wrd-expl">
    <w:name w:val="b-wrd-expl"/>
    <w:basedOn w:val="a0"/>
    <w:rsid w:val="000A0D17"/>
  </w:style>
  <w:style w:type="paragraph" w:styleId="a6">
    <w:name w:val="Normal (Web)"/>
    <w:basedOn w:val="a"/>
    <w:uiPriority w:val="99"/>
    <w:semiHidden/>
    <w:unhideWhenUsed/>
    <w:rsid w:val="00CB2B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nd">
    <w:name w:val="ind"/>
    <w:basedOn w:val="a0"/>
    <w:rsid w:val="00CB2BC9"/>
  </w:style>
  <w:style w:type="character" w:customStyle="1" w:styleId="grammaticalnote">
    <w:name w:val="grammatical_note"/>
    <w:basedOn w:val="a0"/>
    <w:rsid w:val="00CB2BC9"/>
  </w:style>
  <w:style w:type="character" w:customStyle="1" w:styleId="w">
    <w:name w:val="w"/>
    <w:basedOn w:val="a0"/>
    <w:rsid w:val="00263A5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526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8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2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964902">
          <w:marLeft w:val="0"/>
          <w:marRight w:val="0"/>
          <w:marTop w:val="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56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510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7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3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6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6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722185">
          <w:marLeft w:val="0"/>
          <w:marRight w:val="0"/>
          <w:marTop w:val="3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5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Наталия</dc:creator>
  <cp:lastModifiedBy>Елена</cp:lastModifiedBy>
  <cp:revision>2</cp:revision>
  <dcterms:created xsi:type="dcterms:W3CDTF">2019-01-23T10:28:00Z</dcterms:created>
  <dcterms:modified xsi:type="dcterms:W3CDTF">2019-01-23T10:28:00Z</dcterms:modified>
</cp:coreProperties>
</file>