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003087"/>
          <w:sz w:val="40"/>
          <w:szCs w:val="40"/>
        </w:rPr>
        <w:t xml:space="preserve">AgendaIQ — Elevator Pitches</w:t>
      </w:r>
    </w:p>
    <w:p>
      <w:pPr>
        <w:spacing w:after="300"/>
      </w:pPr>
      <w:r>
        <w:rPr>
          <w:i/>
          <w:iCs/>
          <w:color w:val="6B7280"/>
          <w:sz w:val="22"/>
          <w:szCs w:val="22"/>
        </w:rPr>
        <w:t xml:space="preserve">Two versions of the 60-second pitch: straight technical, and translated for a non-technical audience. Use the technical one with peers; use the translated one with execs, board members, or anyone who will interrupt with “wait, what is that?”</w:t>
      </w:r>
    </w:p>
    <w:p>
      <w:pPr>
        <w:pBdr>
          <w:bottom w:val="single" w:color="003087" w:sz="6" w:space="4"/>
        </w:pBdr>
        <w:spacing w:after="160" w:before="240"/>
      </w:pPr>
      <w:r>
        <w:rPr>
          <w:b/>
          <w:bCs/>
          <w:color w:val="003087"/>
          <w:sz w:val="30"/>
          <w:szCs w:val="30"/>
        </w:rPr>
        <w:t xml:space="preserve">60-Second Pitch — Technical</w:t>
      </w:r>
    </w:p>
    <w:p>
      <w:pPr>
        <w:spacing w:after="160"/>
      </w:pPr>
      <w:r>
        <w:rPr>
          <w:i/>
          <w:iCs/>
          <w:color w:val="6B7280"/>
          <w:sz w:val="20"/>
          <w:szCs w:val="20"/>
        </w:rPr>
        <w:t xml:space="preserve">Use this one when the room already speaks the language. Read aloud, it lands in about 55 seconds.</w:t>
      </w:r>
    </w:p>
    <w:p>
      <w:pPr>
        <w:spacing w:after="160" w:line="320"/>
      </w:pPr>
      <w:r>
        <w:rPr>
          <w:color w:val="111827"/>
          <w:sz w:val="22"/>
          <w:szCs w:val="22"/>
        </w:rPr>
        <w:t xml:space="preserve">AgendaIQ is a Flask web app I built to turn Miami-Dade's commission agendas — 80 to 150 items each, with backing PDFs — into something the OCA can actually work with in minutes instead of days. When a new agenda drops on Legistar, the app scrapes it, pulls every linked PDF, runs them through PyMuPDF and Tesseract OCR so even scanned documents become searchable text, and then sends each item to the Anthropic Claude API with a structured prompt that extracts the OCA angle — what matters, what to watch, what to flag. It tracks every item across stages — when something heard at committee shows up on the BCC agenda, it automatically carries forward the researcher's notes and runs a change-detection analysis comparing the two versions so you instantly see what was amended. The full Legistar legislative history is parsed into a timeline for each item. Everything lands in a SQLite database with full audit trails, assignment tracking, notes, and a Part 1 debrief workflow. The front end is a single-page Flask app with mobile-responsive HTML, Server-Sent Events for live progress, and native date pickers. It exports to Word and Excel with python-docx and openpyxl. It's deployed on Render.com as a Blueprint — GitHub pushes auto-deploy, a 1-gigabyte persistent disk holds the database and PDF cache, env vars hold the secrets, and HTTP Basic Auth gates the demo. Nightly backups gzip a consistent SQLite snapshot to Backblaze B2. Total run cost is twenty to fifty dollars a month for server plus AI combined, with three built-in optimizations that cut API costs by seventy to ninety percent: smart PDF trimming, prompt caching, and content-hash deduplication. When the county green-lights it, the path to production is SSO via Microsoft MSAL and a swap to managed Postgres — no schema changes required. And because SSO uses the same Microsoft Graph token, the next step after that is a two-way sync with Microsoft Planner so agenda item assignments, statuses, and due dates show up in the Director's Planner dashboard alongside every other OCA project — no double entry, no tab-switching.</w:t>
      </w:r>
    </w:p>
    <w:p>
      <w:r>
        <w:br w:type="page"/>
      </w:r>
    </w:p>
    <w:p>
      <w:pPr>
        <w:pBdr>
          <w:bottom w:val="single" w:color="003087" w:sz="6" w:space="4"/>
        </w:pBdr>
        <w:spacing w:after="160" w:before="240"/>
      </w:pPr>
      <w:r>
        <w:rPr>
          <w:b/>
          <w:bCs/>
          <w:color w:val="003087"/>
          <w:sz w:val="30"/>
          <w:szCs w:val="30"/>
        </w:rPr>
        <w:t xml:space="preserve">60-Second Pitch — With Plain-English Translations</w:t>
      </w:r>
    </w:p>
    <w:p>
      <w:pPr>
        <w:spacing w:after="160"/>
      </w:pPr>
      <w:r>
        <w:rPr>
          <w:i/>
          <w:iCs/>
          <w:color w:val="6B7280"/>
          <w:sz w:val="20"/>
          <w:szCs w:val="20"/>
        </w:rPr>
        <w:t xml:space="preserve">Same pitch, but each technical term is immediately defined in italics. Drill it so the definitions are already loaded in your head — then you can drop or keep them live based on the audience.</w:t>
      </w:r>
    </w:p>
    <w:p>
      <w:pPr>
        <w:spacing w:after="200" w:line="340"/>
      </w:pPr>
      <w:r>
        <w:rPr>
          <w:sz w:val="22"/>
          <w:szCs w:val="22"/>
        </w:rPr>
        <w:t xml:space="preserve">AgendaIQ is a </w:t>
      </w:r>
      <w:r>
        <w:rPr>
          <w:b/>
          <w:bCs/>
          <w:color w:val="003087"/>
          <w:sz w:val="22"/>
          <w:szCs w:val="22"/>
        </w:rPr>
        <w:t xml:space="preserve">Flask</w:t>
      </w:r>
      <w:r>
        <w:rPr>
          <w:i/>
          <w:iCs/>
          <w:color w:val="6B7280"/>
          <w:sz w:val="22"/>
          <w:szCs w:val="22"/>
        </w:rPr>
        <w:t xml:space="preserve"> — </w:t>
      </w:r>
      <w:r>
        <w:rPr>
          <w:i/>
          <w:iCs/>
          <w:color w:val="6B7280"/>
          <w:sz w:val="22"/>
          <w:szCs w:val="22"/>
        </w:rPr>
        <w:t xml:space="preserve">Flask is a lightweight Python framework for building websites — it's the plumbing that turns code into a web app you can open in a browser</w:t>
      </w:r>
      <w:r>
        <w:rPr>
          <w:sz w:val="22"/>
          <w:szCs w:val="22"/>
        </w:rPr>
        <w:t xml:space="preserve"> </w:t>
      </w:r>
      <w:r>
        <w:rPr>
          <w:sz w:val="22"/>
          <w:szCs w:val="22"/>
        </w:rPr>
        <w:t xml:space="preserve"> web app I built to turn Miami-Dade's commission agendas — 80 to 150 items each, with backing PDFs — into something the OCA can actually work with in minutes instead of days.</w:t>
      </w:r>
    </w:p>
    <w:p>
      <w:pPr>
        <w:spacing w:after="200" w:line="340"/>
      </w:pPr>
      <w:r>
        <w:rPr>
          <w:sz w:val="22"/>
          <w:szCs w:val="22"/>
        </w:rPr>
        <w:t xml:space="preserve">When a new agenda drops on </w:t>
      </w:r>
      <w:r>
        <w:rPr>
          <w:b/>
          <w:bCs/>
          <w:color w:val="003087"/>
          <w:sz w:val="22"/>
          <w:szCs w:val="22"/>
        </w:rPr>
        <w:t xml:space="preserve">Legistar</w:t>
      </w:r>
      <w:r>
        <w:rPr>
          <w:i/>
          <w:iCs/>
          <w:color w:val="6B7280"/>
          <w:sz w:val="22"/>
          <w:szCs w:val="22"/>
        </w:rPr>
        <w:t xml:space="preserve"> — </w:t>
      </w:r>
      <w:r>
        <w:rPr>
          <w:i/>
          <w:iCs/>
          <w:color w:val="6B7280"/>
          <w:sz w:val="22"/>
          <w:szCs w:val="22"/>
        </w:rPr>
        <w:t xml:space="preserve">Legistar is the public records system the county uses to publish agendas, minutes, and legislation online</w:t>
      </w:r>
      <w:r>
        <w:rPr>
          <w:sz w:val="22"/>
          <w:szCs w:val="22"/>
        </w:rPr>
        <w:t xml:space="preserve"> </w:t>
      </w:r>
      <w:r>
        <w:rPr>
          <w:sz w:val="22"/>
          <w:szCs w:val="22"/>
        </w:rPr>
        <w:t xml:space="preserve">, the app </w:t>
      </w:r>
      <w:r>
        <w:rPr>
          <w:b/>
          <w:bCs/>
          <w:color w:val="003087"/>
          <w:sz w:val="22"/>
          <w:szCs w:val="22"/>
        </w:rPr>
        <w:t xml:space="preserve">scrapes</w:t>
      </w:r>
      <w:r>
        <w:rPr>
          <w:i/>
          <w:iCs/>
          <w:color w:val="6B7280"/>
          <w:sz w:val="22"/>
          <w:szCs w:val="22"/>
        </w:rPr>
        <w:t xml:space="preserve"> — </w:t>
      </w:r>
      <w:r>
        <w:rPr>
          <w:i/>
          <w:iCs/>
          <w:color w:val="6B7280"/>
          <w:sz w:val="22"/>
          <w:szCs w:val="22"/>
        </w:rPr>
        <w:t xml:space="preserve">scraping means automatically reading a webpage the way a human would, but with code, to pull out the data</w:t>
      </w:r>
      <w:r>
        <w:rPr>
          <w:sz w:val="22"/>
          <w:szCs w:val="22"/>
        </w:rPr>
        <w:t xml:space="preserve"> </w:t>
      </w:r>
      <w:r>
        <w:rPr>
          <w:sz w:val="22"/>
          <w:szCs w:val="22"/>
        </w:rPr>
        <w:t xml:space="preserve"> it, pulls every linked PDF, and runs them through </w:t>
      </w:r>
      <w:r>
        <w:rPr>
          <w:b/>
          <w:bCs/>
          <w:color w:val="003087"/>
          <w:sz w:val="22"/>
          <w:szCs w:val="22"/>
        </w:rPr>
        <w:t xml:space="preserve">PyMuPDF</w:t>
      </w:r>
      <w:r>
        <w:rPr>
          <w:i/>
          <w:iCs/>
          <w:color w:val="6B7280"/>
          <w:sz w:val="22"/>
          <w:szCs w:val="22"/>
        </w:rPr>
        <w:t xml:space="preserve"> — </w:t>
      </w:r>
      <w:r>
        <w:rPr>
          <w:i/>
          <w:iCs/>
          <w:color w:val="6B7280"/>
          <w:sz w:val="22"/>
          <w:szCs w:val="22"/>
        </w:rPr>
        <w:t xml:space="preserve">PyMuPDF is a tool that opens PDF files and extracts the text inside them</w:t>
      </w:r>
      <w:r>
        <w:rPr>
          <w:sz w:val="22"/>
          <w:szCs w:val="22"/>
        </w:rPr>
        <w:t xml:space="preserve"> </w:t>
      </w:r>
      <w:r>
        <w:rPr>
          <w:sz w:val="22"/>
          <w:szCs w:val="22"/>
        </w:rPr>
        <w:t xml:space="preserve"> and </w:t>
      </w:r>
      <w:r>
        <w:rPr>
          <w:b/>
          <w:bCs/>
          <w:color w:val="003087"/>
          <w:sz w:val="22"/>
          <w:szCs w:val="22"/>
        </w:rPr>
        <w:t xml:space="preserve">Tesseract OCR</w:t>
      </w:r>
      <w:r>
        <w:rPr>
          <w:i/>
          <w:iCs/>
          <w:color w:val="6B7280"/>
          <w:sz w:val="22"/>
          <w:szCs w:val="22"/>
        </w:rPr>
        <w:t xml:space="preserve"> — </w:t>
      </w:r>
      <w:r>
        <w:rPr>
          <w:i/>
          <w:iCs/>
          <w:color w:val="6B7280"/>
          <w:sz w:val="22"/>
          <w:szCs w:val="22"/>
        </w:rPr>
        <w:t xml:space="preserve">OCR stands for Optical Character Recognition — it's software that looks at a picture of text, like a scanned document, and turns it back into real, searchable words</w:t>
      </w:r>
      <w:r>
        <w:rPr>
          <w:sz w:val="22"/>
          <w:szCs w:val="22"/>
        </w:rPr>
        <w:t xml:space="preserve"> </w:t>
      </w:r>
      <w:r>
        <w:rPr>
          <w:sz w:val="22"/>
          <w:szCs w:val="22"/>
        </w:rPr>
        <w:t xml:space="preserve"> so even scanned documents become searchable text.</w:t>
      </w:r>
    </w:p>
    <w:p>
      <w:pPr>
        <w:spacing w:after="200" w:line="340"/>
      </w:pPr>
      <w:r>
        <w:rPr>
          <w:sz w:val="22"/>
          <w:szCs w:val="22"/>
        </w:rPr>
        <w:t xml:space="preserve">Then it sends each item to the </w:t>
      </w:r>
      <w:r>
        <w:rPr>
          <w:b/>
          <w:bCs/>
          <w:color w:val="003087"/>
          <w:sz w:val="22"/>
          <w:szCs w:val="22"/>
        </w:rPr>
        <w:t xml:space="preserve">Anthropic Claude API</w:t>
      </w:r>
      <w:r>
        <w:rPr>
          <w:i/>
          <w:iCs/>
          <w:color w:val="6B7280"/>
          <w:sz w:val="22"/>
          <w:szCs w:val="22"/>
        </w:rPr>
        <w:t xml:space="preserve"> — </w:t>
      </w:r>
      <w:r>
        <w:rPr>
          <w:i/>
          <w:iCs/>
          <w:color w:val="6B7280"/>
          <w:sz w:val="22"/>
          <w:szCs w:val="22"/>
        </w:rPr>
        <w:t xml:space="preserve">an API is a way for one piece of software to talk to another — in this case, my app sends text to Anthropic's AI model, Claude, and gets an analysis back</w:t>
      </w:r>
      <w:r>
        <w:rPr>
          <w:sz w:val="22"/>
          <w:szCs w:val="22"/>
        </w:rPr>
        <w:t xml:space="preserve"> </w:t>
      </w:r>
      <w:r>
        <w:rPr>
          <w:sz w:val="22"/>
          <w:szCs w:val="22"/>
        </w:rPr>
        <w:t xml:space="preserve"> with a </w:t>
      </w:r>
      <w:r>
        <w:rPr>
          <w:b/>
          <w:bCs/>
          <w:color w:val="003087"/>
          <w:sz w:val="22"/>
          <w:szCs w:val="22"/>
        </w:rPr>
        <w:t xml:space="preserve">structured prompt</w:t>
      </w:r>
      <w:r>
        <w:rPr>
          <w:i/>
          <w:iCs/>
          <w:color w:val="6B7280"/>
          <w:sz w:val="22"/>
          <w:szCs w:val="22"/>
        </w:rPr>
        <w:t xml:space="preserve"> — </w:t>
      </w:r>
      <w:r>
        <w:rPr>
          <w:i/>
          <w:iCs/>
          <w:color w:val="6B7280"/>
          <w:sz w:val="22"/>
          <w:szCs w:val="22"/>
        </w:rPr>
        <w:t xml:space="preserve">a prompt is the instructions you give the AI; “structured” means I wrote it in a specific format that forces the AI to answer in a consistent, predictable way every time</w:t>
      </w:r>
      <w:r>
        <w:rPr>
          <w:sz w:val="22"/>
          <w:szCs w:val="22"/>
        </w:rPr>
        <w:t xml:space="preserve"> </w:t>
      </w:r>
      <w:r>
        <w:rPr>
          <w:sz w:val="22"/>
          <w:szCs w:val="22"/>
        </w:rPr>
        <w:t xml:space="preserve"> that extracts the OCA angle — what matters, what to watch, what to flag.</w:t>
      </w:r>
    </w:p>
    <w:p>
      <w:pPr>
        <w:spacing w:after="200" w:line="340"/>
      </w:pPr>
      <w:r>
        <w:rPr>
          <w:sz w:val="22"/>
          <w:szCs w:val="22"/>
        </w:rPr>
        <w:t xml:space="preserve">Everything lands in a </w:t>
      </w:r>
      <w:r>
        <w:rPr>
          <w:b/>
          <w:bCs/>
          <w:color w:val="003087"/>
          <w:sz w:val="22"/>
          <w:szCs w:val="22"/>
        </w:rPr>
        <w:t xml:space="preserve">SQLite database</w:t>
      </w:r>
      <w:r>
        <w:rPr>
          <w:i/>
          <w:iCs/>
          <w:color w:val="6B7280"/>
          <w:sz w:val="22"/>
          <w:szCs w:val="22"/>
        </w:rPr>
        <w:t xml:space="preserve"> — </w:t>
      </w:r>
      <w:r>
        <w:rPr>
          <w:i/>
          <w:iCs/>
          <w:color w:val="6B7280"/>
          <w:sz w:val="22"/>
          <w:szCs w:val="22"/>
        </w:rPr>
        <w:t xml:space="preserve">SQLite is a small, self-contained database that lives in a single file on the server — no separate database software to install, but still fully capable of the usual queries and relationships</w:t>
      </w:r>
      <w:r>
        <w:rPr>
          <w:sz w:val="22"/>
          <w:szCs w:val="22"/>
        </w:rPr>
        <w:t xml:space="preserve"> </w:t>
      </w:r>
      <w:r>
        <w:rPr>
          <w:sz w:val="22"/>
          <w:szCs w:val="22"/>
        </w:rPr>
        <w:t xml:space="preserve"> with full </w:t>
      </w:r>
      <w:r>
        <w:rPr>
          <w:b/>
          <w:bCs/>
          <w:color w:val="003087"/>
          <w:sz w:val="22"/>
          <w:szCs w:val="22"/>
        </w:rPr>
        <w:t xml:space="preserve">audit trails</w:t>
      </w:r>
      <w:r>
        <w:rPr>
          <w:i/>
          <w:iCs/>
          <w:color w:val="6B7280"/>
          <w:sz w:val="22"/>
          <w:szCs w:val="22"/>
        </w:rPr>
        <w:t xml:space="preserve"> — </w:t>
      </w:r>
      <w:r>
        <w:rPr>
          <w:i/>
          <w:iCs/>
          <w:color w:val="6B7280"/>
          <w:sz w:val="22"/>
          <w:szCs w:val="22"/>
        </w:rPr>
        <w:t xml:space="preserve">a log of who changed what and when, so nothing is ever mysteriously different</w:t>
      </w:r>
      <w:r>
        <w:rPr>
          <w:sz w:val="22"/>
          <w:szCs w:val="22"/>
        </w:rPr>
        <w:t xml:space="preserve"> </w:t>
      </w:r>
      <w:r>
        <w:rPr>
          <w:sz w:val="22"/>
          <w:szCs w:val="22"/>
        </w:rPr>
        <w:t xml:space="preserve">, assignment tracking, notes, and a Part 1 debrief workflow.</w:t>
      </w:r>
    </w:p>
    <w:p>
      <w:pPr>
        <w:spacing w:after="200" w:line="340"/>
      </w:pPr>
      <w:r>
        <w:rPr>
          <w:sz w:val="22"/>
          <w:szCs w:val="22"/>
        </w:rPr>
        <w:t xml:space="preserve">It tracks every item across stages — when something heard at committee shows up on the </w:t>
      </w:r>
      <w:r>
        <w:rPr>
          <w:b/>
          <w:bCs/>
          <w:color w:val="003087"/>
          <w:sz w:val="22"/>
          <w:szCs w:val="22"/>
        </w:rPr>
        <w:t xml:space="preserve">BCC agenda</w:t>
      </w:r>
      <w:r>
        <w:rPr>
          <w:i/>
          <w:iCs/>
          <w:color w:val="6B7280"/>
          <w:sz w:val="22"/>
          <w:szCs w:val="22"/>
        </w:rPr>
        <w:t xml:space="preserve"> — </w:t>
      </w:r>
      <w:r>
        <w:rPr>
          <w:i/>
          <w:iCs/>
          <w:color w:val="6B7280"/>
          <w:sz w:val="22"/>
          <w:szCs w:val="22"/>
        </w:rPr>
        <w:t xml:space="preserve">the Board of County Commissioners agenda — the final, full-board meeting where items get voted on</w:t>
      </w:r>
      <w:r>
        <w:rPr>
          <w:sz w:val="22"/>
          <w:szCs w:val="22"/>
        </w:rPr>
        <w:t xml:space="preserve"> </w:t>
      </w:r>
      <w:r>
        <w:rPr>
          <w:sz w:val="22"/>
          <w:szCs w:val="22"/>
        </w:rPr>
        <w:t xml:space="preserve">, it automatically carries forward the researcher's notes and runs a </w:t>
      </w:r>
      <w:r>
        <w:rPr>
          <w:b/>
          <w:bCs/>
          <w:color w:val="003087"/>
          <w:sz w:val="22"/>
          <w:szCs w:val="22"/>
        </w:rPr>
        <w:t xml:space="preserve">change-detection analysis</w:t>
      </w:r>
      <w:r>
        <w:rPr>
          <w:i/>
          <w:iCs/>
          <w:color w:val="6B7280"/>
          <w:sz w:val="22"/>
          <w:szCs w:val="22"/>
        </w:rPr>
        <w:t xml:space="preserve"> — </w:t>
      </w:r>
      <w:r>
        <w:rPr>
          <w:i/>
          <w:iCs/>
          <w:color w:val="6B7280"/>
          <w:sz w:val="22"/>
          <w:szCs w:val="22"/>
        </w:rPr>
        <w:t xml:space="preserve">an AI comparison of the committee version and the BCC version that flags what was amended — dollar amounts, conditions, scope, added or removed sections</w:t>
      </w:r>
      <w:r>
        <w:rPr>
          <w:sz w:val="22"/>
          <w:szCs w:val="22"/>
        </w:rPr>
        <w:t xml:space="preserve"> </w:t>
      </w:r>
      <w:r>
        <w:rPr>
          <w:sz w:val="22"/>
          <w:szCs w:val="22"/>
        </w:rPr>
        <w:t xml:space="preserve"> comparing the two versions so you instantly see what was amended.</w:t>
      </w:r>
    </w:p>
    <w:p>
      <w:pPr>
        <w:spacing w:after="200" w:line="340"/>
      </w:pPr>
      <w:r>
        <w:rPr>
          <w:sz w:val="22"/>
          <w:szCs w:val="22"/>
        </w:rPr>
        <w:t xml:space="preserve">The full </w:t>
      </w:r>
      <w:r>
        <w:rPr>
          <w:b/>
          <w:bCs/>
          <w:color w:val="003087"/>
          <w:sz w:val="22"/>
          <w:szCs w:val="22"/>
        </w:rPr>
        <w:t xml:space="preserve">Legistar legislative history</w:t>
      </w:r>
      <w:r>
        <w:rPr>
          <w:i/>
          <w:iCs/>
          <w:color w:val="6B7280"/>
          <w:sz w:val="22"/>
          <w:szCs w:val="22"/>
        </w:rPr>
        <w:t xml:space="preserve"> — </w:t>
      </w:r>
      <w:r>
        <w:rPr>
          <w:i/>
          <w:iCs/>
          <w:color w:val="6B7280"/>
          <w:sz w:val="22"/>
          <w:szCs w:val="22"/>
        </w:rPr>
        <w:t xml:space="preserve">Legistar keeps a record of every action taken on an item — who heard it, when, what they did — from first filing through final vote</w:t>
      </w:r>
      <w:r>
        <w:rPr>
          <w:sz w:val="22"/>
          <w:szCs w:val="22"/>
        </w:rPr>
        <w:t xml:space="preserve"> </w:t>
      </w:r>
      <w:r>
        <w:rPr>
          <w:sz w:val="22"/>
          <w:szCs w:val="22"/>
        </w:rPr>
        <w:t xml:space="preserve"> is parsed into a timeline for each item.</w:t>
      </w:r>
    </w:p>
    <w:p>
      <w:pPr>
        <w:spacing w:after="200" w:line="340"/>
      </w:pPr>
      <w:r>
        <w:rPr>
          <w:sz w:val="22"/>
          <w:szCs w:val="22"/>
        </w:rPr>
        <w:t xml:space="preserve">The front end is a single-page Flask app with </w:t>
      </w:r>
      <w:r>
        <w:rPr>
          <w:b/>
          <w:bCs/>
          <w:color w:val="003087"/>
          <w:sz w:val="22"/>
          <w:szCs w:val="22"/>
        </w:rPr>
        <w:t xml:space="preserve">mobile-responsive HTML</w:t>
      </w:r>
      <w:r>
        <w:rPr>
          <w:i/>
          <w:iCs/>
          <w:color w:val="6B7280"/>
          <w:sz w:val="22"/>
          <w:szCs w:val="22"/>
        </w:rPr>
        <w:t xml:space="preserve"> — </w:t>
      </w:r>
      <w:r>
        <w:rPr>
          <w:i/>
          <w:iCs/>
          <w:color w:val="6B7280"/>
          <w:sz w:val="22"/>
          <w:szCs w:val="22"/>
        </w:rPr>
        <w:t xml:space="preserve">responsive means the layout automatically rearranges itself to look right on a phone, tablet, or desktop</w:t>
      </w:r>
      <w:r>
        <w:rPr>
          <w:sz w:val="22"/>
          <w:szCs w:val="22"/>
        </w:rPr>
        <w:t xml:space="preserve"> </w:t>
      </w:r>
      <w:r>
        <w:rPr>
          <w:sz w:val="22"/>
          <w:szCs w:val="22"/>
        </w:rPr>
        <w:t xml:space="preserve">, </w:t>
      </w:r>
      <w:r>
        <w:rPr>
          <w:b/>
          <w:bCs/>
          <w:color w:val="003087"/>
          <w:sz w:val="22"/>
          <w:szCs w:val="22"/>
        </w:rPr>
        <w:t xml:space="preserve">Server-Sent Events</w:t>
      </w:r>
      <w:r>
        <w:rPr>
          <w:i/>
          <w:iCs/>
          <w:color w:val="6B7280"/>
          <w:sz w:val="22"/>
          <w:szCs w:val="22"/>
        </w:rPr>
        <w:t xml:space="preserve"> — </w:t>
      </w:r>
      <w:r>
        <w:rPr>
          <w:i/>
          <w:iCs/>
          <w:color w:val="6B7280"/>
          <w:sz w:val="22"/>
          <w:szCs w:val="22"/>
        </w:rPr>
        <w:t xml:space="preserve">a one-way live connection from the server to the browser, so the progress bar can update in real time while the AI is thinking — no page refresh needed</w:t>
      </w:r>
      <w:r>
        <w:rPr>
          <w:sz w:val="22"/>
          <w:szCs w:val="22"/>
        </w:rPr>
        <w:t xml:space="preserve"> </w:t>
      </w:r>
      <w:r>
        <w:rPr>
          <w:sz w:val="22"/>
          <w:szCs w:val="22"/>
        </w:rPr>
        <w:t xml:space="preserve"> for live progress, and native date pickers.</w:t>
      </w:r>
    </w:p>
    <w:p>
      <w:pPr>
        <w:spacing w:after="200" w:line="340"/>
      </w:pPr>
      <w:r>
        <w:rPr>
          <w:sz w:val="22"/>
          <w:szCs w:val="22"/>
        </w:rPr>
        <w:t xml:space="preserve">It exports to Word and Excel with </w:t>
      </w:r>
      <w:r>
        <w:rPr>
          <w:b/>
          <w:bCs/>
          <w:color w:val="003087"/>
          <w:sz w:val="22"/>
          <w:szCs w:val="22"/>
        </w:rPr>
        <w:t xml:space="preserve">python-docx</w:t>
      </w:r>
      <w:r>
        <w:rPr>
          <w:i/>
          <w:iCs/>
          <w:color w:val="6B7280"/>
          <w:sz w:val="22"/>
          <w:szCs w:val="22"/>
        </w:rPr>
        <w:t xml:space="preserve"> — </w:t>
      </w:r>
      <w:r>
        <w:rPr>
          <w:i/>
          <w:iCs/>
          <w:color w:val="6B7280"/>
          <w:sz w:val="22"/>
          <w:szCs w:val="22"/>
        </w:rPr>
        <w:t xml:space="preserve">a library that builds Word documents from scratch in code — tables, headings, bold, everything</w:t>
      </w:r>
      <w:r>
        <w:rPr>
          <w:sz w:val="22"/>
          <w:szCs w:val="22"/>
        </w:rPr>
        <w:t xml:space="preserve"> </w:t>
      </w:r>
      <w:r>
        <w:rPr>
          <w:sz w:val="22"/>
          <w:szCs w:val="22"/>
        </w:rPr>
        <w:t xml:space="preserve"> and </w:t>
      </w:r>
      <w:r>
        <w:rPr>
          <w:b/>
          <w:bCs/>
          <w:color w:val="003087"/>
          <w:sz w:val="22"/>
          <w:szCs w:val="22"/>
        </w:rPr>
        <w:t xml:space="preserve">openpyxl</w:t>
      </w:r>
      <w:r>
        <w:rPr>
          <w:i/>
          <w:iCs/>
          <w:color w:val="6B7280"/>
          <w:sz w:val="22"/>
          <w:szCs w:val="22"/>
        </w:rPr>
        <w:t xml:space="preserve"> — </w:t>
      </w:r>
      <w:r>
        <w:rPr>
          <w:i/>
          <w:iCs/>
          <w:color w:val="6B7280"/>
          <w:sz w:val="22"/>
          <w:szCs w:val="22"/>
        </w:rPr>
        <w:t xml:space="preserve">the same idea but for Excel spreadsheets</w:t>
      </w:r>
      <w:r>
        <w:rPr>
          <w:sz w:val="22"/>
          <w:szCs w:val="22"/>
        </w:rPr>
        <w:t xml:space="preserve"> </w:t>
      </w:r>
      <w:r>
        <w:rPr>
          <w:sz w:val="22"/>
          <w:szCs w:val="22"/>
        </w:rPr>
        <w:t xml:space="preserve">.</w:t>
      </w:r>
    </w:p>
    <w:p>
      <w:pPr>
        <w:spacing w:after="200" w:line="340"/>
      </w:pPr>
      <w:r>
        <w:rPr>
          <w:sz w:val="22"/>
          <w:szCs w:val="22"/>
        </w:rPr>
        <w:t xml:space="preserve">It's deployed on </w:t>
      </w:r>
      <w:r>
        <w:rPr>
          <w:b/>
          <w:bCs/>
          <w:color w:val="003087"/>
          <w:sz w:val="22"/>
          <w:szCs w:val="22"/>
        </w:rPr>
        <w:t xml:space="preserve">Render.com</w:t>
      </w:r>
      <w:r>
        <w:rPr>
          <w:i/>
          <w:iCs/>
          <w:color w:val="6B7280"/>
          <w:sz w:val="22"/>
          <w:szCs w:val="22"/>
        </w:rPr>
        <w:t xml:space="preserve"> — </w:t>
      </w:r>
      <w:r>
        <w:rPr>
          <w:i/>
          <w:iCs/>
          <w:color w:val="6B7280"/>
          <w:sz w:val="22"/>
          <w:szCs w:val="22"/>
        </w:rPr>
        <w:t xml:space="preserve">Render is a cloud hosting service — think of it as renting a computer that's always on and connected to the internet so your app is reachable at a URL</w:t>
      </w:r>
      <w:r>
        <w:rPr>
          <w:sz w:val="22"/>
          <w:szCs w:val="22"/>
        </w:rPr>
        <w:t xml:space="preserve"> </w:t>
      </w:r>
      <w:r>
        <w:rPr>
          <w:sz w:val="22"/>
          <w:szCs w:val="22"/>
        </w:rPr>
        <w:t xml:space="preserve"> as a </w:t>
      </w:r>
      <w:r>
        <w:rPr>
          <w:b/>
          <w:bCs/>
          <w:color w:val="003087"/>
          <w:sz w:val="22"/>
          <w:szCs w:val="22"/>
        </w:rPr>
        <w:t xml:space="preserve">Blueprint</w:t>
      </w:r>
      <w:r>
        <w:rPr>
          <w:i/>
          <w:iCs/>
          <w:color w:val="6B7280"/>
          <w:sz w:val="22"/>
          <w:szCs w:val="22"/>
        </w:rPr>
        <w:t xml:space="preserve"> — </w:t>
      </w:r>
      <w:r>
        <w:rPr>
          <w:i/>
          <w:iCs/>
          <w:color w:val="6B7280"/>
          <w:sz w:val="22"/>
          <w:szCs w:val="22"/>
        </w:rPr>
        <w:t xml:space="preserve">a config file in the repo that tells Render exactly how to build and run the app, so anyone can deploy a copy by pointing Render at the code</w:t>
      </w:r>
      <w:r>
        <w:rPr>
          <w:sz w:val="22"/>
          <w:szCs w:val="22"/>
        </w:rPr>
        <w:t xml:space="preserve"> </w:t>
      </w:r>
      <w:r>
        <w:rPr>
          <w:sz w:val="22"/>
          <w:szCs w:val="22"/>
        </w:rPr>
        <w:t xml:space="preserve"> — </w:t>
      </w:r>
      <w:r>
        <w:rPr>
          <w:b/>
          <w:bCs/>
          <w:color w:val="003087"/>
          <w:sz w:val="22"/>
          <w:szCs w:val="22"/>
        </w:rPr>
        <w:t xml:space="preserve">GitHub</w:t>
      </w:r>
      <w:r>
        <w:rPr>
          <w:i/>
          <w:iCs/>
          <w:color w:val="6B7280"/>
          <w:sz w:val="22"/>
          <w:szCs w:val="22"/>
        </w:rPr>
        <w:t xml:space="preserve"> — </w:t>
      </w:r>
      <w:r>
        <w:rPr>
          <w:i/>
          <w:iCs/>
          <w:color w:val="6B7280"/>
          <w:sz w:val="22"/>
          <w:szCs w:val="22"/>
        </w:rPr>
        <w:t xml:space="preserve">GitHub is where the source code lives online; it's basically Dropbox for code with a full history of every change</w:t>
      </w:r>
      <w:r>
        <w:rPr>
          <w:sz w:val="22"/>
          <w:szCs w:val="22"/>
        </w:rPr>
        <w:t xml:space="preserve"> </w:t>
      </w:r>
      <w:r>
        <w:rPr>
          <w:sz w:val="22"/>
          <w:szCs w:val="22"/>
        </w:rPr>
        <w:t xml:space="preserve"> pushes </w:t>
      </w:r>
      <w:r>
        <w:rPr>
          <w:b/>
          <w:bCs/>
          <w:color w:val="003087"/>
          <w:sz w:val="22"/>
          <w:szCs w:val="22"/>
        </w:rPr>
        <w:t xml:space="preserve">auto-deploy</w:t>
      </w:r>
      <w:r>
        <w:rPr>
          <w:i/>
          <w:iCs/>
          <w:color w:val="6B7280"/>
          <w:sz w:val="22"/>
          <w:szCs w:val="22"/>
        </w:rPr>
        <w:t xml:space="preserve"> — </w:t>
      </w:r>
      <w:r>
        <w:rPr>
          <w:i/>
          <w:iCs/>
          <w:color w:val="6B7280"/>
          <w:sz w:val="22"/>
          <w:szCs w:val="22"/>
        </w:rPr>
        <w:t xml:space="preserve">the moment I save new code to GitHub, Render rebuilds and relaunches the live site automatically — no manual step</w:t>
      </w:r>
      <w:r>
        <w:rPr>
          <w:sz w:val="22"/>
          <w:szCs w:val="22"/>
        </w:rPr>
        <w:t xml:space="preserve"> </w:t>
      </w:r>
      <w:r>
        <w:rPr>
          <w:sz w:val="22"/>
          <w:szCs w:val="22"/>
        </w:rPr>
        <w:t xml:space="preserve">, a 1-gigabyte </w:t>
      </w:r>
      <w:r>
        <w:rPr>
          <w:b/>
          <w:bCs/>
          <w:color w:val="003087"/>
          <w:sz w:val="22"/>
          <w:szCs w:val="22"/>
        </w:rPr>
        <w:t xml:space="preserve">persistent disk</w:t>
      </w:r>
      <w:r>
        <w:rPr>
          <w:i/>
          <w:iCs/>
          <w:color w:val="6B7280"/>
          <w:sz w:val="22"/>
          <w:szCs w:val="22"/>
        </w:rPr>
        <w:t xml:space="preserve"> — </w:t>
      </w:r>
      <w:r>
        <w:rPr>
          <w:i/>
          <w:iCs/>
          <w:color w:val="6B7280"/>
          <w:sz w:val="22"/>
          <w:szCs w:val="22"/>
        </w:rPr>
        <w:t xml:space="preserve">a storage drive attached to the server that survives restarts and redeploys, so the database and cached PDFs don't get wiped every time the app updates</w:t>
      </w:r>
      <w:r>
        <w:rPr>
          <w:sz w:val="22"/>
          <w:szCs w:val="22"/>
        </w:rPr>
        <w:t xml:space="preserve"> </w:t>
      </w:r>
      <w:r>
        <w:rPr>
          <w:sz w:val="22"/>
          <w:szCs w:val="22"/>
        </w:rPr>
        <w:t xml:space="preserve"> holds the database and PDF cache, </w:t>
      </w:r>
      <w:r>
        <w:rPr>
          <w:b/>
          <w:bCs/>
          <w:color w:val="003087"/>
          <w:sz w:val="22"/>
          <w:szCs w:val="22"/>
        </w:rPr>
        <w:t xml:space="preserve">env vars</w:t>
      </w:r>
      <w:r>
        <w:rPr>
          <w:i/>
          <w:iCs/>
          <w:color w:val="6B7280"/>
          <w:sz w:val="22"/>
          <w:szCs w:val="22"/>
        </w:rPr>
        <w:t xml:space="preserve"> — </w:t>
      </w:r>
      <w:r>
        <w:rPr>
          <w:i/>
          <w:iCs/>
          <w:color w:val="6B7280"/>
          <w:sz w:val="22"/>
          <w:szCs w:val="22"/>
        </w:rPr>
        <w:t xml:space="preserve">environment variables — secrets like API keys are stored in the server's settings, not in the code, so they never get committed to GitHub by accident</w:t>
      </w:r>
      <w:r>
        <w:rPr>
          <w:sz w:val="22"/>
          <w:szCs w:val="22"/>
        </w:rPr>
        <w:t xml:space="preserve"> </w:t>
      </w:r>
      <w:r>
        <w:rPr>
          <w:sz w:val="22"/>
          <w:szCs w:val="22"/>
        </w:rPr>
        <w:t xml:space="preserve"> hold the secrets, and </w:t>
      </w:r>
      <w:r>
        <w:rPr>
          <w:b/>
          <w:bCs/>
          <w:color w:val="003087"/>
          <w:sz w:val="22"/>
          <w:szCs w:val="22"/>
        </w:rPr>
        <w:t xml:space="preserve">HTTP Basic Auth</w:t>
      </w:r>
      <w:r>
        <w:rPr>
          <w:i/>
          <w:iCs/>
          <w:color w:val="6B7280"/>
          <w:sz w:val="22"/>
          <w:szCs w:val="22"/>
        </w:rPr>
        <w:t xml:space="preserve"> — </w:t>
      </w:r>
      <w:r>
        <w:rPr>
          <w:i/>
          <w:iCs/>
          <w:color w:val="6B7280"/>
          <w:sz w:val="22"/>
          <w:szCs w:val="22"/>
        </w:rPr>
        <w:t xml:space="preserve">a simple browser-level password prompt — the site won't load until you type the shared demo password</w:t>
      </w:r>
      <w:r>
        <w:rPr>
          <w:sz w:val="22"/>
          <w:szCs w:val="22"/>
        </w:rPr>
        <w:t xml:space="preserve"> </w:t>
      </w:r>
      <w:r>
        <w:rPr>
          <w:sz w:val="22"/>
          <w:szCs w:val="22"/>
        </w:rPr>
        <w:t xml:space="preserve"> gates the demo.</w:t>
      </w:r>
    </w:p>
    <w:p>
      <w:pPr>
        <w:spacing w:after="200" w:line="340"/>
      </w:pPr>
      <w:r>
        <w:rPr>
          <w:sz w:val="22"/>
          <w:szCs w:val="22"/>
        </w:rPr>
        <w:t xml:space="preserve">Nightly backups </w:t>
      </w:r>
      <w:r>
        <w:rPr>
          <w:b/>
          <w:bCs/>
          <w:color w:val="003087"/>
          <w:sz w:val="22"/>
          <w:szCs w:val="22"/>
        </w:rPr>
        <w:t xml:space="preserve">gzip</w:t>
      </w:r>
      <w:r>
        <w:rPr>
          <w:i/>
          <w:iCs/>
          <w:color w:val="6B7280"/>
          <w:sz w:val="22"/>
          <w:szCs w:val="22"/>
        </w:rPr>
        <w:t xml:space="preserve"> — </w:t>
      </w:r>
      <w:r>
        <w:rPr>
          <w:i/>
          <w:iCs/>
          <w:color w:val="6B7280"/>
          <w:sz w:val="22"/>
          <w:szCs w:val="22"/>
        </w:rPr>
        <w:t xml:space="preserve">compress into a smaller file</w:t>
      </w:r>
      <w:r>
        <w:rPr>
          <w:sz w:val="22"/>
          <w:szCs w:val="22"/>
        </w:rPr>
        <w:t xml:space="preserve"> </w:t>
      </w:r>
      <w:r>
        <w:rPr>
          <w:sz w:val="22"/>
          <w:szCs w:val="22"/>
        </w:rPr>
        <w:t xml:space="preserve"> a consistent SQLite snapshot to </w:t>
      </w:r>
      <w:r>
        <w:rPr>
          <w:b/>
          <w:bCs/>
          <w:color w:val="003087"/>
          <w:sz w:val="22"/>
          <w:szCs w:val="22"/>
        </w:rPr>
        <w:t xml:space="preserve">Backblaze B2</w:t>
      </w:r>
      <w:r>
        <w:rPr>
          <w:i/>
          <w:iCs/>
          <w:color w:val="6B7280"/>
          <w:sz w:val="22"/>
          <w:szCs w:val="22"/>
        </w:rPr>
        <w:t xml:space="preserve"> — </w:t>
      </w:r>
      <w:r>
        <w:rPr>
          <w:i/>
          <w:iCs/>
          <w:color w:val="6B7280"/>
          <w:sz w:val="22"/>
          <w:szCs w:val="22"/>
        </w:rPr>
        <w:t xml:space="preserve">a cheap cloud storage bucket, like an off-site filing cabinet, that holds copies in case the main server ever dies</w:t>
      </w:r>
      <w:r>
        <w:rPr>
          <w:sz w:val="22"/>
          <w:szCs w:val="22"/>
        </w:rPr>
        <w:t xml:space="preserve"> </w:t>
      </w:r>
      <w:r>
        <w:rPr>
          <w:sz w:val="22"/>
          <w:szCs w:val="22"/>
        </w:rPr>
        <w:t xml:space="preserve">. Total run cost is about twenty to fifty dollars a month for server plus AI combined, with built-in optimizations that cut API costs by seventy to ninety percent.</w:t>
      </w:r>
    </w:p>
    <w:p>
      <w:pPr>
        <w:spacing w:after="200" w:line="340"/>
      </w:pPr>
      <w:r>
        <w:rPr>
          <w:sz w:val="22"/>
          <w:szCs w:val="22"/>
        </w:rPr>
        <w:t xml:space="preserve">When the county green-lights it, the path to production is </w:t>
      </w:r>
      <w:r>
        <w:rPr>
          <w:b/>
          <w:bCs/>
          <w:color w:val="003087"/>
          <w:sz w:val="22"/>
          <w:szCs w:val="22"/>
        </w:rPr>
        <w:t xml:space="preserve">SSO</w:t>
      </w:r>
      <w:r>
        <w:rPr>
          <w:i/>
          <w:iCs/>
          <w:color w:val="6B7280"/>
          <w:sz w:val="22"/>
          <w:szCs w:val="22"/>
        </w:rPr>
        <w:t xml:space="preserve"> — </w:t>
      </w:r>
      <w:r>
        <w:rPr>
          <w:i/>
          <w:iCs/>
          <w:color w:val="6B7280"/>
          <w:sz w:val="22"/>
          <w:szCs w:val="22"/>
        </w:rPr>
        <w:t xml:space="preserve">Single Sign-On — users log in with their existing county Microsoft account instead of a separate password</w:t>
      </w:r>
      <w:r>
        <w:rPr>
          <w:sz w:val="22"/>
          <w:szCs w:val="22"/>
        </w:rPr>
        <w:t xml:space="preserve"> </w:t>
      </w:r>
      <w:r>
        <w:rPr>
          <w:sz w:val="22"/>
          <w:szCs w:val="22"/>
        </w:rPr>
        <w:t xml:space="preserve"> via </w:t>
      </w:r>
      <w:r>
        <w:rPr>
          <w:b/>
          <w:bCs/>
          <w:color w:val="003087"/>
          <w:sz w:val="22"/>
          <w:szCs w:val="22"/>
        </w:rPr>
        <w:t xml:space="preserve">Microsoft MSAL</w:t>
      </w:r>
      <w:r>
        <w:rPr>
          <w:i/>
          <w:iCs/>
          <w:color w:val="6B7280"/>
          <w:sz w:val="22"/>
          <w:szCs w:val="22"/>
        </w:rPr>
        <w:t xml:space="preserve"> — </w:t>
      </w:r>
      <w:r>
        <w:rPr>
          <w:i/>
          <w:iCs/>
          <w:color w:val="6B7280"/>
          <w:sz w:val="22"/>
          <w:szCs w:val="22"/>
        </w:rPr>
        <w:t xml:space="preserve">Microsoft's official library for doing SSO — the plumbing that talks to Azure Active Directory</w:t>
      </w:r>
      <w:r>
        <w:rPr>
          <w:sz w:val="22"/>
          <w:szCs w:val="22"/>
        </w:rPr>
        <w:t xml:space="preserve"> </w:t>
      </w:r>
      <w:r>
        <w:rPr>
          <w:sz w:val="22"/>
          <w:szCs w:val="22"/>
        </w:rPr>
        <w:t xml:space="preserve"> and a swap to </w:t>
      </w:r>
      <w:r>
        <w:rPr>
          <w:b/>
          <w:bCs/>
          <w:color w:val="003087"/>
          <w:sz w:val="22"/>
          <w:szCs w:val="22"/>
        </w:rPr>
        <w:t xml:space="preserve">managed Postgres</w:t>
      </w:r>
      <w:r>
        <w:rPr>
          <w:i/>
          <w:iCs/>
          <w:color w:val="6B7280"/>
          <w:sz w:val="22"/>
          <w:szCs w:val="22"/>
        </w:rPr>
        <w:t xml:space="preserve"> — </w:t>
      </w:r>
      <w:r>
        <w:rPr>
          <w:i/>
          <w:iCs/>
          <w:color w:val="6B7280"/>
          <w:sz w:val="22"/>
          <w:szCs w:val="22"/>
        </w:rPr>
        <w:t xml:space="preserve">Postgres is a heavier-duty database than SQLite, built for lots of simultaneous users; “managed” means Render runs it for you with backups and patches included</w:t>
      </w:r>
      <w:r>
        <w:rPr>
          <w:sz w:val="22"/>
          <w:szCs w:val="22"/>
        </w:rPr>
        <w:t xml:space="preserve"> </w:t>
      </w:r>
      <w:r>
        <w:rPr>
          <w:sz w:val="22"/>
          <w:szCs w:val="22"/>
        </w:rPr>
        <w:t xml:space="preserve"> — no schema changes required.</w:t>
      </w:r>
    </w:p>
    <w:p>
      <w:pPr>
        <w:spacing w:after="200" w:line="340"/>
      </w:pPr>
      <w:r>
        <w:rPr>
          <w:sz w:val="22"/>
          <w:szCs w:val="22"/>
        </w:rPr>
        <w:t xml:space="preserve">And because SSO uses the same </w:t>
      </w:r>
      <w:r>
        <w:rPr>
          <w:b/>
          <w:bCs/>
          <w:color w:val="003087"/>
          <w:sz w:val="22"/>
          <w:szCs w:val="22"/>
        </w:rPr>
        <w:t xml:space="preserve">Microsoft Graph</w:t>
      </w:r>
      <w:r>
        <w:rPr>
          <w:i/>
          <w:iCs/>
          <w:color w:val="6B7280"/>
          <w:sz w:val="22"/>
          <w:szCs w:val="22"/>
        </w:rPr>
        <w:t xml:space="preserve"> — </w:t>
      </w:r>
      <w:r>
        <w:rPr>
          <w:i/>
          <w:iCs/>
          <w:color w:val="6B7280"/>
          <w:sz w:val="22"/>
          <w:szCs w:val="22"/>
        </w:rPr>
        <w:t xml:space="preserve">Microsoft Graph is the single API that connects to all of Microsoft 365 — email, calendar, Teams, Planner, SharePoint, everything — using one login</w:t>
      </w:r>
      <w:r>
        <w:rPr>
          <w:sz w:val="22"/>
          <w:szCs w:val="22"/>
        </w:rPr>
        <w:t xml:space="preserve"> </w:t>
      </w:r>
      <w:r>
        <w:rPr>
          <w:sz w:val="22"/>
          <w:szCs w:val="22"/>
        </w:rPr>
        <w:t xml:space="preserve"> token, the next step is a two-way sync with </w:t>
      </w:r>
      <w:r>
        <w:rPr>
          <w:b/>
          <w:bCs/>
          <w:color w:val="003087"/>
          <w:sz w:val="22"/>
          <w:szCs w:val="22"/>
        </w:rPr>
        <w:t xml:space="preserve">Microsoft Planner</w:t>
      </w:r>
      <w:r>
        <w:rPr>
          <w:i/>
          <w:iCs/>
          <w:color w:val="6B7280"/>
          <w:sz w:val="22"/>
          <w:szCs w:val="22"/>
        </w:rPr>
        <w:t xml:space="preserve"> — </w:t>
      </w:r>
      <w:r>
        <w:rPr>
          <w:i/>
          <w:iCs/>
          <w:color w:val="6B7280"/>
          <w:sz w:val="22"/>
          <w:szCs w:val="22"/>
        </w:rPr>
        <w:t xml:space="preserve">Planner is the task-management tool already in your Microsoft 365 suite — the Director uses it to track all OCA projects in one dashboard</w:t>
      </w:r>
      <w:r>
        <w:rPr>
          <w:sz w:val="22"/>
          <w:szCs w:val="22"/>
        </w:rPr>
        <w:t xml:space="preserve"> </w:t>
      </w:r>
      <w:r>
        <w:rPr>
          <w:sz w:val="22"/>
          <w:szCs w:val="22"/>
        </w:rPr>
        <w:t xml:space="preserve"> so agenda item assignments, statuses, and due dates show up in the Director's Planner dashboard alongside every other OCA project — no double entry, no tab-switching.</w:t>
      </w:r>
    </w:p>
    <w:p>
      <w:r>
        <w:br w:type="page"/>
      </w:r>
    </w:p>
    <w:p>
      <w:pPr>
        <w:pBdr>
          <w:bottom w:val="single" w:color="003087" w:sz="6" w:space="4"/>
        </w:pBdr>
        <w:spacing w:after="160" w:before="240"/>
      </w:pPr>
      <w:r>
        <w:rPr>
          <w:b/>
          <w:bCs/>
          <w:color w:val="003087"/>
          <w:sz w:val="30"/>
          <w:szCs w:val="30"/>
        </w:rPr>
        <w:t xml:space="preserve">Pricing &amp; Cost Optimization</w:t>
      </w:r>
    </w:p>
    <w:p>
      <w:pPr>
        <w:spacing w:after="160"/>
      </w:pPr>
      <w:r>
        <w:rPr>
          <w:i/>
          <w:iCs/>
          <w:color w:val="6B7280"/>
          <w:sz w:val="20"/>
          <w:szCs w:val="20"/>
        </w:rPr>
        <w:t xml:space="preserve">When someone asks 'what does it cost?' — use this.</w:t>
      </w:r>
    </w:p>
    <w:p>
      <w:pPr>
        <w:spacing w:after="160" w:line="320"/>
      </w:pPr>
      <w:r>
        <w:rPr>
          <w:color w:val="111827"/>
          <w:sz w:val="22"/>
          <w:szCs w:val="22"/>
        </w:rPr>
        <w:t xml:space="preserve">AgendaIQ runs on Render.com ($7/month for the server) plus the Anthropic Claude API for AI analysis. We use Claude Haiku 4.5 — the fastest and cheapest model — at $1 per million input tokens and $5 per million output tokens.</w:t>
      </w:r>
    </w:p>
    <w:p>
      <w:pPr>
        <w:spacing w:after="160" w:line="320"/>
      </w:pPr>
      <w:r>
        <w:rPr>
          <w:color w:val="111827"/>
          <w:sz w:val="22"/>
          <w:szCs w:val="22"/>
        </w:rPr>
        <w:t xml:space="preserve">Three built-in optimizations cut AI costs by 70–90%:</w:t>
      </w:r>
    </w:p>
    <w:p>
      <w:pPr>
        <w:spacing w:after="160" w:line="320"/>
      </w:pPr>
      <w:r>
        <w:rPr>
          <w:color w:val="111827"/>
          <w:sz w:val="22"/>
          <w:szCs w:val="22"/>
        </w:rPr>
        <w:t xml:space="preserve">1. Smart PDF trimming — instead of sending full 200-page PDFs, the system scores each page by relevance to the item title and keeps only the most useful ~15,000 characters (about 8 pages). This alone cuts input costs by 75–95%.</w:t>
      </w:r>
    </w:p>
    <w:p>
      <w:pPr>
        <w:spacing w:after="160" w:line="320"/>
      </w:pPr>
      <w:r>
        <w:rPr>
          <w:color w:val="111827"/>
          <w:sz w:val="22"/>
          <w:szCs w:val="22"/>
        </w:rPr>
        <w:t xml:space="preserve">2. Prompt caching — every item shares the same system prompt. After the first call, Claude caches it and charges only 10% for subsequent items in the same batch.</w:t>
      </w:r>
    </w:p>
    <w:p>
      <w:pPr>
        <w:spacing w:after="160" w:line="320"/>
      </w:pPr>
      <w:r>
        <w:rPr>
          <w:color w:val="111827"/>
          <w:sz w:val="22"/>
          <w:szCs w:val="22"/>
        </w:rPr>
        <w:t xml:space="preserve">3. Content-hash deduplication — if the exact same item (same PDF, same title) has been analyzed before (e.g. it appeared at committee and now appears at BCC), we reuse the stored result at zero API cost.</w:t>
      </w:r>
    </w:p>
    <w:p>
      <w:pPr>
        <w:spacing w:after="160" w:line="320"/>
      </w:pPr>
      <w:r>
        <w:rPr>
          <w:color w:val="111827"/>
          <w:sz w:val="22"/>
          <w:szCs w:val="22"/>
        </w:rPr>
        <w:t xml:space="preserve">Bottom line: a typical month with 2–4 meetings analyzing 50–150 items each costs approximately $20–$50 total — that's server + AI combined. During testing, costs were 5–10x higher before these optimizations were in place. Token usage is logged per-item in a CSV file for full cost auditability.</w:t>
      </w:r>
    </w:p>
    <w:p>
      <w:r>
        <w:br w:type="page"/>
      </w:r>
    </w:p>
    <w:p>
      <w:pPr>
        <w:pBdr>
          <w:bottom w:val="single" w:color="003087" w:sz="6" w:space="4"/>
        </w:pBdr>
        <w:spacing w:after="160" w:before="240"/>
      </w:pPr>
      <w:r>
        <w:rPr>
          <w:b/>
          <w:bCs/>
          <w:color w:val="003087"/>
          <w:sz w:val="30"/>
          <w:szCs w:val="30"/>
        </w:rPr>
        <w:t xml:space="preserve">One-Line Cheat Sheet</w:t>
      </w:r>
    </w:p>
    <w:p>
      <w:pPr>
        <w:spacing w:after="160"/>
      </w:pPr>
      <w:r>
        <w:rPr>
          <w:i/>
          <w:iCs/>
          <w:color w:val="6B7280"/>
          <w:sz w:val="20"/>
          <w:szCs w:val="20"/>
        </w:rPr>
        <w:t xml:space="preserve">If someone stops you on a single term, use these quick definitions.</w:t>
      </w:r>
    </w:p>
    <w:p>
      <w:pPr>
        <w:pStyle w:val="ListParagraph"/>
        <w:numPr>
          <w:ilvl w:val="0"/>
          <w:numId w:val="2"/>
        </w:numPr>
        <w:spacing w:after="100" w:line="300"/>
      </w:pPr>
      <w:r>
        <w:rPr>
          <w:b/>
          <w:bCs/>
          <w:color w:val="003087"/>
          <w:sz w:val="22"/>
          <w:szCs w:val="22"/>
        </w:rPr>
        <w:t xml:space="preserve">Flask</w:t>
      </w:r>
      <w:r>
        <w:rPr>
          <w:sz w:val="22"/>
          <w:szCs w:val="22"/>
        </w:rPr>
        <w:t xml:space="preserve"> — </w:t>
      </w:r>
      <w:r>
        <w:rPr>
          <w:sz w:val="22"/>
          <w:szCs w:val="22"/>
        </w:rPr>
        <w:t xml:space="preserve">Python framework for building web apps.</w:t>
      </w:r>
    </w:p>
    <w:p>
      <w:pPr>
        <w:pStyle w:val="ListParagraph"/>
        <w:numPr>
          <w:ilvl w:val="0"/>
          <w:numId w:val="2"/>
        </w:numPr>
        <w:spacing w:after="100" w:line="300"/>
      </w:pPr>
      <w:r>
        <w:rPr>
          <w:b/>
          <w:bCs/>
          <w:color w:val="003087"/>
          <w:sz w:val="22"/>
          <w:szCs w:val="22"/>
        </w:rPr>
        <w:t xml:space="preserve">Legistar</w:t>
      </w:r>
      <w:r>
        <w:rPr>
          <w:sz w:val="22"/>
          <w:szCs w:val="22"/>
        </w:rPr>
        <w:t xml:space="preserve"> — </w:t>
      </w:r>
      <w:r>
        <w:rPr>
          <w:sz w:val="22"/>
          <w:szCs w:val="22"/>
        </w:rPr>
        <w:t xml:space="preserve">County's public records system for agendas and legislation.</w:t>
      </w:r>
    </w:p>
    <w:p>
      <w:pPr>
        <w:pStyle w:val="ListParagraph"/>
        <w:numPr>
          <w:ilvl w:val="0"/>
          <w:numId w:val="2"/>
        </w:numPr>
        <w:spacing w:after="100" w:line="300"/>
      </w:pPr>
      <w:r>
        <w:rPr>
          <w:b/>
          <w:bCs/>
          <w:color w:val="003087"/>
          <w:sz w:val="22"/>
          <w:szCs w:val="22"/>
        </w:rPr>
        <w:t xml:space="preserve">Scraping</w:t>
      </w:r>
      <w:r>
        <w:rPr>
          <w:sz w:val="22"/>
          <w:szCs w:val="22"/>
        </w:rPr>
        <w:t xml:space="preserve"> — </w:t>
      </w:r>
      <w:r>
        <w:rPr>
          <w:sz w:val="22"/>
          <w:szCs w:val="22"/>
        </w:rPr>
        <w:t xml:space="preserve">Reading a webpage with code to pull out the data.</w:t>
      </w:r>
    </w:p>
    <w:p>
      <w:pPr>
        <w:pStyle w:val="ListParagraph"/>
        <w:numPr>
          <w:ilvl w:val="0"/>
          <w:numId w:val="2"/>
        </w:numPr>
        <w:spacing w:after="100" w:line="300"/>
      </w:pPr>
      <w:r>
        <w:rPr>
          <w:b/>
          <w:bCs/>
          <w:color w:val="003087"/>
          <w:sz w:val="22"/>
          <w:szCs w:val="22"/>
        </w:rPr>
        <w:t xml:space="preserve">PyMuPDF</w:t>
      </w:r>
      <w:r>
        <w:rPr>
          <w:sz w:val="22"/>
          <w:szCs w:val="22"/>
        </w:rPr>
        <w:t xml:space="preserve"> — </w:t>
      </w:r>
      <w:r>
        <w:rPr>
          <w:sz w:val="22"/>
          <w:szCs w:val="22"/>
        </w:rPr>
        <w:t xml:space="preserve">Python library that extracts text from PDFs.</w:t>
      </w:r>
    </w:p>
    <w:p>
      <w:pPr>
        <w:pStyle w:val="ListParagraph"/>
        <w:numPr>
          <w:ilvl w:val="0"/>
          <w:numId w:val="2"/>
        </w:numPr>
        <w:spacing w:after="100" w:line="300"/>
      </w:pPr>
      <w:r>
        <w:rPr>
          <w:b/>
          <w:bCs/>
          <w:color w:val="003087"/>
          <w:sz w:val="22"/>
          <w:szCs w:val="22"/>
        </w:rPr>
        <w:t xml:space="preserve">Tesseract OCR</w:t>
      </w:r>
      <w:r>
        <w:rPr>
          <w:sz w:val="22"/>
          <w:szCs w:val="22"/>
        </w:rPr>
        <w:t xml:space="preserve"> — </w:t>
      </w:r>
      <w:r>
        <w:rPr>
          <w:sz w:val="22"/>
          <w:szCs w:val="22"/>
        </w:rPr>
        <w:t xml:space="preserve">Turns scanned images of text back into searchable text.</w:t>
      </w:r>
    </w:p>
    <w:p>
      <w:pPr>
        <w:pStyle w:val="ListParagraph"/>
        <w:numPr>
          <w:ilvl w:val="0"/>
          <w:numId w:val="2"/>
        </w:numPr>
        <w:spacing w:after="100" w:line="300"/>
      </w:pPr>
      <w:r>
        <w:rPr>
          <w:b/>
          <w:bCs/>
          <w:color w:val="003087"/>
          <w:sz w:val="22"/>
          <w:szCs w:val="22"/>
        </w:rPr>
        <w:t xml:space="preserve">Claude API</w:t>
      </w:r>
      <w:r>
        <w:rPr>
          <w:sz w:val="22"/>
          <w:szCs w:val="22"/>
        </w:rPr>
        <w:t xml:space="preserve"> — </w:t>
      </w:r>
      <w:r>
        <w:rPr>
          <w:sz w:val="22"/>
          <w:szCs w:val="22"/>
        </w:rPr>
        <w:t xml:space="preserve">How my app talks to Anthropic's AI model.</w:t>
      </w:r>
    </w:p>
    <w:p>
      <w:pPr>
        <w:pStyle w:val="ListParagraph"/>
        <w:numPr>
          <w:ilvl w:val="0"/>
          <w:numId w:val="2"/>
        </w:numPr>
        <w:spacing w:after="100" w:line="300"/>
      </w:pPr>
      <w:r>
        <w:rPr>
          <w:b/>
          <w:bCs/>
          <w:color w:val="003087"/>
          <w:sz w:val="22"/>
          <w:szCs w:val="22"/>
        </w:rPr>
        <w:t xml:space="preserve">Structured prompt</w:t>
      </w:r>
      <w:r>
        <w:rPr>
          <w:sz w:val="22"/>
          <w:szCs w:val="22"/>
        </w:rPr>
        <w:t xml:space="preserve"> — </w:t>
      </w:r>
      <w:r>
        <w:rPr>
          <w:sz w:val="22"/>
          <w:szCs w:val="22"/>
        </w:rPr>
        <w:t xml:space="preserve">Instructions written to force consistent AI output.</w:t>
      </w:r>
    </w:p>
    <w:p>
      <w:pPr>
        <w:pStyle w:val="ListParagraph"/>
        <w:numPr>
          <w:ilvl w:val="0"/>
          <w:numId w:val="2"/>
        </w:numPr>
        <w:spacing w:after="100" w:line="300"/>
      </w:pPr>
      <w:r>
        <w:rPr>
          <w:b/>
          <w:bCs/>
          <w:color w:val="003087"/>
          <w:sz w:val="22"/>
          <w:szCs w:val="22"/>
        </w:rPr>
        <w:t xml:space="preserve">SQLite</w:t>
      </w:r>
      <w:r>
        <w:rPr>
          <w:sz w:val="22"/>
          <w:szCs w:val="22"/>
        </w:rPr>
        <w:t xml:space="preserve"> — </w:t>
      </w:r>
      <w:r>
        <w:rPr>
          <w:sz w:val="22"/>
          <w:szCs w:val="22"/>
        </w:rPr>
        <w:t xml:space="preserve">A whole database that lives in one file on the server.</w:t>
      </w:r>
    </w:p>
    <w:p>
      <w:pPr>
        <w:pStyle w:val="ListParagraph"/>
        <w:numPr>
          <w:ilvl w:val="0"/>
          <w:numId w:val="2"/>
        </w:numPr>
        <w:spacing w:after="100" w:line="300"/>
      </w:pPr>
      <w:r>
        <w:rPr>
          <w:b/>
          <w:bCs/>
          <w:color w:val="003087"/>
          <w:sz w:val="22"/>
          <w:szCs w:val="22"/>
        </w:rPr>
        <w:t xml:space="preserve">Audit trail</w:t>
      </w:r>
      <w:r>
        <w:rPr>
          <w:sz w:val="22"/>
          <w:szCs w:val="22"/>
        </w:rPr>
        <w:t xml:space="preserve"> — </w:t>
      </w:r>
      <w:r>
        <w:rPr>
          <w:sz w:val="22"/>
          <w:szCs w:val="22"/>
        </w:rPr>
        <w:t xml:space="preserve">Log of who changed what and when.</w:t>
      </w:r>
    </w:p>
    <w:p>
      <w:pPr>
        <w:pStyle w:val="ListParagraph"/>
        <w:numPr>
          <w:ilvl w:val="0"/>
          <w:numId w:val="2"/>
        </w:numPr>
        <w:spacing w:after="100" w:line="300"/>
      </w:pPr>
      <w:r>
        <w:rPr>
          <w:b/>
          <w:bCs/>
          <w:color w:val="003087"/>
          <w:sz w:val="22"/>
          <w:szCs w:val="22"/>
        </w:rPr>
        <w:t xml:space="preserve">Server-Sent Events</w:t>
      </w:r>
      <w:r>
        <w:rPr>
          <w:sz w:val="22"/>
          <w:szCs w:val="22"/>
        </w:rPr>
        <w:t xml:space="preserve"> — </w:t>
      </w:r>
      <w:r>
        <w:rPr>
          <w:sz w:val="22"/>
          <w:szCs w:val="22"/>
        </w:rPr>
        <w:t xml:space="preserve">Live one-way stream from server to browser.</w:t>
      </w:r>
    </w:p>
    <w:p>
      <w:pPr>
        <w:pStyle w:val="ListParagraph"/>
        <w:numPr>
          <w:ilvl w:val="0"/>
          <w:numId w:val="2"/>
        </w:numPr>
        <w:spacing w:after="100" w:line="300"/>
      </w:pPr>
      <w:r>
        <w:rPr>
          <w:b/>
          <w:bCs/>
          <w:color w:val="003087"/>
          <w:sz w:val="22"/>
          <w:szCs w:val="22"/>
        </w:rPr>
        <w:t xml:space="preserve">python-docx / openpyxl</w:t>
      </w:r>
      <w:r>
        <w:rPr>
          <w:sz w:val="22"/>
          <w:szCs w:val="22"/>
        </w:rPr>
        <w:t xml:space="preserve"> — </w:t>
      </w:r>
      <w:r>
        <w:rPr>
          <w:sz w:val="22"/>
          <w:szCs w:val="22"/>
        </w:rPr>
        <w:t xml:space="preserve">Libraries that build Word and Excel files in code.</w:t>
      </w:r>
    </w:p>
    <w:p>
      <w:pPr>
        <w:pStyle w:val="ListParagraph"/>
        <w:numPr>
          <w:ilvl w:val="0"/>
          <w:numId w:val="2"/>
        </w:numPr>
        <w:spacing w:after="100" w:line="300"/>
      </w:pPr>
      <w:r>
        <w:rPr>
          <w:b/>
          <w:bCs/>
          <w:color w:val="003087"/>
          <w:sz w:val="22"/>
          <w:szCs w:val="22"/>
        </w:rPr>
        <w:t xml:space="preserve">Render.com</w:t>
      </w:r>
      <w:r>
        <w:rPr>
          <w:sz w:val="22"/>
          <w:szCs w:val="22"/>
        </w:rPr>
        <w:t xml:space="preserve"> — </w:t>
      </w:r>
      <w:r>
        <w:rPr>
          <w:sz w:val="22"/>
          <w:szCs w:val="22"/>
        </w:rPr>
        <w:t xml:space="preserve">Cloud hosting service — rented always-on computer.</w:t>
      </w:r>
    </w:p>
    <w:p>
      <w:pPr>
        <w:pStyle w:val="ListParagraph"/>
        <w:numPr>
          <w:ilvl w:val="0"/>
          <w:numId w:val="2"/>
        </w:numPr>
        <w:spacing w:after="100" w:line="300"/>
      </w:pPr>
      <w:r>
        <w:rPr>
          <w:b/>
          <w:bCs/>
          <w:color w:val="003087"/>
          <w:sz w:val="22"/>
          <w:szCs w:val="22"/>
        </w:rPr>
        <w:t xml:space="preserve">Blueprint</w:t>
      </w:r>
      <w:r>
        <w:rPr>
          <w:sz w:val="22"/>
          <w:szCs w:val="22"/>
        </w:rPr>
        <w:t xml:space="preserve"> — </w:t>
      </w:r>
      <w:r>
        <w:rPr>
          <w:sz w:val="22"/>
          <w:szCs w:val="22"/>
        </w:rPr>
        <w:t xml:space="preserve">Config file that tells Render how to deploy the app.</w:t>
      </w:r>
    </w:p>
    <w:p>
      <w:pPr>
        <w:pStyle w:val="ListParagraph"/>
        <w:numPr>
          <w:ilvl w:val="0"/>
          <w:numId w:val="2"/>
        </w:numPr>
        <w:spacing w:after="100" w:line="300"/>
      </w:pPr>
      <w:r>
        <w:rPr>
          <w:b/>
          <w:bCs/>
          <w:color w:val="003087"/>
          <w:sz w:val="22"/>
          <w:szCs w:val="22"/>
        </w:rPr>
        <w:t xml:space="preserve">GitHub</w:t>
      </w:r>
      <w:r>
        <w:rPr>
          <w:sz w:val="22"/>
          <w:szCs w:val="22"/>
        </w:rPr>
        <w:t xml:space="preserve"> — </w:t>
      </w:r>
      <w:r>
        <w:rPr>
          <w:sz w:val="22"/>
          <w:szCs w:val="22"/>
        </w:rPr>
        <w:t xml:space="preserve">Online home for source code with full history.</w:t>
      </w:r>
    </w:p>
    <w:p>
      <w:pPr>
        <w:pStyle w:val="ListParagraph"/>
        <w:numPr>
          <w:ilvl w:val="0"/>
          <w:numId w:val="2"/>
        </w:numPr>
        <w:spacing w:after="100" w:line="300"/>
      </w:pPr>
      <w:r>
        <w:rPr>
          <w:b/>
          <w:bCs/>
          <w:color w:val="003087"/>
          <w:sz w:val="22"/>
          <w:szCs w:val="22"/>
        </w:rPr>
        <w:t xml:space="preserve">Auto-deploy</w:t>
      </w:r>
      <w:r>
        <w:rPr>
          <w:sz w:val="22"/>
          <w:szCs w:val="22"/>
        </w:rPr>
        <w:t xml:space="preserve"> — </w:t>
      </w:r>
      <w:r>
        <w:rPr>
          <w:sz w:val="22"/>
          <w:szCs w:val="22"/>
        </w:rPr>
        <w:t xml:space="preserve">Push code to GitHub and the live site updates itself.</w:t>
      </w:r>
    </w:p>
    <w:p>
      <w:pPr>
        <w:pStyle w:val="ListParagraph"/>
        <w:numPr>
          <w:ilvl w:val="0"/>
          <w:numId w:val="2"/>
        </w:numPr>
        <w:spacing w:after="100" w:line="300"/>
      </w:pPr>
      <w:r>
        <w:rPr>
          <w:b/>
          <w:bCs/>
          <w:color w:val="003087"/>
          <w:sz w:val="22"/>
          <w:szCs w:val="22"/>
        </w:rPr>
        <w:t xml:space="preserve">Persistent disk</w:t>
      </w:r>
      <w:r>
        <w:rPr>
          <w:sz w:val="22"/>
          <w:szCs w:val="22"/>
        </w:rPr>
        <w:t xml:space="preserve"> — </w:t>
      </w:r>
      <w:r>
        <w:rPr>
          <w:sz w:val="22"/>
          <w:szCs w:val="22"/>
        </w:rPr>
        <w:t xml:space="preserve">Storage that survives restarts and redeploys.</w:t>
      </w:r>
    </w:p>
    <w:p>
      <w:pPr>
        <w:pStyle w:val="ListParagraph"/>
        <w:numPr>
          <w:ilvl w:val="0"/>
          <w:numId w:val="2"/>
        </w:numPr>
        <w:spacing w:after="100" w:line="300"/>
      </w:pPr>
      <w:r>
        <w:rPr>
          <w:b/>
          <w:bCs/>
          <w:color w:val="003087"/>
          <w:sz w:val="22"/>
          <w:szCs w:val="22"/>
        </w:rPr>
        <w:t xml:space="preserve">Env vars</w:t>
      </w:r>
      <w:r>
        <w:rPr>
          <w:sz w:val="22"/>
          <w:szCs w:val="22"/>
        </w:rPr>
        <w:t xml:space="preserve"> — </w:t>
      </w:r>
      <w:r>
        <w:rPr>
          <w:sz w:val="22"/>
          <w:szCs w:val="22"/>
        </w:rPr>
        <w:t xml:space="preserve">Secrets stored in server settings, not in code.</w:t>
      </w:r>
    </w:p>
    <w:p>
      <w:pPr>
        <w:pStyle w:val="ListParagraph"/>
        <w:numPr>
          <w:ilvl w:val="0"/>
          <w:numId w:val="2"/>
        </w:numPr>
        <w:spacing w:after="100" w:line="300"/>
      </w:pPr>
      <w:r>
        <w:rPr>
          <w:b/>
          <w:bCs/>
          <w:color w:val="003087"/>
          <w:sz w:val="22"/>
          <w:szCs w:val="22"/>
        </w:rPr>
        <w:t xml:space="preserve">HTTP Basic Auth</w:t>
      </w:r>
      <w:r>
        <w:rPr>
          <w:sz w:val="22"/>
          <w:szCs w:val="22"/>
        </w:rPr>
        <w:t xml:space="preserve"> — </w:t>
      </w:r>
      <w:r>
        <w:rPr>
          <w:sz w:val="22"/>
          <w:szCs w:val="22"/>
        </w:rPr>
        <w:t xml:space="preserve">Browser-level password prompt.</w:t>
      </w:r>
    </w:p>
    <w:p>
      <w:pPr>
        <w:pStyle w:val="ListParagraph"/>
        <w:numPr>
          <w:ilvl w:val="0"/>
          <w:numId w:val="2"/>
        </w:numPr>
        <w:spacing w:after="100" w:line="300"/>
      </w:pPr>
      <w:r>
        <w:rPr>
          <w:b/>
          <w:bCs/>
          <w:color w:val="003087"/>
          <w:sz w:val="22"/>
          <w:szCs w:val="22"/>
        </w:rPr>
        <w:t xml:space="preserve">Gzip</w:t>
      </w:r>
      <w:r>
        <w:rPr>
          <w:sz w:val="22"/>
          <w:szCs w:val="22"/>
        </w:rPr>
        <w:t xml:space="preserve"> — </w:t>
      </w:r>
      <w:r>
        <w:rPr>
          <w:sz w:val="22"/>
          <w:szCs w:val="22"/>
        </w:rPr>
        <w:t xml:space="preserve">Compression — smaller file.</w:t>
      </w:r>
    </w:p>
    <w:p>
      <w:pPr>
        <w:pStyle w:val="ListParagraph"/>
        <w:numPr>
          <w:ilvl w:val="0"/>
          <w:numId w:val="2"/>
        </w:numPr>
        <w:spacing w:after="100" w:line="300"/>
      </w:pPr>
      <w:r>
        <w:rPr>
          <w:b/>
          <w:bCs/>
          <w:color w:val="003087"/>
          <w:sz w:val="22"/>
          <w:szCs w:val="22"/>
        </w:rPr>
        <w:t xml:space="preserve">Backblaze B2</w:t>
      </w:r>
      <w:r>
        <w:rPr>
          <w:sz w:val="22"/>
          <w:szCs w:val="22"/>
        </w:rPr>
        <w:t xml:space="preserve"> — </w:t>
      </w:r>
      <w:r>
        <w:rPr>
          <w:sz w:val="22"/>
          <w:szCs w:val="22"/>
        </w:rPr>
        <w:t xml:space="preserve">Cheap cloud storage bucket for backups.</w:t>
      </w:r>
    </w:p>
    <w:p>
      <w:pPr>
        <w:pStyle w:val="ListParagraph"/>
        <w:numPr>
          <w:ilvl w:val="0"/>
          <w:numId w:val="2"/>
        </w:numPr>
        <w:spacing w:after="100" w:line="300"/>
      </w:pPr>
      <w:r>
        <w:rPr>
          <w:b/>
          <w:bCs/>
          <w:color w:val="003087"/>
          <w:sz w:val="22"/>
          <w:szCs w:val="22"/>
        </w:rPr>
        <w:t xml:space="preserve">SSO / MSAL</w:t>
      </w:r>
      <w:r>
        <w:rPr>
          <w:sz w:val="22"/>
          <w:szCs w:val="22"/>
        </w:rPr>
        <w:t xml:space="preserve"> — </w:t>
      </w:r>
      <w:r>
        <w:rPr>
          <w:sz w:val="22"/>
          <w:szCs w:val="22"/>
        </w:rPr>
        <w:t xml:space="preserve">Log in with your county Microsoft account.</w:t>
      </w:r>
    </w:p>
    <w:p>
      <w:pPr>
        <w:pStyle w:val="ListParagraph"/>
        <w:numPr>
          <w:ilvl w:val="0"/>
          <w:numId w:val="2"/>
        </w:numPr>
        <w:spacing w:after="100" w:line="300"/>
      </w:pPr>
      <w:r>
        <w:rPr>
          <w:b/>
          <w:bCs/>
          <w:color w:val="003087"/>
          <w:sz w:val="22"/>
          <w:szCs w:val="22"/>
        </w:rPr>
        <w:t xml:space="preserve">Managed Postgres</w:t>
      </w:r>
      <w:r>
        <w:rPr>
          <w:sz w:val="22"/>
          <w:szCs w:val="22"/>
        </w:rPr>
        <w:t xml:space="preserve"> — </w:t>
      </w:r>
      <w:r>
        <w:rPr>
          <w:sz w:val="22"/>
          <w:szCs w:val="22"/>
        </w:rPr>
        <w:t xml:space="preserve">Heavier database that Render runs for you.</w:t>
      </w:r>
    </w:p>
    <w:p>
      <w:pPr>
        <w:pStyle w:val="ListParagraph"/>
        <w:numPr>
          <w:ilvl w:val="0"/>
          <w:numId w:val="2"/>
        </w:numPr>
        <w:spacing w:after="100" w:line="300"/>
      </w:pPr>
      <w:r>
        <w:rPr>
          <w:b/>
          <w:bCs/>
          <w:color w:val="003087"/>
          <w:sz w:val="22"/>
          <w:szCs w:val="22"/>
        </w:rPr>
        <w:t xml:space="preserve">Microsoft Graph</w:t>
      </w:r>
      <w:r>
        <w:rPr>
          <w:sz w:val="22"/>
          <w:szCs w:val="22"/>
        </w:rPr>
        <w:t xml:space="preserve"> — </w:t>
      </w:r>
      <w:r>
        <w:rPr>
          <w:sz w:val="22"/>
          <w:szCs w:val="22"/>
        </w:rPr>
        <w:t xml:space="preserve">One API that talks to all of Microsoft 365.</w:t>
      </w:r>
    </w:p>
    <w:p>
      <w:pPr>
        <w:pStyle w:val="ListParagraph"/>
        <w:numPr>
          <w:ilvl w:val="0"/>
          <w:numId w:val="2"/>
        </w:numPr>
        <w:spacing w:after="100" w:line="300"/>
      </w:pPr>
      <w:r>
        <w:rPr>
          <w:b/>
          <w:bCs/>
          <w:color w:val="003087"/>
          <w:sz w:val="22"/>
          <w:szCs w:val="22"/>
        </w:rPr>
        <w:t xml:space="preserve">Microsoft Planner sync</w:t>
      </w:r>
      <w:r>
        <w:rPr>
          <w:sz w:val="22"/>
          <w:szCs w:val="22"/>
        </w:rPr>
        <w:t xml:space="preserve"> — </w:t>
      </w:r>
      <w:r>
        <w:rPr>
          <w:sz w:val="22"/>
          <w:szCs w:val="22"/>
        </w:rPr>
        <w:t xml:space="preserve">Agenda item tasks auto-appear in the Director's Planner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2026-04-16T19:38:56.949Z</dcterms:created>
  <dcterms:modified xsi:type="dcterms:W3CDTF">2026-04-16T19:38:56.949Z</dcterms:modified>
</cp:coreProperties>
</file>

<file path=docProps/custom.xml><?xml version="1.0" encoding="utf-8"?>
<Properties xmlns="http://schemas.openxmlformats.org/officeDocument/2006/custom-properties" xmlns:vt="http://schemas.openxmlformats.org/officeDocument/2006/docPropsVTypes"/>
</file>