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003087"/>
          <w:sz w:val="44"/>
          <w:szCs w:val="44"/>
        </w:rPr>
        <w:t xml:space="preserve">AgendaIQ Director Briefing</w:t>
      </w:r>
    </w:p>
    <w:p>
      <w:pPr>
        <w:spacing w:after="300"/>
      </w:pPr>
      <w:r>
        <w:rPr>
          <w:i/>
          <w:iCs/>
          <w:color w:val="6B7280"/>
          <w:sz w:val="22"/>
          <w:szCs w:val="22"/>
        </w:rPr>
        <w:t xml:space="preserve">Step-by-Step Presenter Script — 15 Minutes Total</w:t>
      </w:r>
    </w:p>
    <w:p>
      <w:pPr>
        <w:spacing w:after="140" w:line="320"/>
      </w:pPr>
      <w:r>
        <w:rPr>
          <w:color w:val="111827"/>
          <w:sz w:val="22"/>
          <w:szCs w:val="22"/>
        </w:rPr>
        <w:t xml:space="preserve">This document tells you exactly what to say, what to click, and when. Blue bars = talking points. Green bars = actions on screen. Amber bars = tips.</w:t>
      </w:r>
    </w:p>
    <w:p>
      <w:pPr>
        <w:spacing w:after="140" w:line="320"/>
      </w:pPr>
      <w:r>
        <w:rPr>
          <w:color w:val="111827"/>
          <w:sz w:val="22"/>
          <w:szCs w:val="22"/>
        </w:rPr>
        <w:t xml:space="preserve">Before you start: Have AgendaIQ open in Chrome. Make sure you have at least one meeting already analyzed (so you can show results). Have the PowerPoint slides up on a second screen or ready to alt-tab.</w:t>
      </w:r>
    </w:p>
    <w:p>
      <w:r>
        <w:br w:type="page"/>
      </w:r>
    </w:p>
    <w:p>
      <w:pPr>
        <w:pBdr>
          <w:bottom w:val="single" w:color="003087" w:sz="6" w:space="4"/>
        </w:pBdr>
        <w:spacing w:after="120" w:before="300"/>
      </w:pPr>
      <w:r>
        <w:rPr>
          <w:b/>
          <w:bCs/>
          <w:color w:val="003087"/>
          <w:sz w:val="32"/>
          <w:szCs w:val="32"/>
        </w:rPr>
        <w:t xml:space="preserve">Part 1 — Slides (5 minutes)</w:t>
      </w:r>
    </w:p>
    <w:p>
      <w:pPr>
        <w:spacing w:after="100" w:before="60"/>
      </w:pPr>
      <w:r>
        <w:rPr>
          <w:b/>
          <w:bCs/>
          <w:color w:val="DC2626"/>
          <w:sz w:val="20"/>
          <w:szCs w:val="20"/>
        </w:rPr>
        <w:t xml:space="preserve">0:00 – 5:00</w:t>
      </w:r>
    </w:p>
    <w:p>
      <w:pPr>
        <w:spacing w:after="80" w:before="200"/>
      </w:pPr>
      <w:r>
        <w:rPr>
          <w:b/>
          <w:bCs/>
          <w:color w:val="111827"/>
          <w:sz w:val="24"/>
          <w:szCs w:val="24"/>
        </w:rPr>
        <w:t xml:space="preserve">Slide 1: Title</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Show title slide.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"This is AgendaIQ — a tool I built to turn our commission agendas — 80 to 150 items each, with backing PDFs — into actionable intelligence for the office. I want to show you what it does, how it works, and what it costs."</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Keep it brief — 15 seconds max. You want to get to the good stuff fast.</w:t>
      </w:r>
    </w:p>
    <w:p>
      <w:pPr>
        <w:spacing w:after="80" w:before="200"/>
      </w:pPr>
      <w:r>
        <w:rPr>
          <w:b/>
          <w:bCs/>
          <w:color w:val="111827"/>
          <w:sz w:val="24"/>
          <w:szCs w:val="24"/>
        </w:rPr>
        <w:t xml:space="preserve">Slide 2: The Problem</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Advance to 'The Problem' slide.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"Here's what we deal with today. Every agenda has 80 to 150 items, each with its own backing PDF — 50 to 200 pages total. Researchers print it, read it by hand, cross-reference with Legistar, and spend 2 to 3 days prepping for a single committee meeting. There's no version tracking between committee and BCC. No searchable archive of our prior notes."</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"With AgendaIQ: 15 minutes instead of days. The AI reads every item and every PDF. 90% less reading time. Automatic change detection between committee and BCC versions. Full searchable history. And the whole thing costs twenty to fifty dollars a month."</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Point at the left side (red) then the right side (green) as you talk. The contrast is the whole point of this slide.</w:t>
      </w:r>
    </w:p>
    <w:p>
      <w:pPr>
        <w:spacing w:after="80" w:before="200"/>
      </w:pPr>
      <w:r>
        <w:rPr>
          <w:b/>
          <w:bCs/>
          <w:color w:val="111827"/>
          <w:sz w:val="24"/>
          <w:szCs w:val="24"/>
        </w:rPr>
        <w:t xml:space="preserve">Slide 3: How It Works</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Advance to 'How It Works' slide.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"Three steps. One: the tool scans Legistar, finds the agendas for the dates you pick, downloads every linked PDF, and extracts the text — even from scanned documents using OCR. Two: the AI reads each item with web search turned on, so it's pulling in current news, prior coverage, legal context — not just what's in the PDF. It generates a structured debrief with a summary, watch points, and fiscal impact. Three: it produces Word and Excel deliverables, and researchers can add their own notes, get assignments, and everything carries forward when items move from committee to BCC."</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Don't rush this — it's the core value prop. Take 60 seconds.</w:t>
      </w:r>
    </w:p>
    <w:p>
      <w:pPr>
        <w:spacing w:after="80" w:before="200"/>
      </w:pPr>
      <w:r>
        <w:rPr>
          <w:b/>
          <w:bCs/>
          <w:color w:val="111827"/>
          <w:sz w:val="24"/>
          <w:szCs w:val="24"/>
        </w:rPr>
        <w:t xml:space="preserve">Slide 4: Accuracy &amp; Intelligence</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Advance to 'Accuracy &amp; Intelligence' slide.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"Three things that make this accurate, not just fast. First — the AI doesn't just read the PDF. It searches the web for current context: news articles, prior commission actions, related legal issues. Second — cross-stage tracking. When an item goes from committee to BCC, the researcher's notes, assignments, and priority carry forward automatically. Nothing gets lost. Third — change detection. The AI compares the committee version with the BCC version and flags exactly what changed: amended language, dollar amounts, new conditions. You don't have to diff two PDFs by hand anymore."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"And everything is logged per-item with full token counts so we can audit costs."</w:t>
      </w:r>
    </w:p>
    <w:p>
      <w:pPr>
        <w:spacing w:after="80" w:before="200"/>
      </w:pPr>
      <w:r>
        <w:rPr>
          <w:b/>
          <w:bCs/>
          <w:color w:val="111827"/>
          <w:sz w:val="24"/>
          <w:szCs w:val="24"/>
        </w:rPr>
        <w:t xml:space="preserve">Slide 5: Under the Hood — Data Accuracy</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Advance to 'Under the Hood' slide.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"Before I show the live demo, let me address the obvious question: how do we know the AI isn't making things up? Four safeguards."</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"First — the AI reads actual extracted PDF text. We pull the real text out of the PDF using PyMuPDF. The AI doesn't summarize a summary — it reads the source document. Second — web search is live. The AI cross-references what's in the PDF against current news and county records. Third — if a PDF is a scanned image and we can't extract text, the system doesn't guess. It flags the item MANUAL REVIEW NEEDED and tells the researcher to handle it by hand. Fourth — the prompt is structured. The AI has to produce a summary, watch points, and fiscal impact in a specific format every time. No free-form rambling."</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"On the right side you can see the tech stack. The key point for your purposes: all data stays on our server — PDFs are cached locally, the database is ours. And every AI call is logged with full token counts so we can audit costs and trace exactly what the AI was given and what it produced."</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"And the bottom line: the AI is a tool for researchers, not a replacement. Every analysis can be edited, annotated, and reviewed by a human before it becomes a deliverable. Nothing goes out the door without a person signing off."</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This is the slide where skeptics relax. Hit the 'manual review' and 'human signs off' points hard — those are what make a director comfortable.</w:t>
      </w:r>
    </w:p>
    <w:p>
      <w:pPr>
        <w:spacing w:after="80" w:before="200"/>
      </w:pPr>
      <w:r>
        <w:rPr>
          <w:b/>
          <w:bCs/>
          <w:color w:val="111827"/>
          <w:sz w:val="24"/>
          <w:szCs w:val="24"/>
        </w:rPr>
        <w:t xml:space="preserve">Slide 6: Live Demo Roadmap</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Advance to 'Live Demo' slide.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"Now let me show you the actual tool. I'm going to walk through five things: run an analysis, review an item, show change detection, ask the AI a question, and assign and export."</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This slide is your transition to the live demo. Leave it up for 10 seconds, then switch to the browser.</w:t>
      </w:r>
    </w:p>
    <w:p>
      <w:r>
        <w:br w:type="page"/>
      </w:r>
    </w:p>
    <w:p>
      <w:pPr>
        <w:pBdr>
          <w:bottom w:val="single" w:color="003087" w:sz="6" w:space="4"/>
        </w:pBdr>
        <w:spacing w:after="120" w:before="300"/>
      </w:pPr>
      <w:r>
        <w:rPr>
          <w:b/>
          <w:bCs/>
          <w:color w:val="003087"/>
          <w:sz w:val="32"/>
          <w:szCs w:val="32"/>
        </w:rPr>
        <w:t xml:space="preserve">Part 2 — Live Demo (8 minutes)</w:t>
      </w:r>
    </w:p>
    <w:p>
      <w:pPr>
        <w:spacing w:after="100" w:before="60"/>
      </w:pPr>
      <w:r>
        <w:rPr>
          <w:b/>
          <w:bCs/>
          <w:color w:val="DC2626"/>
          <w:sz w:val="20"/>
          <w:szCs w:val="20"/>
        </w:rPr>
        <w:t xml:space="preserve">5:00 – 13:00</w:t>
      </w:r>
    </w:p>
    <w:p>
      <w:pPr>
        <w:spacing w:after="80" w:before="200"/>
      </w:pPr>
      <w:r>
        <w:rPr>
          <w:b/>
          <w:bCs/>
          <w:color w:val="111827"/>
          <w:sz w:val="24"/>
          <w:szCs w:val="24"/>
        </w:rPr>
        <w:t xml:space="preserve">Demo Step 1: Run an Analysis (2 min)</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Switch to the browser. You should be on the Analyze page.</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Select today's date (or an upcoming meeting date).</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Leave all committees checked.</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'Run Analysis'.</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"I'm picking a date and clicking analyze. Watch the progress bar — it's going to scan Legistar for matching agendas, download every PDF, and send each item through the AI. The whole thing takes about 10 to 15 minutes for a full agenda, but I'm going to show you one that's already done."</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Let the progress run for about 15-20 seconds so they see the real-time updates, then switch to the Meetings page where you have a completed meeting ready. If you don't want to wait at all, skip straight to the Meetings page and say 'I already ran one earlier — let me show you the results.'</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Navigate to the Meetings page.</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on the pre-analyzed meeting.</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"Here's a meeting I already analyzed. You can see every item with its AI summary, watch points, committee info, assignments, and status — all in one grid."</w:t>
      </w:r>
    </w:p>
    <w:p>
      <w:pPr>
        <w:spacing w:after="80" w:before="200"/>
      </w:pPr>
      <w:r>
        <w:rPr>
          <w:b/>
          <w:bCs/>
          <w:color w:val="111827"/>
          <w:sz w:val="24"/>
          <w:szCs w:val="24"/>
        </w:rPr>
        <w:t xml:space="preserve">Demo Step 2: Review an Item (2 min)</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on any item row to open the detail drawer.</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"This is the item drawer. The first tab — Part 1 Debrief — is the deliverable: the AI's summary, watch points, fiscal impact analysis, and any research notes."</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Scroll through Part 1 content slowly so they can read it.</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the 'Notes' tab.</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"This is where researchers add their own working notes. You can type here, edit existing notes, or append timestamped notes. There's also a reviewer notes section for the person reviewing the work."</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the 'Appearances' tab.</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"This tab shows every meeting where this file number appeared. If it was at committee first, you'll see the committee notes here with a visual indicator. If there were changes between committee and BCC, you'll see those highlighted in red."</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the 'Lifecycle' tab.</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"And this is the full Legistar legislative history — every action taken on this item from introduction to now. This used to require manually clicking through Legistar."</w:t>
      </w:r>
    </w:p>
    <w:p>
      <w:pPr>
        <w:spacing w:after="80" w:before="200"/>
      </w:pPr>
      <w:r>
        <w:rPr>
          <w:b/>
          <w:bCs/>
          <w:color w:val="111827"/>
          <w:sz w:val="24"/>
          <w:szCs w:val="24"/>
        </w:rPr>
        <w:t xml:space="preserve">Demo Step 3: Show Change Detection (1 min)</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For this to work well, you need an item that appeared at committee AND BCC. Pre-identify this item before the meeting. Look for one with text in the Appearances tab that shows '[Changes from committee to BCC version]'.</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Open the pre-identified BCC item that has committee history.</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the 'Appearances' tab or scroll to the notes area.</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"See this red box? That's the change detection. The AI compared the committee PDF with the BCC PDF and flagged exactly what changed. And this amber box — those are the notes that carried forward from the committee appearance. The researcher didn't have to copy-paste anything."</w:t>
      </w:r>
    </w:p>
    <w:p>
      <w:pPr>
        <w:spacing w:after="80" w:before="200"/>
      </w:pPr>
      <w:r>
        <w:rPr>
          <w:b/>
          <w:bCs/>
          <w:color w:val="111827"/>
          <w:sz w:val="24"/>
          <w:szCs w:val="24"/>
        </w:rPr>
        <w:t xml:space="preserve">Demo Step 4: Ask the AI a Question (1.5 min)</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the 'AI Chat' tab in the item drawer.</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"Every item has its own AI chat. The AI already knows the context — the title, the file number, the existing analysis, the watch points. I can ask it follow-up questions."</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Type a question like: 'What is the fiscal impact of this item and has the amount changed from the committee version?'</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Press Enter or click Send.</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Wait for the response — it usually takes 5-10 seconds.</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"See how it answered with context it already has? Now watch this —"</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 Add to Notes' below the AI response.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"One click and that response is appended to the analyst working notes. And it's editable — you can modify it, add to it, whatever you need. The chat is private to each user. Only content you explicitly add to notes becomes visible to others."</w:t>
      </w:r>
    </w:p>
    <w:p>
      <w:pPr>
        <w:spacing w:after="80" w:before="200"/>
      </w:pPr>
      <w:r>
        <w:rPr>
          <w:b/>
          <w:bCs/>
          <w:color w:val="111827"/>
          <w:sz w:val="24"/>
          <w:szCs w:val="24"/>
        </w:rPr>
        <w:t xml:space="preserve">Demo Step 5: Assign &amp; Export (1.5 min)</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Close the drawer. Go back to the meeting grid.</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Check 2-3 item checkboxes.</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'Bulk Assign'.</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"I can bulk assign researchers, set due dates, and set priority — all at once. When these items show up at BCC later, these assignments carry forward automatically."</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Select a researcher name, pick a due date, click Assign.</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'Export Files' on the meeting page.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"This generates the Excel tracking sheet and the Word deliverable. The Word doc is the Part 1 Agenda Debrief — formatted, ready to go, with everything the AI found plus whatever notes the researcher added."</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Click the download link when it appears to show the file downloading.</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Open the downloaded Word doc briefly so they can see the formatted output.</w:t>
      </w:r>
    </w:p>
    <w:p>
      <w:r>
        <w:br w:type="page"/>
      </w:r>
    </w:p>
    <w:p>
      <w:pPr>
        <w:pBdr>
          <w:bottom w:val="single" w:color="003087" w:sz="6" w:space="4"/>
        </w:pBdr>
        <w:spacing w:after="120" w:before="300"/>
      </w:pPr>
      <w:r>
        <w:rPr>
          <w:b/>
          <w:bCs/>
          <w:color w:val="003087"/>
          <w:sz w:val="32"/>
          <w:szCs w:val="32"/>
        </w:rPr>
        <w:t xml:space="preserve">Part 3 — Closing Slides (2 minutes)</w:t>
      </w:r>
    </w:p>
    <w:p>
      <w:pPr>
        <w:spacing w:after="100" w:before="60"/>
      </w:pPr>
      <w:r>
        <w:rPr>
          <w:b/>
          <w:bCs/>
          <w:color w:val="DC2626"/>
          <w:sz w:val="20"/>
          <w:szCs w:val="20"/>
        </w:rPr>
        <w:t xml:space="preserve">13:00 – 15:00</w:t>
      </w:r>
    </w:p>
    <w:p>
      <w:pPr>
        <w:spacing w:after="80" w:before="200"/>
      </w:pPr>
      <w:r>
        <w:rPr>
          <w:b/>
          <w:bCs/>
          <w:color w:val="111827"/>
          <w:sz w:val="24"/>
          <w:szCs w:val="24"/>
        </w:rPr>
        <w:t xml:space="preserve">Slide 7: What It Costs</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Switch back to PowerPoint. Advance to 'What It Costs' slide.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"Total cost: twenty to fifty dollars a month. Seven dollars for the server, the rest is AI processing. I built three optimizations that cut AI costs by 70 to 90 percent. Smart PDF trimming — instead of sending a full 200-page PDF, it scores each page by relevance and sends only the useful ones. Prompt caching — the system prompt is cached so we get a 90% discount after the first item. And content-hash deduplication — if the exact same item appears twice, we reuse the stored result at zero cost."</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The $20-$50 number is the punch line. Let it land.</w:t>
      </w:r>
    </w:p>
    <w:p>
      <w:pPr>
        <w:spacing w:after="80" w:before="200"/>
      </w:pPr>
      <w:r>
        <w:rPr>
          <w:b/>
          <w:bCs/>
          <w:color w:val="111827"/>
          <w:sz w:val="24"/>
          <w:szCs w:val="24"/>
        </w:rPr>
        <w:t xml:space="preserve">Slide 8: Production Roadmap</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Advance to 'Production Roadmap' slide.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"Right now we have a working demo with the full AI pipeline, notes carry-forward, change detection, exports, and a built-in help system. To go to production, we need two things: county SSO — so users log in with their existing Microsoft accounts — and a managed database for multi-user access. No code changes required for that switch."</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"And then the real unlock: because SSO uses the same Microsoft token, we can integrate with Microsoft Planner. Agenda item assignments, statuses, and due dates would auto-sync to your Planner dashboard — right alongside every other OCA project. No double entry, no tab-switching."</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This is the future vision slide. Watch for the director's reaction to the Planner integration — that's usually what clicks.</w:t>
      </w:r>
    </w:p>
    <w:p>
      <w:pPr>
        <w:spacing w:after="80" w:before="200"/>
      </w:pPr>
      <w:r>
        <w:rPr>
          <w:b/>
          <w:bCs/>
          <w:color w:val="111827"/>
          <w:sz w:val="24"/>
          <w:szCs w:val="24"/>
        </w:rPr>
        <w:t xml:space="preserve">Slide 9: Closing</w:t>
      </w:r>
    </w:p>
    <w:p>
      <w:pPr>
        <w:pBdr>
          <w:left w:val="single" w:color="059669" w:sz="12" w:space="8"/>
        </w:pBdr>
        <w:spacing w:after="120" w:line="320"/>
        <w:ind w:left="360"/>
      </w:pPr>
      <w:r>
        <w:rPr>
          <w:b/>
          <w:bCs/>
          <w:color w:val="059669"/>
          <w:sz w:val="22"/>
          <w:szCs w:val="22"/>
        </w:rPr>
        <w:t xml:space="preserve">DO: </w:t>
      </w:r>
      <w:r>
        <w:rPr>
          <w:color w:val="111827"/>
          <w:sz w:val="22"/>
          <w:szCs w:val="22"/>
        </w:rPr>
        <w:t xml:space="preserve">Advance to final slide.</w:t>
      </w:r>
    </w:p>
    <w:p>
      <w:pPr>
        <w:pBdr>
          <w:left w:val="single" w:color="003087" w:sz="12" w:space="8"/>
        </w:pBdr>
        <w:spacing w:after="120" w:line="320"/>
        <w:ind w:left="360"/>
      </w:pPr>
      <w:r>
        <w:rPr>
          <w:b/>
          <w:bCs/>
          <w:color w:val="003087"/>
          <w:sz w:val="22"/>
          <w:szCs w:val="22"/>
        </w:rPr>
        <w:t xml:space="preserve">SAY: </w:t>
      </w:r>
      <w:r>
        <w:rPr>
          <w:i/>
          <w:iCs/>
          <w:color w:val="111827"/>
          <w:sz w:val="22"/>
          <w:szCs w:val="22"/>
        </w:rPr>
        <w:t xml:space="preserve">"One tool. Every agenda. Every item. Fifteen minutes instead of days. Twenty to fifty dollars a month. Ninety percent cost-optimized. Questions?"</w:t>
      </w:r>
    </w:p>
    <w:p>
      <w:pPr>
        <w:pBdr>
          <w:left w:val="single" w:color="D97706" w:sz="12" w:space="8"/>
        </w:pBdr>
        <w:spacing w:after="140" w:line="320"/>
        <w:ind w:left="360"/>
      </w:pPr>
      <w:r>
        <w:rPr>
          <w:b/>
          <w:bCs/>
          <w:color w:val="D97706"/>
          <w:sz w:val="22"/>
          <w:szCs w:val="22"/>
        </w:rPr>
        <w:t xml:space="preserve">TIP: </w:t>
      </w:r>
      <w:r>
        <w:rPr>
          <w:i/>
          <w:iCs/>
          <w:color w:val="6B7280"/>
          <w:sz w:val="22"/>
          <w:szCs w:val="22"/>
        </w:rPr>
        <w:t xml:space="preserve">Stop talking. Let the silence do the work. Answer whatever comes next.</w:t>
      </w:r>
    </w:p>
    <w:p>
      <w:r>
        <w:br w:type="page"/>
      </w:r>
    </w:p>
    <w:p>
      <w:pPr>
        <w:pBdr>
          <w:bottom w:val="single" w:color="003087" w:sz="6" w:space="4"/>
        </w:pBdr>
        <w:spacing w:after="120" w:before="300"/>
      </w:pPr>
      <w:r>
        <w:rPr>
          <w:b/>
          <w:bCs/>
          <w:color w:val="003087"/>
          <w:sz w:val="32"/>
          <w:szCs w:val="32"/>
        </w:rPr>
        <w:t xml:space="preserve">Pre-Meeting Checklist</w:t>
      </w:r>
    </w:p>
    <w:p>
      <w:pPr>
        <w:pStyle w:val="ListParagraph"/>
        <w:numPr>
          <w:ilvl w:val="0"/>
          <w:numId w:val="2"/>
        </w:numPr>
        <w:spacing w:after="100" w:line="300"/>
      </w:pPr>
      <w:r>
        <w:rPr>
          <w:sz w:val="22"/>
          <w:szCs w:val="22"/>
        </w:rPr>
        <w:t xml:space="preserve">Open AgendaIQ in Chrome and log in</w:t>
      </w:r>
    </w:p>
    <w:p>
      <w:pPr>
        <w:pStyle w:val="ListParagraph"/>
        <w:numPr>
          <w:ilvl w:val="0"/>
          <w:numId w:val="2"/>
        </w:numPr>
        <w:spacing w:after="100" w:line="300"/>
      </w:pPr>
      <w:r>
        <w:rPr>
          <w:sz w:val="22"/>
          <w:szCs w:val="22"/>
        </w:rPr>
        <w:t xml:space="preserve">Verify you have at least one fully analyzed meeting with results</w:t>
      </w:r>
    </w:p>
    <w:p>
      <w:pPr>
        <w:pStyle w:val="ListParagraph"/>
        <w:numPr>
          <w:ilvl w:val="0"/>
          <w:numId w:val="2"/>
        </w:numPr>
        <w:spacing w:after="100" w:line="300"/>
      </w:pPr>
      <w:r>
        <w:rPr>
          <w:sz w:val="22"/>
          <w:szCs w:val="22"/>
        </w:rPr>
        <w:t xml:space="preserve">Identify one BCC item that has committee history with change detection (red box in Appearances)</w:t>
      </w:r>
    </w:p>
    <w:p>
      <w:pPr>
        <w:pStyle w:val="ListParagraph"/>
        <w:numPr>
          <w:ilvl w:val="0"/>
          <w:numId w:val="2"/>
        </w:numPr>
        <w:spacing w:after="100" w:line="300"/>
      </w:pPr>
      <w:r>
        <w:rPr>
          <w:sz w:val="22"/>
          <w:szCs w:val="22"/>
        </w:rPr>
        <w:t xml:space="preserve">Have the PowerPoint open on a second screen (or ready to alt-tab)</w:t>
      </w:r>
    </w:p>
    <w:p>
      <w:pPr>
        <w:pStyle w:val="ListParagraph"/>
        <w:numPr>
          <w:ilvl w:val="0"/>
          <w:numId w:val="2"/>
        </w:numPr>
        <w:spacing w:after="100" w:line="300"/>
      </w:pPr>
      <w:r>
        <w:rPr>
          <w:sz w:val="22"/>
          <w:szCs w:val="22"/>
        </w:rPr>
        <w:t xml:space="preserve">Test the AI Chat on one item to make sure it responds quickly</w:t>
      </w:r>
    </w:p>
    <w:p>
      <w:pPr>
        <w:pStyle w:val="ListParagraph"/>
        <w:numPr>
          <w:ilvl w:val="0"/>
          <w:numId w:val="2"/>
        </w:numPr>
        <w:spacing w:after="100" w:line="300"/>
      </w:pPr>
      <w:r>
        <w:rPr>
          <w:sz w:val="22"/>
          <w:szCs w:val="22"/>
        </w:rPr>
        <w:t xml:space="preserve">Test the Export Files button to make sure downloads work</w:t>
      </w:r>
    </w:p>
    <w:p>
      <w:pPr>
        <w:pStyle w:val="ListParagraph"/>
        <w:numPr>
          <w:ilvl w:val="0"/>
          <w:numId w:val="2"/>
        </w:numPr>
        <w:spacing w:after="100" w:line="300"/>
      </w:pPr>
      <w:r>
        <w:rPr>
          <w:sz w:val="22"/>
          <w:szCs w:val="22"/>
        </w:rPr>
        <w:t xml:space="preserve">Close any browser tabs that might show notifications or embarrassing bookmarks</w:t>
      </w:r>
    </w:p>
    <w:p>
      <w:pPr>
        <w:pStyle w:val="ListParagraph"/>
        <w:numPr>
          <w:ilvl w:val="0"/>
          <w:numId w:val="2"/>
        </w:numPr>
        <w:spacing w:after="100" w:line="300"/>
      </w:pPr>
      <w:r>
        <w:rPr>
          <w:sz w:val="22"/>
          <w:szCs w:val="22"/>
        </w:rPr>
        <w:t xml:space="preserve">Set your phone to Do Not Disturb</w:t>
      </w:r>
    </w:p>
    <w:p>
      <w:pPr>
        <w:spacing w:before="200"/>
      </w:pPr>
    </w:p>
    <w:p>
      <w:pPr>
        <w:spacing w:after="140" w:line="320"/>
      </w:pPr>
      <w:r>
        <w:rPr>
          <w:color w:val="111827"/>
          <w:sz w:val="22"/>
          <w:szCs w:val="22"/>
        </w:rPr>
        <w:t xml:space="preserve">Total presentation time: ~15 minutes (5 min slides + 8 min demo + 2 min closing). If the director asks questions during the demo, let them — it means they're engaged. Adjust the later demo steps to stay within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2026-04-16T19:38:56.747Z</dcterms:created>
  <dcterms:modified xsi:type="dcterms:W3CDTF">2026-04-16T19:38:56.748Z</dcterms:modified>
</cp:coreProperties>
</file>

<file path=docProps/custom.xml><?xml version="1.0" encoding="utf-8"?>
<Properties xmlns="http://schemas.openxmlformats.org/officeDocument/2006/custom-properties" xmlns:vt="http://schemas.openxmlformats.org/officeDocument/2006/docPropsVTypes"/>
</file>