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60ED" w14:textId="77777777" w:rsidR="00AC3BC9" w:rsidRDefault="00AC3BC9"/>
    <w:p w14:paraId="5C6560EE" w14:textId="77777777" w:rsidR="007B161E" w:rsidRPr="0001787A" w:rsidRDefault="007B161E">
      <w:pPr>
        <w:rPr>
          <w:rFonts w:ascii="Arial" w:hAnsi="Arial" w:cs="Arial"/>
          <w:sz w:val="24"/>
          <w:szCs w:val="24"/>
        </w:rPr>
      </w:pPr>
      <w:r w:rsidRPr="0001787A">
        <w:rPr>
          <w:rFonts w:ascii="Arial" w:hAnsi="Arial" w:cs="Arial"/>
          <w:b/>
          <w:bCs/>
          <w:sz w:val="24"/>
          <w:szCs w:val="24"/>
        </w:rPr>
        <w:t>Exercice 1 - L’information à la clinique de l’Essonne</w:t>
      </w:r>
    </w:p>
    <w:p w14:paraId="5C6560EF" w14:textId="77777777" w:rsidR="007B161E" w:rsidRDefault="007B161E" w:rsidP="007B161E">
      <w:pPr>
        <w:jc w:val="both"/>
        <w:rPr>
          <w:rFonts w:ascii="Arial" w:hAnsi="Arial" w:cs="Arial"/>
          <w:color w:val="231F20"/>
          <w:sz w:val="20"/>
          <w:szCs w:val="20"/>
        </w:rPr>
      </w:pPr>
      <w:r w:rsidRPr="007B161E">
        <w:rPr>
          <w:rFonts w:ascii="Arial" w:hAnsi="Arial" w:cs="Arial"/>
          <w:color w:val="231F20"/>
          <w:sz w:val="20"/>
          <w:szCs w:val="20"/>
        </w:rPr>
        <w:t>Avant de prendre en charge un nouveau patient lors d’une hospitalisation (ou après pour certaines urgences graves), on lui demande de se</w:t>
      </w:r>
      <w:r>
        <w:rPr>
          <w:rFonts w:ascii="Arial" w:hAnsi="Arial" w:cs="Arial"/>
          <w:color w:val="231F20"/>
          <w:sz w:val="20"/>
          <w:szCs w:val="20"/>
        </w:rPr>
        <w:t xml:space="preserve"> </w:t>
      </w:r>
      <w:r w:rsidRPr="007B161E">
        <w:rPr>
          <w:rFonts w:ascii="Arial" w:hAnsi="Arial" w:cs="Arial"/>
          <w:color w:val="231F20"/>
          <w:sz w:val="20"/>
          <w:szCs w:val="20"/>
        </w:rPr>
        <w:t>présenter à l’accueil muni des documents suivants afin de créer son dossier administratif. Les documents sont alors scannés pour être archivés dans le dossier numérisé du client.</w:t>
      </w:r>
    </w:p>
    <w:p w14:paraId="5C6560F0" w14:textId="77777777" w:rsidR="007B161E" w:rsidRDefault="007B161E" w:rsidP="007B161E">
      <w:pPr>
        <w:jc w:val="both"/>
        <w:rPr>
          <w:rFonts w:ascii="Arial" w:hAnsi="Arial" w:cs="Arial"/>
          <w:b/>
          <w:bCs/>
          <w:color w:val="8E288A"/>
          <w:sz w:val="20"/>
          <w:szCs w:val="20"/>
        </w:rPr>
      </w:pPr>
      <w:r w:rsidRPr="007B161E">
        <w:rPr>
          <w:rFonts w:ascii="Arial" w:hAnsi="Arial" w:cs="Arial"/>
          <w:b/>
          <w:bCs/>
          <w:color w:val="8E288A"/>
          <w:sz w:val="20"/>
          <w:szCs w:val="20"/>
        </w:rPr>
        <w:t>Dossier administratif :</w:t>
      </w:r>
    </w:p>
    <w:p w14:paraId="5C6560F1" w14:textId="77777777" w:rsidR="007B161E" w:rsidRDefault="007B161E" w:rsidP="007B161E">
      <w:pPr>
        <w:jc w:val="both"/>
        <w:rPr>
          <w:rFonts w:ascii="Arial" w:hAnsi="Arial" w:cs="Arial"/>
          <w:color w:val="231F20"/>
          <w:sz w:val="20"/>
          <w:szCs w:val="20"/>
        </w:rPr>
      </w:pPr>
      <w:r w:rsidRPr="007B161E">
        <w:rPr>
          <w:rFonts w:ascii="Arial" w:hAnsi="Arial" w:cs="Arial"/>
          <w:color w:val="231F20"/>
          <w:sz w:val="20"/>
          <w:szCs w:val="20"/>
        </w:rPr>
        <w:t>• carte Vitale et attestation éventuelle de mutuelle ;</w:t>
      </w:r>
      <w:r>
        <w:rPr>
          <w:rFonts w:ascii="Arial" w:hAnsi="Arial" w:cs="Arial"/>
          <w:color w:val="231F20"/>
          <w:sz w:val="20"/>
          <w:szCs w:val="20"/>
        </w:rPr>
        <w:t xml:space="preserve"> </w:t>
      </w:r>
      <w:r w:rsidRPr="007B161E">
        <w:rPr>
          <w:rFonts w:ascii="Arial" w:hAnsi="Arial" w:cs="Arial"/>
          <w:color w:val="231F20"/>
          <w:sz w:val="20"/>
          <w:szCs w:val="20"/>
        </w:rPr>
        <w:t>• si le patient est victime d’un accident du travail, les trois volets remis par l’employeur reconnaissant l’accident de travail (prise en charge</w:t>
      </w:r>
      <w:r>
        <w:rPr>
          <w:rFonts w:ascii="Arial" w:hAnsi="Arial" w:cs="Arial"/>
          <w:color w:val="231F20"/>
          <w:sz w:val="20"/>
          <w:szCs w:val="20"/>
        </w:rPr>
        <w:t xml:space="preserve"> </w:t>
      </w:r>
      <w:r w:rsidRPr="007B161E">
        <w:rPr>
          <w:rFonts w:ascii="Arial" w:hAnsi="Arial" w:cs="Arial"/>
          <w:color w:val="231F20"/>
          <w:sz w:val="20"/>
          <w:szCs w:val="20"/>
        </w:rPr>
        <w:t>automatique des frais à 100 % par la sécurité sociale) ;</w:t>
      </w:r>
    </w:p>
    <w:p w14:paraId="5C6560F2"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si le patient est demandeur d’emploi, l’attestation des Assedic et les trois derniers bordereaux de paiement ;</w:t>
      </w:r>
    </w:p>
    <w:p w14:paraId="5C6560F3"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si le malade bénéficie d’aide médicale gratuite C.M.U. (Couverture Maladie Universelle), les documents justificatifs car certains actes</w:t>
      </w:r>
      <w:r>
        <w:rPr>
          <w:rFonts w:ascii="Arial" w:hAnsi="Arial" w:cs="Arial"/>
          <w:color w:val="231F20"/>
          <w:sz w:val="20"/>
          <w:szCs w:val="20"/>
        </w:rPr>
        <w:t xml:space="preserve"> </w:t>
      </w:r>
      <w:r w:rsidRPr="007B161E">
        <w:rPr>
          <w:rFonts w:ascii="Arial" w:hAnsi="Arial" w:cs="Arial"/>
          <w:color w:val="231F20"/>
          <w:sz w:val="20"/>
          <w:szCs w:val="20"/>
        </w:rPr>
        <w:t>requièrent une demande préalable de prise en charge ;</w:t>
      </w:r>
    </w:p>
    <w:p w14:paraId="5C6560F4"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les coordonnées du patient pour tout contact ultérieur et les coordonnées d’un proche en cas de besoin ;</w:t>
      </w:r>
    </w:p>
    <w:p w14:paraId="5C6560F5"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chèque de caution de 305 € pour la remise de la télécommande et la provision pour le forfait hospitalier.</w:t>
      </w:r>
    </w:p>
    <w:p w14:paraId="5C6560F6" w14:textId="77777777" w:rsidR="007B161E" w:rsidRDefault="007B161E" w:rsidP="007B161E">
      <w:pPr>
        <w:spacing w:after="0" w:line="240" w:lineRule="auto"/>
        <w:jc w:val="both"/>
        <w:rPr>
          <w:rFonts w:ascii="Arial" w:hAnsi="Arial" w:cs="Arial"/>
          <w:b/>
          <w:bCs/>
          <w:color w:val="8E288A"/>
          <w:sz w:val="20"/>
          <w:szCs w:val="20"/>
        </w:rPr>
      </w:pPr>
    </w:p>
    <w:p w14:paraId="5C6560F7" w14:textId="77777777" w:rsidR="007B161E" w:rsidRDefault="007B161E" w:rsidP="007B161E">
      <w:pPr>
        <w:jc w:val="both"/>
        <w:rPr>
          <w:rFonts w:ascii="Arial" w:hAnsi="Arial" w:cs="Arial"/>
          <w:b/>
          <w:bCs/>
          <w:color w:val="8E288A"/>
          <w:sz w:val="20"/>
          <w:szCs w:val="20"/>
        </w:rPr>
      </w:pPr>
      <w:r w:rsidRPr="007B161E">
        <w:rPr>
          <w:rFonts w:ascii="Arial" w:hAnsi="Arial" w:cs="Arial"/>
          <w:b/>
          <w:bCs/>
          <w:color w:val="8E288A"/>
          <w:sz w:val="20"/>
          <w:szCs w:val="20"/>
        </w:rPr>
        <w:t>Dossier médical :</w:t>
      </w:r>
    </w:p>
    <w:p w14:paraId="5C6560F8"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carte de groupe sanguin ;</w:t>
      </w:r>
    </w:p>
    <w:p w14:paraId="5C6560F9"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dernières radios et examens de laboratoire ;</w:t>
      </w:r>
    </w:p>
    <w:p w14:paraId="5C6560FA" w14:textId="77777777" w:rsidR="007B161E" w:rsidRDefault="007B161E" w:rsidP="007B161E">
      <w:pPr>
        <w:spacing w:after="0" w:line="240" w:lineRule="auto"/>
        <w:jc w:val="both"/>
        <w:rPr>
          <w:rFonts w:ascii="Arial" w:hAnsi="Arial" w:cs="Arial"/>
          <w:color w:val="231F20"/>
          <w:sz w:val="20"/>
          <w:szCs w:val="20"/>
        </w:rPr>
      </w:pPr>
      <w:r w:rsidRPr="007B161E">
        <w:rPr>
          <w:rFonts w:ascii="Arial" w:hAnsi="Arial" w:cs="Arial"/>
          <w:color w:val="231F20"/>
          <w:sz w:val="20"/>
          <w:szCs w:val="20"/>
        </w:rPr>
        <w:t>• lettre et dernière ordonnance prescrite par le médecin traitant si un traitement médical est déjà en cours ;</w:t>
      </w:r>
    </w:p>
    <w:p w14:paraId="5C6560FB" w14:textId="77777777" w:rsidR="007B161E" w:rsidRPr="007B161E" w:rsidRDefault="007B161E" w:rsidP="007B161E">
      <w:pPr>
        <w:spacing w:after="0" w:line="240" w:lineRule="auto"/>
        <w:jc w:val="both"/>
        <w:rPr>
          <w:rFonts w:ascii="Arial" w:hAnsi="Arial" w:cs="Arial"/>
          <w:b/>
          <w:bCs/>
          <w:sz w:val="20"/>
          <w:szCs w:val="20"/>
        </w:rPr>
      </w:pPr>
      <w:r w:rsidRPr="007B161E">
        <w:rPr>
          <w:rFonts w:ascii="Arial" w:hAnsi="Arial" w:cs="Arial"/>
          <w:sz w:val="20"/>
          <w:szCs w:val="20"/>
        </w:rPr>
        <w:t>• carnet de santé ou dossier médical.</w:t>
      </w:r>
    </w:p>
    <w:p w14:paraId="5C6560FC" w14:textId="77777777" w:rsidR="007B161E" w:rsidRDefault="007B161E" w:rsidP="007B161E">
      <w:pPr>
        <w:jc w:val="both"/>
        <w:rPr>
          <w:rFonts w:ascii="Arial" w:hAnsi="Arial" w:cs="Arial"/>
          <w:b/>
          <w:bCs/>
          <w:iCs/>
          <w:color w:val="000000" w:themeColor="text1"/>
        </w:rPr>
      </w:pPr>
    </w:p>
    <w:p w14:paraId="5C6560FD" w14:textId="09C05233" w:rsidR="007B161E" w:rsidRPr="00A13DD5" w:rsidRDefault="002C590B" w:rsidP="00A13DD5">
      <w:pPr>
        <w:pStyle w:val="Paragraphedeliste"/>
        <w:numPr>
          <w:ilvl w:val="0"/>
          <w:numId w:val="4"/>
        </w:numPr>
        <w:jc w:val="both"/>
        <w:rPr>
          <w:rFonts w:ascii="Arial" w:hAnsi="Arial" w:cs="Arial"/>
          <w:b/>
          <w:bCs/>
          <w:iCs/>
          <w:color w:val="000000" w:themeColor="text1"/>
          <w:sz w:val="20"/>
          <w:szCs w:val="20"/>
        </w:rPr>
      </w:pPr>
      <w:r w:rsidRPr="00A13DD5">
        <w:rPr>
          <w:rFonts w:ascii="Arial" w:hAnsi="Arial" w:cs="Arial"/>
          <w:b/>
          <w:bCs/>
          <w:iCs/>
          <w:color w:val="000000" w:themeColor="text1"/>
          <w:sz w:val="20"/>
          <w:szCs w:val="20"/>
        </w:rPr>
        <w:t>Déterminer quelles sont les données (et leur type) qui composent l’information soulignée ci-dessus (les coordonnées du patient).</w:t>
      </w:r>
    </w:p>
    <w:p w14:paraId="2DE37305" w14:textId="65DD242B" w:rsidR="00A13DD5" w:rsidRPr="00A13DD5" w:rsidRDefault="00A13DD5" w:rsidP="00A13DD5">
      <w:pPr>
        <w:jc w:val="both"/>
        <w:rPr>
          <w:rFonts w:ascii="Arial" w:hAnsi="Arial" w:cs="Arial"/>
          <w:iCs/>
          <w:color w:val="000000" w:themeColor="text1"/>
          <w:sz w:val="20"/>
          <w:szCs w:val="20"/>
        </w:rPr>
      </w:pPr>
      <w:r>
        <w:rPr>
          <w:rFonts w:ascii="Arial" w:hAnsi="Arial" w:cs="Arial"/>
          <w:iCs/>
          <w:color w:val="000000" w:themeColor="text1"/>
          <w:sz w:val="20"/>
          <w:szCs w:val="20"/>
        </w:rPr>
        <w:t>Des données médicales, privées</w:t>
      </w:r>
    </w:p>
    <w:p w14:paraId="15AF3FE8" w14:textId="77777777" w:rsidR="00A13DD5" w:rsidRPr="00A13DD5" w:rsidRDefault="00A13DD5" w:rsidP="00A13DD5">
      <w:pPr>
        <w:jc w:val="both"/>
        <w:rPr>
          <w:rFonts w:ascii="Arial" w:hAnsi="Arial" w:cs="Arial"/>
          <w:b/>
          <w:bCs/>
          <w:iCs/>
          <w:color w:val="000000" w:themeColor="text1"/>
          <w:sz w:val="20"/>
          <w:szCs w:val="20"/>
        </w:rPr>
      </w:pPr>
    </w:p>
    <w:p w14:paraId="5C6560FE" w14:textId="16EA597E" w:rsidR="007B161E" w:rsidRPr="00A13DD5" w:rsidRDefault="007B161E" w:rsidP="00A13DD5">
      <w:pPr>
        <w:pStyle w:val="Paragraphedeliste"/>
        <w:numPr>
          <w:ilvl w:val="0"/>
          <w:numId w:val="4"/>
        </w:numPr>
        <w:tabs>
          <w:tab w:val="left" w:pos="426"/>
        </w:tabs>
        <w:jc w:val="both"/>
        <w:rPr>
          <w:rFonts w:ascii="Arial" w:hAnsi="Arial" w:cs="Arial"/>
          <w:b/>
          <w:bCs/>
          <w:iCs/>
          <w:color w:val="000000" w:themeColor="text1"/>
          <w:sz w:val="20"/>
          <w:szCs w:val="20"/>
        </w:rPr>
      </w:pPr>
      <w:r w:rsidRPr="00A13DD5">
        <w:rPr>
          <w:rFonts w:ascii="Arial" w:hAnsi="Arial" w:cs="Arial"/>
          <w:b/>
          <w:bCs/>
          <w:iCs/>
          <w:color w:val="000000" w:themeColor="text1"/>
          <w:sz w:val="20"/>
          <w:szCs w:val="20"/>
        </w:rPr>
        <w:t>L</w:t>
      </w:r>
      <w:r w:rsidR="002C590B" w:rsidRPr="00A13DD5">
        <w:rPr>
          <w:rFonts w:ascii="Arial" w:hAnsi="Arial" w:cs="Arial"/>
          <w:b/>
          <w:bCs/>
          <w:iCs/>
          <w:color w:val="000000" w:themeColor="text1"/>
          <w:sz w:val="20"/>
          <w:szCs w:val="20"/>
        </w:rPr>
        <w:t>es</w:t>
      </w:r>
      <w:r w:rsidR="00B23519" w:rsidRPr="00A13DD5">
        <w:rPr>
          <w:rFonts w:ascii="Arial" w:hAnsi="Arial" w:cs="Arial"/>
          <w:b/>
          <w:bCs/>
          <w:iCs/>
          <w:color w:val="000000" w:themeColor="text1"/>
          <w:sz w:val="20"/>
          <w:szCs w:val="20"/>
        </w:rPr>
        <w:t xml:space="preserve"> informations demandées </w:t>
      </w:r>
      <w:r w:rsidR="002C590B" w:rsidRPr="00A13DD5">
        <w:rPr>
          <w:rFonts w:ascii="Arial" w:hAnsi="Arial" w:cs="Arial"/>
          <w:b/>
          <w:bCs/>
          <w:iCs/>
          <w:color w:val="000000" w:themeColor="text1"/>
          <w:sz w:val="20"/>
          <w:szCs w:val="20"/>
        </w:rPr>
        <w:t>sont</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classées</w:t>
      </w:r>
      <w:r w:rsidR="00B23519" w:rsidRPr="00A13DD5">
        <w:rPr>
          <w:rFonts w:ascii="Arial" w:hAnsi="Arial" w:cs="Arial"/>
          <w:b/>
          <w:bCs/>
          <w:iCs/>
          <w:color w:val="000000" w:themeColor="text1"/>
          <w:sz w:val="20"/>
          <w:szCs w:val="20"/>
        </w:rPr>
        <w:t xml:space="preserve"> en </w:t>
      </w:r>
      <w:r w:rsidR="002C590B" w:rsidRPr="00A13DD5">
        <w:rPr>
          <w:rFonts w:ascii="Arial" w:hAnsi="Arial" w:cs="Arial"/>
          <w:b/>
          <w:bCs/>
          <w:iCs/>
          <w:color w:val="000000" w:themeColor="text1"/>
          <w:sz w:val="20"/>
          <w:szCs w:val="20"/>
        </w:rPr>
        <w:t>deux</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catégories</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(administratives</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et</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médicales)</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déterminer</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la</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finalité</w:t>
      </w:r>
      <w:r w:rsidR="00B23519" w:rsidRPr="00A13DD5">
        <w:rPr>
          <w:rFonts w:ascii="Arial" w:hAnsi="Arial" w:cs="Arial"/>
          <w:b/>
          <w:bCs/>
          <w:iCs/>
          <w:color w:val="000000" w:themeColor="text1"/>
          <w:sz w:val="20"/>
          <w:szCs w:val="20"/>
        </w:rPr>
        <w:t xml:space="preserve"> </w:t>
      </w:r>
      <w:r w:rsidR="002C590B" w:rsidRPr="00A13DD5">
        <w:rPr>
          <w:rFonts w:ascii="Arial" w:hAnsi="Arial" w:cs="Arial"/>
          <w:b/>
          <w:bCs/>
          <w:iCs/>
          <w:color w:val="000000" w:themeColor="text1"/>
          <w:sz w:val="20"/>
          <w:szCs w:val="20"/>
        </w:rPr>
        <w:t>de</w:t>
      </w:r>
      <w:r w:rsidR="00B23519" w:rsidRPr="00A13DD5">
        <w:rPr>
          <w:rFonts w:ascii="Arial" w:hAnsi="Arial" w:cs="Arial"/>
          <w:b/>
          <w:bCs/>
          <w:iCs/>
          <w:color w:val="000000" w:themeColor="text1"/>
          <w:sz w:val="20"/>
          <w:szCs w:val="20"/>
        </w:rPr>
        <w:t xml:space="preserve"> chacun </w:t>
      </w:r>
      <w:r w:rsidR="002C590B" w:rsidRPr="00A13DD5">
        <w:rPr>
          <w:rFonts w:ascii="Arial" w:hAnsi="Arial" w:cs="Arial"/>
          <w:b/>
          <w:bCs/>
          <w:iCs/>
          <w:color w:val="000000" w:themeColor="text1"/>
          <w:sz w:val="20"/>
          <w:szCs w:val="20"/>
        </w:rPr>
        <w:t>de ces domaines (à quoi ces informations vont-elles servir ?).</w:t>
      </w:r>
    </w:p>
    <w:p w14:paraId="6F331CF2" w14:textId="5622D3D7" w:rsidR="00A13DD5" w:rsidRDefault="00A13DD5" w:rsidP="00A13DD5">
      <w:pPr>
        <w:tabs>
          <w:tab w:val="left" w:pos="426"/>
        </w:tabs>
        <w:jc w:val="both"/>
        <w:rPr>
          <w:rFonts w:ascii="Arial" w:hAnsi="Arial" w:cs="Arial"/>
          <w:iCs/>
          <w:color w:val="000000" w:themeColor="text1"/>
          <w:sz w:val="20"/>
          <w:szCs w:val="20"/>
        </w:rPr>
      </w:pPr>
      <w:r>
        <w:rPr>
          <w:rFonts w:ascii="Arial" w:hAnsi="Arial" w:cs="Arial"/>
          <w:iCs/>
          <w:color w:val="000000" w:themeColor="text1"/>
          <w:sz w:val="20"/>
          <w:szCs w:val="20"/>
        </w:rPr>
        <w:t>Permet de recueillir toutes les informations qui sont nécessaires afin pourvoir s’occuper du mieux de la victime et de justifier qu’elle a bien été « soignée »</w:t>
      </w:r>
    </w:p>
    <w:p w14:paraId="39391EEA" w14:textId="77777777" w:rsidR="00A13DD5" w:rsidRPr="00A13DD5" w:rsidRDefault="00A13DD5" w:rsidP="00A13DD5">
      <w:pPr>
        <w:tabs>
          <w:tab w:val="left" w:pos="426"/>
        </w:tabs>
        <w:jc w:val="both"/>
        <w:rPr>
          <w:rFonts w:ascii="Arial" w:hAnsi="Arial" w:cs="Arial"/>
          <w:iCs/>
          <w:color w:val="000000" w:themeColor="text1"/>
          <w:sz w:val="20"/>
          <w:szCs w:val="20"/>
        </w:rPr>
      </w:pPr>
    </w:p>
    <w:p w14:paraId="5C6560FF" w14:textId="566D2066" w:rsidR="007B161E" w:rsidRPr="00A13DD5" w:rsidRDefault="002C590B" w:rsidP="00A13DD5">
      <w:pPr>
        <w:pStyle w:val="Paragraphedeliste"/>
        <w:numPr>
          <w:ilvl w:val="0"/>
          <w:numId w:val="4"/>
        </w:numPr>
        <w:jc w:val="both"/>
        <w:rPr>
          <w:rFonts w:ascii="Arial" w:hAnsi="Arial" w:cs="Arial"/>
          <w:b/>
          <w:bCs/>
          <w:iCs/>
          <w:color w:val="000000" w:themeColor="text1"/>
          <w:sz w:val="20"/>
          <w:szCs w:val="20"/>
        </w:rPr>
      </w:pPr>
      <w:r w:rsidRPr="00A13DD5">
        <w:rPr>
          <w:rFonts w:ascii="Arial" w:hAnsi="Arial" w:cs="Arial"/>
          <w:b/>
          <w:bCs/>
          <w:iCs/>
          <w:color w:val="000000" w:themeColor="text1"/>
          <w:sz w:val="20"/>
          <w:szCs w:val="20"/>
        </w:rPr>
        <w:t xml:space="preserve">L’information sur le groupe sanguin d’une personne a-t-elle le même sens selon que cette personne est </w:t>
      </w:r>
      <w:proofErr w:type="gramStart"/>
      <w:r w:rsidRPr="00A13DD5">
        <w:rPr>
          <w:rFonts w:ascii="Arial" w:hAnsi="Arial" w:cs="Arial"/>
          <w:b/>
          <w:bCs/>
          <w:iCs/>
          <w:color w:val="000000" w:themeColor="text1"/>
          <w:sz w:val="20"/>
          <w:szCs w:val="20"/>
        </w:rPr>
        <w:t>donneur</w:t>
      </w:r>
      <w:proofErr w:type="gramEnd"/>
      <w:r w:rsidRPr="00A13DD5">
        <w:rPr>
          <w:rFonts w:ascii="Arial" w:hAnsi="Arial" w:cs="Arial"/>
          <w:b/>
          <w:bCs/>
          <w:iCs/>
          <w:color w:val="000000" w:themeColor="text1"/>
          <w:sz w:val="20"/>
          <w:szCs w:val="20"/>
        </w:rPr>
        <w:t xml:space="preserve"> ou receveur ?</w:t>
      </w:r>
    </w:p>
    <w:p w14:paraId="1002CC87" w14:textId="454A5911" w:rsidR="00A13DD5" w:rsidRPr="00A13DD5" w:rsidRDefault="00E72E6D" w:rsidP="00A13DD5">
      <w:pPr>
        <w:jc w:val="both"/>
        <w:rPr>
          <w:rFonts w:ascii="Arial" w:hAnsi="Arial" w:cs="Arial"/>
          <w:iCs/>
          <w:color w:val="000000" w:themeColor="text1"/>
          <w:sz w:val="20"/>
          <w:szCs w:val="20"/>
        </w:rPr>
      </w:pPr>
      <w:r>
        <w:rPr>
          <w:rFonts w:ascii="Arial" w:hAnsi="Arial" w:cs="Arial"/>
          <w:iCs/>
          <w:color w:val="000000" w:themeColor="text1"/>
          <w:sz w:val="20"/>
          <w:szCs w:val="20"/>
        </w:rPr>
        <w:t xml:space="preserve">Non puisque pour le receveur c’est essentiel de savoir quel sang il doit recevoir alors que pour le donneur non </w:t>
      </w:r>
    </w:p>
    <w:p w14:paraId="09AE40F3" w14:textId="77777777" w:rsidR="00A13DD5" w:rsidRPr="00A13DD5" w:rsidRDefault="00A13DD5" w:rsidP="00A13DD5">
      <w:pPr>
        <w:jc w:val="both"/>
        <w:rPr>
          <w:rFonts w:ascii="Arial" w:hAnsi="Arial" w:cs="Arial"/>
          <w:iCs/>
          <w:color w:val="000000" w:themeColor="text1"/>
          <w:sz w:val="20"/>
          <w:szCs w:val="20"/>
        </w:rPr>
      </w:pPr>
    </w:p>
    <w:p w14:paraId="5C656100" w14:textId="0BCB56D9" w:rsidR="007B161E" w:rsidRDefault="002C590B" w:rsidP="007B161E">
      <w:pPr>
        <w:jc w:val="both"/>
        <w:rPr>
          <w:rFonts w:ascii="Arial" w:hAnsi="Arial" w:cs="Arial"/>
          <w:b/>
          <w:bCs/>
          <w:iCs/>
          <w:color w:val="000000" w:themeColor="text1"/>
          <w:sz w:val="20"/>
          <w:szCs w:val="20"/>
        </w:rPr>
      </w:pPr>
      <w:r w:rsidRPr="007B161E">
        <w:rPr>
          <w:rFonts w:ascii="Arial" w:hAnsi="Arial" w:cs="Arial"/>
          <w:b/>
          <w:bCs/>
          <w:iCs/>
          <w:color w:val="000000" w:themeColor="text1"/>
          <w:sz w:val="20"/>
          <w:szCs w:val="20"/>
        </w:rPr>
        <w:t>4</w:t>
      </w:r>
      <w:r w:rsidR="00A13DD5">
        <w:rPr>
          <w:rFonts w:ascii="Arial" w:hAnsi="Arial" w:cs="Arial"/>
          <w:b/>
          <w:bCs/>
          <w:iCs/>
          <w:color w:val="000000" w:themeColor="text1"/>
          <w:sz w:val="20"/>
          <w:szCs w:val="20"/>
        </w:rPr>
        <w:tab/>
      </w:r>
      <w:r w:rsidR="00B23519">
        <w:rPr>
          <w:rFonts w:ascii="Arial" w:hAnsi="Arial" w:cs="Arial"/>
          <w:b/>
          <w:bCs/>
          <w:iCs/>
          <w:color w:val="000000" w:themeColor="text1"/>
          <w:sz w:val="20"/>
          <w:szCs w:val="20"/>
        </w:rPr>
        <w:t>.</w:t>
      </w:r>
      <w:r w:rsidRPr="007B161E">
        <w:rPr>
          <w:rFonts w:ascii="Arial" w:hAnsi="Arial" w:cs="Arial"/>
          <w:b/>
          <w:bCs/>
          <w:iCs/>
          <w:color w:val="000000" w:themeColor="text1"/>
          <w:sz w:val="20"/>
          <w:szCs w:val="20"/>
        </w:rPr>
        <w:t xml:space="preserve"> Le fait que le patient ait été victime ou non d’un accident du travail change-t-il le sens pour le personnel médical ?</w:t>
      </w:r>
    </w:p>
    <w:p w14:paraId="10048446" w14:textId="394CBFCB" w:rsidR="00A13DD5" w:rsidRDefault="00E72E6D" w:rsidP="007B161E">
      <w:pPr>
        <w:jc w:val="both"/>
        <w:rPr>
          <w:rFonts w:ascii="Arial" w:hAnsi="Arial" w:cs="Arial"/>
          <w:iCs/>
          <w:color w:val="000000" w:themeColor="text1"/>
          <w:sz w:val="20"/>
          <w:szCs w:val="20"/>
        </w:rPr>
      </w:pPr>
      <w:r>
        <w:rPr>
          <w:rFonts w:ascii="Arial" w:hAnsi="Arial" w:cs="Arial"/>
          <w:iCs/>
          <w:color w:val="000000" w:themeColor="text1"/>
          <w:sz w:val="20"/>
          <w:szCs w:val="20"/>
        </w:rPr>
        <w:t>Non juste pour connaitre les circonstances et tout mais sinon non ce n’est pas réellement important. Important au niveau administratif</w:t>
      </w:r>
    </w:p>
    <w:p w14:paraId="4754659F" w14:textId="77777777" w:rsidR="00A13DD5" w:rsidRPr="00A13DD5" w:rsidRDefault="00A13DD5" w:rsidP="007B161E">
      <w:pPr>
        <w:jc w:val="both"/>
        <w:rPr>
          <w:rFonts w:ascii="Arial" w:hAnsi="Arial" w:cs="Arial"/>
          <w:iCs/>
          <w:color w:val="000000" w:themeColor="text1"/>
          <w:sz w:val="20"/>
          <w:szCs w:val="20"/>
        </w:rPr>
      </w:pPr>
    </w:p>
    <w:p w14:paraId="5C656101" w14:textId="50669DB8" w:rsidR="007B161E" w:rsidRDefault="002C590B" w:rsidP="007B161E">
      <w:pPr>
        <w:jc w:val="both"/>
        <w:rPr>
          <w:rFonts w:ascii="Arial" w:hAnsi="Arial" w:cs="Arial"/>
          <w:b/>
          <w:bCs/>
          <w:iCs/>
          <w:color w:val="000000" w:themeColor="text1"/>
          <w:sz w:val="20"/>
          <w:szCs w:val="20"/>
        </w:rPr>
      </w:pPr>
      <w:r w:rsidRPr="007B161E">
        <w:rPr>
          <w:rFonts w:ascii="Arial" w:hAnsi="Arial" w:cs="Arial"/>
          <w:b/>
          <w:bCs/>
          <w:iCs/>
          <w:color w:val="000000" w:themeColor="text1"/>
          <w:sz w:val="20"/>
          <w:szCs w:val="20"/>
        </w:rPr>
        <w:t>5</w:t>
      </w:r>
      <w:r w:rsidR="00B23519">
        <w:rPr>
          <w:rFonts w:ascii="Arial" w:hAnsi="Arial" w:cs="Arial"/>
          <w:b/>
          <w:bCs/>
          <w:iCs/>
          <w:color w:val="000000" w:themeColor="text1"/>
          <w:sz w:val="20"/>
          <w:szCs w:val="20"/>
        </w:rPr>
        <w:t>.</w:t>
      </w:r>
      <w:r w:rsidR="00A13DD5">
        <w:rPr>
          <w:rFonts w:ascii="Arial" w:hAnsi="Arial" w:cs="Arial"/>
          <w:b/>
          <w:bCs/>
          <w:iCs/>
          <w:color w:val="000000" w:themeColor="text1"/>
          <w:sz w:val="20"/>
          <w:szCs w:val="20"/>
        </w:rPr>
        <w:tab/>
      </w:r>
      <w:r w:rsidRPr="007B161E">
        <w:rPr>
          <w:rFonts w:ascii="Arial" w:hAnsi="Arial" w:cs="Arial"/>
          <w:b/>
          <w:bCs/>
          <w:iCs/>
          <w:color w:val="000000" w:themeColor="text1"/>
          <w:sz w:val="20"/>
          <w:szCs w:val="20"/>
        </w:rPr>
        <w:t xml:space="preserve"> À partir des éléments précédents et de vos connaissances, citer des exemples d’informations de différentes formes dans le</w:t>
      </w:r>
      <w:r w:rsidR="007B161E">
        <w:rPr>
          <w:rFonts w:ascii="Arial" w:hAnsi="Arial" w:cs="Arial"/>
          <w:b/>
          <w:bCs/>
          <w:iCs/>
          <w:color w:val="000000" w:themeColor="text1"/>
          <w:sz w:val="20"/>
          <w:szCs w:val="20"/>
        </w:rPr>
        <w:t xml:space="preserve"> </w:t>
      </w:r>
      <w:r w:rsidRPr="007B161E">
        <w:rPr>
          <w:rFonts w:ascii="Arial" w:hAnsi="Arial" w:cs="Arial"/>
          <w:b/>
          <w:bCs/>
          <w:iCs/>
          <w:color w:val="000000" w:themeColor="text1"/>
          <w:sz w:val="20"/>
          <w:szCs w:val="20"/>
        </w:rPr>
        <w:t>domaine médical.</w:t>
      </w:r>
    </w:p>
    <w:p w14:paraId="0BBD86EB" w14:textId="34D85E1C" w:rsidR="00E72E6D" w:rsidRPr="00E72E6D" w:rsidRDefault="00E72E6D" w:rsidP="007B161E">
      <w:pPr>
        <w:jc w:val="both"/>
        <w:rPr>
          <w:rFonts w:ascii="Arial" w:hAnsi="Arial" w:cs="Arial"/>
          <w:iCs/>
          <w:color w:val="000000" w:themeColor="text1"/>
          <w:sz w:val="20"/>
          <w:szCs w:val="20"/>
        </w:rPr>
      </w:pPr>
      <w:r>
        <w:rPr>
          <w:rFonts w:ascii="Arial" w:hAnsi="Arial" w:cs="Arial"/>
          <w:iCs/>
          <w:color w:val="000000" w:themeColor="text1"/>
          <w:sz w:val="20"/>
          <w:szCs w:val="20"/>
        </w:rPr>
        <w:t xml:space="preserve">Ecrites, orales, électronique, tactile (manip médecin), sonore (stéthoscope), olfactif </w:t>
      </w:r>
      <w:r>
        <w:rPr>
          <w:rFonts w:ascii="Arial" w:hAnsi="Arial" w:cs="Arial"/>
          <w:iCs/>
          <w:color w:val="000000" w:themeColor="text1"/>
          <w:sz w:val="20"/>
          <w:szCs w:val="20"/>
        </w:rPr>
        <w:tab/>
      </w:r>
    </w:p>
    <w:p w14:paraId="577EC2AD" w14:textId="77777777" w:rsidR="00A13DD5" w:rsidRDefault="00A13DD5" w:rsidP="007B161E">
      <w:pPr>
        <w:jc w:val="both"/>
        <w:rPr>
          <w:rFonts w:ascii="Arial" w:hAnsi="Arial" w:cs="Arial"/>
          <w:b/>
          <w:bCs/>
          <w:iCs/>
          <w:color w:val="000000" w:themeColor="text1"/>
          <w:sz w:val="20"/>
          <w:szCs w:val="20"/>
        </w:rPr>
      </w:pPr>
    </w:p>
    <w:p w14:paraId="6CBB5A4D" w14:textId="6A842AF0" w:rsidR="00E72E6D" w:rsidRDefault="002C590B" w:rsidP="007B161E">
      <w:pPr>
        <w:jc w:val="both"/>
        <w:rPr>
          <w:rFonts w:ascii="Arial" w:hAnsi="Arial" w:cs="Arial"/>
          <w:b/>
          <w:bCs/>
          <w:iCs/>
          <w:color w:val="000000" w:themeColor="text1"/>
          <w:sz w:val="20"/>
          <w:szCs w:val="20"/>
        </w:rPr>
      </w:pPr>
      <w:r w:rsidRPr="007B161E">
        <w:rPr>
          <w:rFonts w:ascii="Arial" w:hAnsi="Arial" w:cs="Arial"/>
          <w:b/>
          <w:bCs/>
          <w:iCs/>
          <w:color w:val="000000" w:themeColor="text1"/>
          <w:sz w:val="20"/>
          <w:szCs w:val="20"/>
        </w:rPr>
        <w:t>6</w:t>
      </w:r>
      <w:r w:rsidR="00B23519">
        <w:rPr>
          <w:rFonts w:ascii="Arial" w:hAnsi="Arial" w:cs="Arial"/>
          <w:b/>
          <w:bCs/>
          <w:iCs/>
          <w:color w:val="000000" w:themeColor="text1"/>
          <w:sz w:val="20"/>
          <w:szCs w:val="20"/>
        </w:rPr>
        <w:t>.</w:t>
      </w:r>
      <w:r w:rsidRPr="007B161E">
        <w:rPr>
          <w:rFonts w:ascii="Arial" w:hAnsi="Arial" w:cs="Arial"/>
          <w:b/>
          <w:bCs/>
          <w:iCs/>
          <w:color w:val="000000" w:themeColor="text1"/>
          <w:sz w:val="20"/>
          <w:szCs w:val="20"/>
        </w:rPr>
        <w:t xml:space="preserve"> Juger de la qualité des informations suivantes, à destination du personnel médical, concernant une personne arrivée aux urgences de la clinique :</w:t>
      </w:r>
    </w:p>
    <w:p w14:paraId="5C656103" w14:textId="77777777" w:rsidR="007B161E" w:rsidRPr="007B161E" w:rsidRDefault="002C590B" w:rsidP="007B161E">
      <w:pPr>
        <w:pStyle w:val="Paragraphedeliste"/>
        <w:numPr>
          <w:ilvl w:val="0"/>
          <w:numId w:val="1"/>
        </w:numPr>
        <w:ind w:left="567" w:hanging="283"/>
        <w:jc w:val="both"/>
        <w:rPr>
          <w:rFonts w:ascii="Arial" w:hAnsi="Arial" w:cs="Arial"/>
          <w:color w:val="000000" w:themeColor="text1"/>
          <w:sz w:val="20"/>
          <w:szCs w:val="20"/>
        </w:rPr>
      </w:pPr>
      <w:proofErr w:type="gramStart"/>
      <w:r w:rsidRPr="007B161E">
        <w:rPr>
          <w:rFonts w:ascii="Arial" w:hAnsi="Arial" w:cs="Arial"/>
          <w:color w:val="000000" w:themeColor="text1"/>
          <w:sz w:val="20"/>
          <w:szCs w:val="20"/>
        </w:rPr>
        <w:lastRenderedPageBreak/>
        <w:t>le</w:t>
      </w:r>
      <w:proofErr w:type="gramEnd"/>
      <w:r w:rsidRPr="007B161E">
        <w:rPr>
          <w:rFonts w:ascii="Arial" w:hAnsi="Arial" w:cs="Arial"/>
          <w:color w:val="000000" w:themeColor="text1"/>
          <w:sz w:val="20"/>
          <w:szCs w:val="20"/>
        </w:rPr>
        <w:t xml:space="preserve"> patient indique que son groupe sanguin est OB+</w:t>
      </w:r>
    </w:p>
    <w:p w14:paraId="5C656104" w14:textId="77777777" w:rsidR="007B161E" w:rsidRDefault="002C590B" w:rsidP="00DE2DAC">
      <w:pPr>
        <w:pStyle w:val="Paragraphedeliste"/>
        <w:spacing w:after="0" w:line="240" w:lineRule="auto"/>
        <w:ind w:left="284"/>
        <w:jc w:val="both"/>
        <w:rPr>
          <w:rFonts w:ascii="Arial" w:hAnsi="Arial" w:cs="Arial"/>
          <w:color w:val="000000" w:themeColor="text1"/>
          <w:sz w:val="20"/>
          <w:szCs w:val="20"/>
        </w:rPr>
      </w:pPr>
      <w:r w:rsidRPr="007B161E">
        <w:rPr>
          <w:rFonts w:ascii="Arial" w:hAnsi="Arial" w:cs="Arial"/>
          <w:color w:val="000000" w:themeColor="text1"/>
          <w:sz w:val="20"/>
          <w:szCs w:val="20"/>
        </w:rPr>
        <w:t>b) un de ses proches, qui l’accompagne, indique que le groupe sanguin est plus vraisemblablement B</w:t>
      </w:r>
      <w:r w:rsidRPr="007B161E">
        <w:rPr>
          <w:rFonts w:ascii="Arial" w:hAnsi="Arial" w:cs="Arial"/>
          <w:color w:val="000000" w:themeColor="text1"/>
          <w:sz w:val="20"/>
          <w:szCs w:val="20"/>
        </w:rPr>
        <w:br/>
        <w:t>c) à la question portant sur son niveau habituel de tension, le patient répond qu’il se souvient qu’il avait 11 de tension il y a 3 ans</w:t>
      </w:r>
    </w:p>
    <w:p w14:paraId="5C656105" w14:textId="77777777" w:rsidR="007B161E" w:rsidRDefault="002C590B" w:rsidP="00DE2DAC">
      <w:pPr>
        <w:ind w:left="284"/>
        <w:jc w:val="both"/>
        <w:rPr>
          <w:rFonts w:ascii="Arial" w:hAnsi="Arial" w:cs="Arial"/>
          <w:i/>
          <w:iCs/>
          <w:color w:val="24408F"/>
          <w:sz w:val="20"/>
          <w:szCs w:val="20"/>
        </w:rPr>
      </w:pPr>
      <w:r w:rsidRPr="007B161E">
        <w:rPr>
          <w:rFonts w:ascii="Arial" w:hAnsi="Arial" w:cs="Arial"/>
          <w:color w:val="231F20"/>
          <w:sz w:val="20"/>
          <w:szCs w:val="20"/>
        </w:rPr>
        <w:t>d) le médecin urgentiste qui a examiné le patient indique à son collègue radiologue qu’une radio doit être réalisée</w:t>
      </w:r>
      <w:r w:rsidRPr="007B161E">
        <w:rPr>
          <w:rFonts w:ascii="Arial" w:hAnsi="Arial" w:cs="Arial"/>
          <w:color w:val="231F20"/>
          <w:sz w:val="20"/>
          <w:szCs w:val="20"/>
        </w:rPr>
        <w:br/>
        <w:t>e) le patient explique que sa famille n’a vraiment pas de chance car sa sœur s’est récemment cassé la jambe au ski</w:t>
      </w:r>
    </w:p>
    <w:p w14:paraId="5C656106" w14:textId="19FF90DD" w:rsidR="003C0E5C" w:rsidRDefault="002C590B" w:rsidP="007B161E">
      <w:pPr>
        <w:jc w:val="both"/>
        <w:rPr>
          <w:rFonts w:ascii="Arial" w:hAnsi="Arial" w:cs="Arial"/>
          <w:color w:val="231F20"/>
          <w:sz w:val="20"/>
          <w:szCs w:val="20"/>
        </w:rPr>
      </w:pPr>
      <w:r w:rsidRPr="007B161E">
        <w:rPr>
          <w:rFonts w:ascii="Arial" w:hAnsi="Arial" w:cs="Arial"/>
          <w:color w:val="231F20"/>
          <w:sz w:val="20"/>
          <w:szCs w:val="20"/>
        </w:rPr>
        <w:t>Les informations sur les patients concernent différents services de la clinique de l’Essonne, qui utilisent chacun une fiche adaptée à leurs</w:t>
      </w:r>
      <w:r w:rsidR="007B161E">
        <w:rPr>
          <w:rFonts w:ascii="Arial" w:hAnsi="Arial" w:cs="Arial"/>
          <w:color w:val="231F20"/>
          <w:sz w:val="20"/>
          <w:szCs w:val="20"/>
        </w:rPr>
        <w:t xml:space="preserve"> </w:t>
      </w:r>
      <w:r w:rsidRPr="007B161E">
        <w:rPr>
          <w:rFonts w:ascii="Arial" w:hAnsi="Arial" w:cs="Arial"/>
          <w:color w:val="231F20"/>
          <w:sz w:val="20"/>
          <w:szCs w:val="20"/>
        </w:rPr>
        <w:t>besoins. Par exemple, un même patient a donné lieu à la saisie des trois fiches suivantes :</w:t>
      </w:r>
    </w:p>
    <w:p w14:paraId="7C653CCF" w14:textId="64E0357A" w:rsidR="00E72E6D" w:rsidRDefault="00E72E6D" w:rsidP="007B161E">
      <w:pPr>
        <w:jc w:val="both"/>
        <w:rPr>
          <w:rFonts w:ascii="Arial" w:hAnsi="Arial" w:cs="Arial"/>
          <w:color w:val="231F20"/>
          <w:sz w:val="20"/>
          <w:szCs w:val="20"/>
        </w:rPr>
      </w:pPr>
    </w:p>
    <w:p w14:paraId="08707200" w14:textId="3D961AB3" w:rsidR="00E72E6D" w:rsidRDefault="00E72E6D" w:rsidP="007B161E">
      <w:pPr>
        <w:jc w:val="both"/>
        <w:rPr>
          <w:rFonts w:ascii="Arial" w:hAnsi="Arial" w:cs="Arial"/>
          <w:color w:val="231F20"/>
          <w:sz w:val="20"/>
          <w:szCs w:val="20"/>
        </w:rPr>
      </w:pPr>
      <w:r>
        <w:rPr>
          <w:rFonts w:ascii="Arial" w:hAnsi="Arial" w:cs="Arial"/>
          <w:color w:val="231F20"/>
          <w:sz w:val="20"/>
          <w:szCs w:val="20"/>
        </w:rPr>
        <w:t>Pas pertinent car les infos ne correspondent pas aux attentes, pas précise, pas ac</w:t>
      </w:r>
      <w:r w:rsidR="001815FF">
        <w:rPr>
          <w:rFonts w:ascii="Arial" w:hAnsi="Arial" w:cs="Arial"/>
          <w:color w:val="231F20"/>
          <w:sz w:val="20"/>
          <w:szCs w:val="20"/>
        </w:rPr>
        <w:t>tuelle car informations sur la tension date de y a 3 ans, les informations n’ont pas l’air fiable puisqu’elles se contredisent.</w:t>
      </w:r>
    </w:p>
    <w:p w14:paraId="2BF15896" w14:textId="77777777" w:rsidR="00E72E6D" w:rsidRDefault="00E72E6D" w:rsidP="007B161E">
      <w:pPr>
        <w:jc w:val="both"/>
        <w:rPr>
          <w:rFonts w:ascii="Arial" w:hAnsi="Arial" w:cs="Arial"/>
          <w:color w:val="231F20"/>
          <w:sz w:val="20"/>
          <w:szCs w:val="20"/>
        </w:rPr>
      </w:pPr>
    </w:p>
    <w:p w14:paraId="5C656107" w14:textId="77777777" w:rsidR="002C590B" w:rsidRDefault="002C590B">
      <w:r>
        <w:rPr>
          <w:noProof/>
          <w:lang w:eastAsia="fr-FR"/>
        </w:rPr>
        <w:drawing>
          <wp:inline distT="0" distB="0" distL="0" distR="0" wp14:anchorId="5C656130" wp14:editId="5C656131">
            <wp:extent cx="2992248" cy="4029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161" cy="4034344"/>
                    </a:xfrm>
                    <a:prstGeom prst="rect">
                      <a:avLst/>
                    </a:prstGeom>
                  </pic:spPr>
                </pic:pic>
              </a:graphicData>
            </a:graphic>
          </wp:inline>
        </w:drawing>
      </w:r>
      <w:r>
        <w:t xml:space="preserve">  </w:t>
      </w:r>
      <w:r>
        <w:rPr>
          <w:noProof/>
          <w:lang w:eastAsia="fr-FR"/>
        </w:rPr>
        <w:drawing>
          <wp:inline distT="0" distB="0" distL="0" distR="0" wp14:anchorId="5C656132" wp14:editId="5C656133">
            <wp:extent cx="2969269" cy="22860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3329" cy="2289126"/>
                    </a:xfrm>
                    <a:prstGeom prst="rect">
                      <a:avLst/>
                    </a:prstGeom>
                  </pic:spPr>
                </pic:pic>
              </a:graphicData>
            </a:graphic>
          </wp:inline>
        </w:drawing>
      </w:r>
    </w:p>
    <w:p w14:paraId="5C656108" w14:textId="428B0D7C" w:rsidR="002C590B" w:rsidRDefault="003C0E5C">
      <w:pPr>
        <w:rPr>
          <w:rFonts w:ascii="Arial" w:hAnsi="Arial" w:cs="Arial"/>
          <w:b/>
          <w:bCs/>
          <w:iCs/>
          <w:sz w:val="20"/>
          <w:szCs w:val="20"/>
        </w:rPr>
      </w:pPr>
      <w:r>
        <w:rPr>
          <w:rFonts w:ascii="Arial" w:hAnsi="Arial" w:cs="Arial"/>
          <w:b/>
          <w:bCs/>
          <w:iCs/>
          <w:sz w:val="20"/>
          <w:szCs w:val="20"/>
        </w:rPr>
        <w:t xml:space="preserve">7. Observer et comparer les trois </w:t>
      </w:r>
      <w:r w:rsidR="002C590B" w:rsidRPr="003C0E5C">
        <w:rPr>
          <w:rFonts w:ascii="Arial" w:hAnsi="Arial" w:cs="Arial"/>
          <w:b/>
          <w:bCs/>
          <w:iCs/>
          <w:sz w:val="20"/>
          <w:szCs w:val="20"/>
        </w:rPr>
        <w:t>fiches</w:t>
      </w:r>
    </w:p>
    <w:p w14:paraId="6B911A52" w14:textId="5CCBF1C6" w:rsidR="001815FF" w:rsidRPr="001815FF" w:rsidRDefault="001815FF">
      <w:pPr>
        <w:rPr>
          <w:rFonts w:ascii="Arial" w:hAnsi="Arial" w:cs="Arial"/>
          <w:iCs/>
          <w:sz w:val="20"/>
          <w:szCs w:val="20"/>
        </w:rPr>
      </w:pPr>
      <w:r>
        <w:rPr>
          <w:rFonts w:ascii="Arial" w:hAnsi="Arial" w:cs="Arial"/>
          <w:iCs/>
          <w:sz w:val="20"/>
          <w:szCs w:val="20"/>
        </w:rPr>
        <w:t xml:space="preserve">Perte de temps, </w:t>
      </w:r>
      <w:proofErr w:type="gramStart"/>
      <w:r>
        <w:rPr>
          <w:rFonts w:ascii="Arial" w:hAnsi="Arial" w:cs="Arial"/>
          <w:iCs/>
          <w:sz w:val="20"/>
          <w:szCs w:val="20"/>
        </w:rPr>
        <w:t>coup supplémentaires</w:t>
      </w:r>
      <w:proofErr w:type="gramEnd"/>
      <w:r>
        <w:rPr>
          <w:rFonts w:ascii="Arial" w:hAnsi="Arial" w:cs="Arial"/>
          <w:iCs/>
          <w:sz w:val="20"/>
          <w:szCs w:val="20"/>
        </w:rPr>
        <w:t xml:space="preserve">, informations dupliqués </w:t>
      </w:r>
    </w:p>
    <w:p w14:paraId="2ED396F8" w14:textId="77777777" w:rsidR="001815FF" w:rsidRPr="003C0E5C" w:rsidRDefault="001815FF">
      <w:pPr>
        <w:rPr>
          <w:rFonts w:ascii="Arial" w:hAnsi="Arial" w:cs="Arial"/>
        </w:rPr>
      </w:pPr>
    </w:p>
    <w:p w14:paraId="5C656109" w14:textId="3A017AB8" w:rsidR="002C590B" w:rsidRDefault="002C590B" w:rsidP="00DE2DAC">
      <w:pPr>
        <w:spacing w:after="0" w:line="240" w:lineRule="auto"/>
        <w:rPr>
          <w:rFonts w:ascii="Arial" w:hAnsi="Arial" w:cs="Arial"/>
          <w:b/>
          <w:bCs/>
          <w:iCs/>
          <w:sz w:val="20"/>
          <w:szCs w:val="20"/>
        </w:rPr>
      </w:pPr>
      <w:r w:rsidRPr="003C0E5C">
        <w:rPr>
          <w:rFonts w:ascii="Arial" w:hAnsi="Arial" w:cs="Arial"/>
          <w:b/>
          <w:bCs/>
          <w:iCs/>
          <w:sz w:val="20"/>
          <w:szCs w:val="20"/>
        </w:rPr>
        <w:t>8</w:t>
      </w:r>
      <w:r w:rsidR="00B23519">
        <w:rPr>
          <w:rFonts w:ascii="Arial" w:hAnsi="Arial" w:cs="Arial"/>
          <w:b/>
          <w:bCs/>
          <w:iCs/>
          <w:sz w:val="20"/>
          <w:szCs w:val="20"/>
        </w:rPr>
        <w:t>.</w:t>
      </w:r>
      <w:r w:rsidRPr="003C0E5C">
        <w:rPr>
          <w:rFonts w:ascii="Arial" w:hAnsi="Arial" w:cs="Arial"/>
          <w:b/>
          <w:bCs/>
          <w:iCs/>
          <w:sz w:val="20"/>
          <w:szCs w:val="20"/>
        </w:rPr>
        <w:t xml:space="preserve"> Mettre en évidence les inconvénients de cette situation.</w:t>
      </w:r>
    </w:p>
    <w:p w14:paraId="65CDC234" w14:textId="51ECEEE9" w:rsidR="00D2154F" w:rsidRPr="00D2154F" w:rsidRDefault="00D2154F" w:rsidP="00DE2DAC">
      <w:pPr>
        <w:spacing w:after="0" w:line="240" w:lineRule="auto"/>
        <w:rPr>
          <w:rFonts w:ascii="Arial" w:hAnsi="Arial" w:cs="Arial"/>
          <w:iCs/>
          <w:sz w:val="20"/>
          <w:szCs w:val="20"/>
        </w:rPr>
      </w:pPr>
    </w:p>
    <w:p w14:paraId="7BCF348E" w14:textId="77777777" w:rsidR="00D2154F" w:rsidRDefault="00D2154F" w:rsidP="003C0E5C">
      <w:pPr>
        <w:jc w:val="both"/>
        <w:rPr>
          <w:rFonts w:ascii="Arial" w:hAnsi="Arial" w:cs="Arial"/>
          <w:b/>
          <w:bCs/>
          <w:color w:val="000000" w:themeColor="text1"/>
          <w:sz w:val="24"/>
          <w:szCs w:val="24"/>
        </w:rPr>
      </w:pPr>
    </w:p>
    <w:p w14:paraId="48A62E7F" w14:textId="13B8ED42" w:rsidR="00D2154F" w:rsidRDefault="00D2154F" w:rsidP="003C0E5C">
      <w:pPr>
        <w:jc w:val="both"/>
        <w:rPr>
          <w:rFonts w:ascii="Arial" w:hAnsi="Arial" w:cs="Arial"/>
          <w:b/>
          <w:bCs/>
          <w:color w:val="000000" w:themeColor="text1"/>
          <w:sz w:val="24"/>
          <w:szCs w:val="24"/>
        </w:rPr>
      </w:pPr>
      <w:r>
        <w:rPr>
          <w:rFonts w:ascii="Arial" w:hAnsi="Arial" w:cs="Arial"/>
          <w:b/>
          <w:bCs/>
          <w:color w:val="000000" w:themeColor="text1"/>
          <w:sz w:val="24"/>
          <w:szCs w:val="24"/>
        </w:rPr>
        <w:t>9. Fiche parfaite</w:t>
      </w:r>
    </w:p>
    <w:p w14:paraId="586BA5FE" w14:textId="77777777" w:rsidR="00D2154F" w:rsidRPr="00D4656C" w:rsidRDefault="00D2154F" w:rsidP="003C0E5C">
      <w:pPr>
        <w:jc w:val="both"/>
        <w:rPr>
          <w:rFonts w:ascii="Arial" w:hAnsi="Arial" w:cs="Arial"/>
          <w:color w:val="000000" w:themeColor="text1"/>
          <w:sz w:val="20"/>
          <w:szCs w:val="20"/>
        </w:rPr>
      </w:pPr>
      <w:proofErr w:type="spellStart"/>
      <w:r w:rsidRPr="00D4656C">
        <w:rPr>
          <w:rFonts w:ascii="Arial" w:hAnsi="Arial" w:cs="Arial"/>
          <w:color w:val="000000" w:themeColor="text1"/>
          <w:sz w:val="20"/>
          <w:szCs w:val="20"/>
        </w:rPr>
        <w:t>Num</w:t>
      </w:r>
      <w:proofErr w:type="spellEnd"/>
      <w:r w:rsidRPr="00D4656C">
        <w:rPr>
          <w:rFonts w:ascii="Arial" w:hAnsi="Arial" w:cs="Arial"/>
          <w:color w:val="000000" w:themeColor="text1"/>
          <w:sz w:val="20"/>
          <w:szCs w:val="20"/>
        </w:rPr>
        <w:t xml:space="preserve"> </w:t>
      </w:r>
      <w:proofErr w:type="spellStart"/>
      <w:r w:rsidRPr="00D4656C">
        <w:rPr>
          <w:rFonts w:ascii="Arial" w:hAnsi="Arial" w:cs="Arial"/>
          <w:color w:val="000000" w:themeColor="text1"/>
          <w:sz w:val="20"/>
          <w:szCs w:val="20"/>
        </w:rPr>
        <w:t>secu</w:t>
      </w:r>
      <w:proofErr w:type="spellEnd"/>
    </w:p>
    <w:p w14:paraId="745AF051" w14:textId="77777777"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Nom</w:t>
      </w:r>
    </w:p>
    <w:p w14:paraId="231053BF" w14:textId="6594669E"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Adresse</w:t>
      </w:r>
    </w:p>
    <w:p w14:paraId="0931BA1B" w14:textId="628BB050"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 xml:space="preserve">Code postal </w:t>
      </w:r>
    </w:p>
    <w:p w14:paraId="23F7E77F" w14:textId="7D966D4F"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Ville</w:t>
      </w:r>
    </w:p>
    <w:p w14:paraId="5A940A3D" w14:textId="77777777" w:rsidR="00D2154F" w:rsidRPr="00D4656C" w:rsidRDefault="00D2154F" w:rsidP="003C0E5C">
      <w:pPr>
        <w:jc w:val="both"/>
        <w:rPr>
          <w:rFonts w:ascii="Arial" w:hAnsi="Arial" w:cs="Arial"/>
          <w:color w:val="000000" w:themeColor="text1"/>
          <w:sz w:val="20"/>
          <w:szCs w:val="20"/>
        </w:rPr>
      </w:pPr>
      <w:proofErr w:type="spellStart"/>
      <w:r w:rsidRPr="00D4656C">
        <w:rPr>
          <w:rFonts w:ascii="Arial" w:hAnsi="Arial" w:cs="Arial"/>
          <w:color w:val="000000" w:themeColor="text1"/>
          <w:sz w:val="20"/>
          <w:szCs w:val="20"/>
        </w:rPr>
        <w:lastRenderedPageBreak/>
        <w:t>Num</w:t>
      </w:r>
      <w:proofErr w:type="spellEnd"/>
      <w:r w:rsidRPr="00D4656C">
        <w:rPr>
          <w:rFonts w:ascii="Arial" w:hAnsi="Arial" w:cs="Arial"/>
          <w:color w:val="000000" w:themeColor="text1"/>
          <w:sz w:val="20"/>
          <w:szCs w:val="20"/>
        </w:rPr>
        <w:t xml:space="preserve"> fixe</w:t>
      </w:r>
    </w:p>
    <w:p w14:paraId="6386C2AD" w14:textId="77777777" w:rsidR="00D2154F" w:rsidRPr="00D4656C" w:rsidRDefault="00D2154F" w:rsidP="003C0E5C">
      <w:pPr>
        <w:jc w:val="both"/>
        <w:rPr>
          <w:rFonts w:ascii="Arial" w:hAnsi="Arial" w:cs="Arial"/>
          <w:color w:val="000000" w:themeColor="text1"/>
          <w:sz w:val="20"/>
          <w:szCs w:val="20"/>
        </w:rPr>
      </w:pPr>
      <w:proofErr w:type="spellStart"/>
      <w:r w:rsidRPr="00D4656C">
        <w:rPr>
          <w:rFonts w:ascii="Arial" w:hAnsi="Arial" w:cs="Arial"/>
          <w:color w:val="000000" w:themeColor="text1"/>
          <w:sz w:val="20"/>
          <w:szCs w:val="20"/>
        </w:rPr>
        <w:t>Num</w:t>
      </w:r>
      <w:proofErr w:type="spellEnd"/>
      <w:r w:rsidRPr="00D4656C">
        <w:rPr>
          <w:rFonts w:ascii="Arial" w:hAnsi="Arial" w:cs="Arial"/>
          <w:color w:val="000000" w:themeColor="text1"/>
          <w:sz w:val="20"/>
          <w:szCs w:val="20"/>
        </w:rPr>
        <w:t xml:space="preserve"> portable</w:t>
      </w:r>
    </w:p>
    <w:p w14:paraId="1F082A71" w14:textId="0EEC67BD"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Date de naissance</w:t>
      </w:r>
    </w:p>
    <w:p w14:paraId="1E5470D7" w14:textId="12D828DE"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Mutuelle</w:t>
      </w:r>
    </w:p>
    <w:p w14:paraId="09A48752" w14:textId="4B98FC5A"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 xml:space="preserve">Consultation (nom </w:t>
      </w:r>
      <w:proofErr w:type="spellStart"/>
      <w:r w:rsidRPr="00D4656C">
        <w:rPr>
          <w:rFonts w:ascii="Arial" w:hAnsi="Arial" w:cs="Arial"/>
          <w:color w:val="000000" w:themeColor="text1"/>
          <w:sz w:val="20"/>
          <w:szCs w:val="20"/>
        </w:rPr>
        <w:t>prenom</w:t>
      </w:r>
      <w:proofErr w:type="spellEnd"/>
      <w:r w:rsidRPr="00D4656C">
        <w:rPr>
          <w:rFonts w:ascii="Arial" w:hAnsi="Arial" w:cs="Arial"/>
          <w:color w:val="000000" w:themeColor="text1"/>
          <w:sz w:val="20"/>
          <w:szCs w:val="20"/>
        </w:rPr>
        <w:t xml:space="preserve"> docteur)</w:t>
      </w:r>
    </w:p>
    <w:p w14:paraId="4715E2E9" w14:textId="389A6894" w:rsidR="00D2154F" w:rsidRPr="00D4656C" w:rsidRDefault="00D2154F" w:rsidP="003C0E5C">
      <w:pPr>
        <w:jc w:val="both"/>
        <w:rPr>
          <w:rFonts w:ascii="Arial" w:hAnsi="Arial" w:cs="Arial"/>
          <w:color w:val="000000" w:themeColor="text1"/>
          <w:sz w:val="20"/>
          <w:szCs w:val="20"/>
        </w:rPr>
      </w:pPr>
      <w:r w:rsidRPr="00D4656C">
        <w:rPr>
          <w:rFonts w:ascii="Arial" w:hAnsi="Arial" w:cs="Arial"/>
          <w:color w:val="000000" w:themeColor="text1"/>
          <w:sz w:val="20"/>
          <w:szCs w:val="20"/>
        </w:rPr>
        <w:t>Date dernière consultation</w:t>
      </w:r>
    </w:p>
    <w:p w14:paraId="16AAD215" w14:textId="44995072" w:rsidR="00D2154F" w:rsidRPr="00D4656C" w:rsidRDefault="00D2154F" w:rsidP="003C0E5C">
      <w:pPr>
        <w:jc w:val="both"/>
        <w:rPr>
          <w:rFonts w:ascii="Arial" w:hAnsi="Arial" w:cs="Arial"/>
          <w:color w:val="000000" w:themeColor="text1"/>
          <w:sz w:val="20"/>
          <w:szCs w:val="20"/>
        </w:rPr>
      </w:pPr>
      <w:proofErr w:type="spellStart"/>
      <w:r w:rsidRPr="00D4656C">
        <w:rPr>
          <w:rFonts w:ascii="Arial" w:hAnsi="Arial" w:cs="Arial"/>
          <w:color w:val="000000" w:themeColor="text1"/>
          <w:sz w:val="20"/>
          <w:szCs w:val="20"/>
        </w:rPr>
        <w:t>Numero</w:t>
      </w:r>
      <w:proofErr w:type="spellEnd"/>
      <w:r w:rsidRPr="00D4656C">
        <w:rPr>
          <w:rFonts w:ascii="Arial" w:hAnsi="Arial" w:cs="Arial"/>
          <w:color w:val="000000" w:themeColor="text1"/>
          <w:sz w:val="20"/>
          <w:szCs w:val="20"/>
        </w:rPr>
        <w:t xml:space="preserve"> chambre</w:t>
      </w:r>
    </w:p>
    <w:p w14:paraId="21A0728F" w14:textId="77777777" w:rsidR="00D2154F" w:rsidRDefault="00D2154F" w:rsidP="003C0E5C">
      <w:pPr>
        <w:jc w:val="both"/>
        <w:rPr>
          <w:rFonts w:ascii="Arial" w:hAnsi="Arial" w:cs="Arial"/>
          <w:b/>
          <w:bCs/>
          <w:color w:val="000000" w:themeColor="text1"/>
          <w:sz w:val="24"/>
          <w:szCs w:val="24"/>
        </w:rPr>
      </w:pPr>
    </w:p>
    <w:p w14:paraId="5C65610A" w14:textId="513951E9" w:rsidR="00BD00CA" w:rsidRDefault="00D2154F" w:rsidP="003C0E5C">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p>
    <w:p w14:paraId="5C65610B" w14:textId="77777777" w:rsidR="002C590B" w:rsidRPr="0001787A" w:rsidRDefault="00854ECD" w:rsidP="003C0E5C">
      <w:pPr>
        <w:jc w:val="both"/>
        <w:rPr>
          <w:rFonts w:ascii="Arial" w:hAnsi="Arial" w:cs="Arial"/>
          <w:color w:val="000000" w:themeColor="text1"/>
          <w:sz w:val="24"/>
          <w:szCs w:val="24"/>
        </w:rPr>
      </w:pPr>
      <w:r>
        <w:rPr>
          <w:rFonts w:ascii="Arial" w:hAnsi="Arial" w:cs="Arial"/>
          <w:b/>
          <w:bCs/>
          <w:color w:val="000000" w:themeColor="text1"/>
          <w:sz w:val="24"/>
          <w:szCs w:val="24"/>
        </w:rPr>
        <w:t>Exercice 2</w:t>
      </w:r>
      <w:r w:rsidR="002C590B" w:rsidRPr="0001787A">
        <w:rPr>
          <w:rFonts w:ascii="Arial" w:hAnsi="Arial" w:cs="Arial"/>
          <w:b/>
          <w:bCs/>
          <w:color w:val="000000" w:themeColor="text1"/>
          <w:sz w:val="24"/>
          <w:szCs w:val="24"/>
        </w:rPr>
        <w:t xml:space="preserve"> </w:t>
      </w:r>
      <w:r w:rsidR="0001787A">
        <w:rPr>
          <w:rFonts w:ascii="Arial" w:hAnsi="Arial" w:cs="Arial"/>
          <w:b/>
          <w:bCs/>
          <w:color w:val="000000" w:themeColor="text1"/>
          <w:sz w:val="24"/>
          <w:szCs w:val="24"/>
        </w:rPr>
        <w:t xml:space="preserve">- </w:t>
      </w:r>
      <w:proofErr w:type="spellStart"/>
      <w:r w:rsidR="002C590B" w:rsidRPr="0001787A">
        <w:rPr>
          <w:rFonts w:ascii="Arial" w:hAnsi="Arial" w:cs="Arial"/>
          <w:b/>
          <w:bCs/>
          <w:color w:val="000000" w:themeColor="text1"/>
          <w:sz w:val="24"/>
          <w:szCs w:val="24"/>
        </w:rPr>
        <w:t>PriceMinister</w:t>
      </w:r>
      <w:proofErr w:type="spellEnd"/>
      <w:r w:rsidR="0001787A">
        <w:rPr>
          <w:rFonts w:ascii="Arial" w:hAnsi="Arial" w:cs="Arial"/>
          <w:noProof/>
          <w:sz w:val="24"/>
          <w:szCs w:val="24"/>
          <w:lang w:eastAsia="fr-FR"/>
        </w:rPr>
        <w:t xml:space="preserve">   </w:t>
      </w:r>
      <w:r w:rsidR="002C590B" w:rsidRPr="0001787A">
        <w:rPr>
          <w:rFonts w:ascii="Arial" w:hAnsi="Arial" w:cs="Arial"/>
          <w:noProof/>
          <w:sz w:val="24"/>
          <w:szCs w:val="24"/>
          <w:lang w:eastAsia="fr-FR"/>
        </w:rPr>
        <w:drawing>
          <wp:inline distT="0" distB="0" distL="0" distR="0" wp14:anchorId="5C656134" wp14:editId="5C656135">
            <wp:extent cx="1219200" cy="27184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5124" cy="293237"/>
                    </a:xfrm>
                    <a:prstGeom prst="rect">
                      <a:avLst/>
                    </a:prstGeom>
                  </pic:spPr>
                </pic:pic>
              </a:graphicData>
            </a:graphic>
          </wp:inline>
        </w:drawing>
      </w:r>
    </w:p>
    <w:p w14:paraId="5C65610C" w14:textId="77777777" w:rsidR="0001787A" w:rsidRDefault="002C590B" w:rsidP="003C0E5C">
      <w:pPr>
        <w:jc w:val="both"/>
        <w:rPr>
          <w:rFonts w:ascii="Arial" w:hAnsi="Arial" w:cs="Arial"/>
          <w:color w:val="231F20"/>
          <w:sz w:val="20"/>
          <w:szCs w:val="20"/>
        </w:rPr>
      </w:pPr>
      <w:r w:rsidRPr="003C0E5C">
        <w:rPr>
          <w:rFonts w:ascii="Arial" w:hAnsi="Arial" w:cs="Arial"/>
          <w:color w:val="231F20"/>
          <w:sz w:val="20"/>
          <w:szCs w:val="20"/>
        </w:rPr>
        <w:t>PriceMinister.com est un site de mise en relation de vendeurs et d’acheteurs de biens neufs et d’occasion, se rémunérant par une commission</w:t>
      </w:r>
      <w:r w:rsidR="0001787A">
        <w:rPr>
          <w:rFonts w:ascii="Arial" w:hAnsi="Arial" w:cs="Arial"/>
          <w:color w:val="231F20"/>
          <w:sz w:val="20"/>
          <w:szCs w:val="20"/>
        </w:rPr>
        <w:t xml:space="preserve"> </w:t>
      </w:r>
      <w:r w:rsidRPr="003C0E5C">
        <w:rPr>
          <w:rFonts w:ascii="Arial" w:hAnsi="Arial" w:cs="Arial"/>
          <w:color w:val="231F20"/>
          <w:sz w:val="20"/>
          <w:szCs w:val="20"/>
        </w:rPr>
        <w:t>en cas de vente. La qualité des données sur ces biens (au nombre de 200 millions) est essentielle mais c’est aussi un casse-tête car ce sont</w:t>
      </w:r>
      <w:r w:rsidR="0001787A">
        <w:rPr>
          <w:rFonts w:ascii="Arial" w:hAnsi="Arial" w:cs="Arial"/>
          <w:color w:val="231F20"/>
          <w:sz w:val="20"/>
          <w:szCs w:val="20"/>
        </w:rPr>
        <w:t xml:space="preserve"> </w:t>
      </w:r>
      <w:r w:rsidRPr="003C0E5C">
        <w:rPr>
          <w:rFonts w:ascii="Arial" w:hAnsi="Arial" w:cs="Arial"/>
          <w:color w:val="231F20"/>
          <w:sz w:val="20"/>
          <w:szCs w:val="20"/>
        </w:rPr>
        <w:t>les clients qui fournissent ces données ainsi que celles sur eux-mêmes.</w:t>
      </w:r>
    </w:p>
    <w:p w14:paraId="5C65610D" w14:textId="77777777" w:rsidR="0001787A" w:rsidRDefault="002C590B" w:rsidP="003C0E5C">
      <w:pPr>
        <w:jc w:val="both"/>
        <w:rPr>
          <w:rFonts w:ascii="Arial" w:hAnsi="Arial" w:cs="Arial"/>
          <w:color w:val="231F20"/>
          <w:sz w:val="20"/>
          <w:szCs w:val="20"/>
        </w:rPr>
      </w:pPr>
      <w:r w:rsidRPr="003C0E5C">
        <w:rPr>
          <w:rFonts w:ascii="Arial" w:hAnsi="Arial" w:cs="Arial"/>
          <w:color w:val="231F20"/>
          <w:sz w:val="20"/>
          <w:szCs w:val="20"/>
        </w:rPr>
        <w:t>Ainsi un client peut s’inscrire plusieurs fois (par exemple parce qu’il a oublié avoir déjà un compte ou perdu ses identifiants). L’adresse électronique est utilisée pour faire les recoupements. Il y a également l’inversion des noms et prénoms, des adresses erronées ou incomplètes</w:t>
      </w:r>
      <w:r w:rsidR="0001787A">
        <w:rPr>
          <w:rFonts w:ascii="Arial" w:hAnsi="Arial" w:cs="Arial"/>
          <w:color w:val="231F20"/>
          <w:sz w:val="20"/>
          <w:szCs w:val="20"/>
        </w:rPr>
        <w:t xml:space="preserve"> </w:t>
      </w:r>
      <w:r w:rsidRPr="003C0E5C">
        <w:rPr>
          <w:rFonts w:ascii="Arial" w:hAnsi="Arial" w:cs="Arial"/>
          <w:color w:val="231F20"/>
          <w:sz w:val="20"/>
          <w:szCs w:val="20"/>
        </w:rPr>
        <w:t>entraînant des retards de livraison que le client ne manquera pas d’associer au site.</w:t>
      </w:r>
    </w:p>
    <w:p w14:paraId="5C65610E" w14:textId="77777777" w:rsidR="0001787A" w:rsidRDefault="002C590B" w:rsidP="003C0E5C">
      <w:pPr>
        <w:jc w:val="both"/>
        <w:rPr>
          <w:rFonts w:ascii="Arial" w:hAnsi="Arial" w:cs="Arial"/>
          <w:color w:val="231F20"/>
          <w:sz w:val="20"/>
          <w:szCs w:val="20"/>
        </w:rPr>
      </w:pPr>
      <w:r w:rsidRPr="003C0E5C">
        <w:rPr>
          <w:rFonts w:ascii="Arial" w:hAnsi="Arial" w:cs="Arial"/>
          <w:color w:val="231F20"/>
          <w:sz w:val="20"/>
          <w:szCs w:val="20"/>
        </w:rPr>
        <w:t>Pas question pour autant d’effacer les doublons sans auparavant rattacher les commandes associées au compte conservé. Car n’oublions pas</w:t>
      </w:r>
      <w:r w:rsidR="0001787A">
        <w:rPr>
          <w:rFonts w:ascii="Arial" w:hAnsi="Arial" w:cs="Arial"/>
          <w:color w:val="231F20"/>
          <w:sz w:val="20"/>
          <w:szCs w:val="20"/>
        </w:rPr>
        <w:t xml:space="preserve"> </w:t>
      </w:r>
      <w:r w:rsidRPr="003C0E5C">
        <w:rPr>
          <w:rFonts w:ascii="Arial" w:hAnsi="Arial" w:cs="Arial"/>
          <w:color w:val="231F20"/>
          <w:sz w:val="20"/>
          <w:szCs w:val="20"/>
        </w:rPr>
        <w:t>que le bon profilage des clients est nécessaire à l’efficacité des campagnes marketing.</w:t>
      </w:r>
    </w:p>
    <w:p w14:paraId="5C65610F" w14:textId="77777777" w:rsidR="0001787A" w:rsidRDefault="002C590B" w:rsidP="003C0E5C">
      <w:pPr>
        <w:jc w:val="both"/>
        <w:rPr>
          <w:rFonts w:ascii="Arial" w:hAnsi="Arial" w:cs="Arial"/>
          <w:color w:val="231F20"/>
          <w:sz w:val="20"/>
          <w:szCs w:val="20"/>
        </w:rPr>
      </w:pPr>
      <w:r w:rsidRPr="003C0E5C">
        <w:rPr>
          <w:rFonts w:ascii="Arial" w:hAnsi="Arial" w:cs="Arial"/>
          <w:color w:val="231F20"/>
          <w:sz w:val="20"/>
          <w:szCs w:val="20"/>
        </w:rPr>
        <w:t>Côté produits, chaque vendeur doit identifier, dans la base mise à disposition par le site, le bien qu’il souhaite vendre. Un même livre dans</w:t>
      </w:r>
      <w:r w:rsidR="0001787A">
        <w:rPr>
          <w:rFonts w:ascii="Arial" w:hAnsi="Arial" w:cs="Arial"/>
          <w:color w:val="231F20"/>
          <w:sz w:val="20"/>
          <w:szCs w:val="20"/>
        </w:rPr>
        <w:t xml:space="preserve"> </w:t>
      </w:r>
      <w:r w:rsidRPr="003C0E5C">
        <w:rPr>
          <w:rFonts w:ascii="Arial" w:hAnsi="Arial" w:cs="Arial"/>
          <w:color w:val="231F20"/>
          <w:sz w:val="20"/>
          <w:szCs w:val="20"/>
        </w:rPr>
        <w:t>deux éditions différentes doit-il être considéré comme un même produit (afin qu’un acheteur se voit proposer toutes les éditions) ou distincts ?</w:t>
      </w:r>
    </w:p>
    <w:p w14:paraId="5C656110" w14:textId="77777777" w:rsidR="0001787A" w:rsidRDefault="002C590B" w:rsidP="00E83FAD">
      <w:pPr>
        <w:spacing w:after="0" w:line="240" w:lineRule="auto"/>
        <w:jc w:val="both"/>
        <w:rPr>
          <w:rFonts w:ascii="Arial" w:hAnsi="Arial" w:cs="Arial"/>
          <w:color w:val="231F20"/>
          <w:sz w:val="20"/>
          <w:szCs w:val="20"/>
        </w:rPr>
      </w:pPr>
      <w:r w:rsidRPr="003C0E5C">
        <w:rPr>
          <w:rFonts w:ascii="Arial" w:hAnsi="Arial" w:cs="Arial"/>
          <w:color w:val="231F20"/>
          <w:sz w:val="20"/>
          <w:szCs w:val="20"/>
        </w:rPr>
        <w:t>Que dire quand un même produit est orthographié différemment par deux vendeurs ?</w:t>
      </w:r>
    </w:p>
    <w:p w14:paraId="5C656111" w14:textId="77777777" w:rsidR="002C590B" w:rsidRPr="003C0E5C" w:rsidRDefault="002C590B" w:rsidP="00E83FAD">
      <w:pPr>
        <w:spacing w:after="0" w:line="240" w:lineRule="auto"/>
        <w:jc w:val="both"/>
        <w:rPr>
          <w:rFonts w:ascii="Arial" w:hAnsi="Arial" w:cs="Arial"/>
          <w:color w:val="231F20"/>
          <w:sz w:val="20"/>
          <w:szCs w:val="20"/>
        </w:rPr>
      </w:pPr>
      <w:r w:rsidRPr="003C0E5C">
        <w:rPr>
          <w:rFonts w:ascii="Arial" w:hAnsi="Arial" w:cs="Arial"/>
          <w:color w:val="231F20"/>
          <w:sz w:val="20"/>
          <w:szCs w:val="20"/>
        </w:rPr>
        <w:t>La bonne gestion de ces difficultés conditionne le service rendu au client et la qualité de l’analyse statistique des ventes, essentielle à l’animation d’un site de commerce électronique.</w:t>
      </w:r>
      <w:r w:rsidR="0001787A">
        <w:rPr>
          <w:rFonts w:ascii="Arial" w:hAnsi="Arial" w:cs="Arial"/>
          <w:color w:val="231F20"/>
          <w:sz w:val="20"/>
          <w:szCs w:val="20"/>
        </w:rPr>
        <w:t xml:space="preserve"> </w:t>
      </w:r>
      <w:r w:rsidRPr="003C0E5C">
        <w:rPr>
          <w:rFonts w:ascii="Arial" w:hAnsi="Arial" w:cs="Arial"/>
          <w:color w:val="231F20"/>
          <w:sz w:val="20"/>
          <w:szCs w:val="20"/>
        </w:rPr>
        <w:t>Les contrôles sont en partie humains (équipe de relecteurs qui valident les données saisies par les internautes quant aux produits mis en</w:t>
      </w:r>
      <w:r w:rsidRPr="003C0E5C">
        <w:rPr>
          <w:rFonts w:ascii="Arial" w:hAnsi="Arial" w:cs="Arial"/>
          <w:color w:val="231F20"/>
          <w:sz w:val="20"/>
          <w:szCs w:val="20"/>
        </w:rPr>
        <w:br/>
        <w:t>ventes), en partie automatisés mais l’automatisation exige de pouvoir définir des règles justement automatisables (« à partir de… éléments</w:t>
      </w:r>
      <w:r w:rsidR="0001787A">
        <w:rPr>
          <w:rFonts w:ascii="Arial" w:hAnsi="Arial" w:cs="Arial"/>
          <w:color w:val="231F20"/>
          <w:sz w:val="20"/>
          <w:szCs w:val="20"/>
        </w:rPr>
        <w:t xml:space="preserve"> </w:t>
      </w:r>
      <w:r w:rsidRPr="003C0E5C">
        <w:rPr>
          <w:rFonts w:ascii="Arial" w:hAnsi="Arial" w:cs="Arial"/>
          <w:color w:val="231F20"/>
          <w:sz w:val="20"/>
          <w:szCs w:val="20"/>
        </w:rPr>
        <w:t>concordants parmi lesquels… on considère que les produits sont identiques »).</w:t>
      </w:r>
    </w:p>
    <w:p w14:paraId="5C656112" w14:textId="77777777" w:rsidR="00EA134E" w:rsidRPr="003C0E5C" w:rsidRDefault="00EA134E" w:rsidP="00E83FAD">
      <w:pPr>
        <w:spacing w:after="0" w:line="240" w:lineRule="auto"/>
        <w:jc w:val="both"/>
        <w:rPr>
          <w:rFonts w:ascii="Arial" w:hAnsi="Arial" w:cs="Arial"/>
          <w:color w:val="231F20"/>
          <w:sz w:val="20"/>
          <w:szCs w:val="20"/>
        </w:rPr>
      </w:pPr>
    </w:p>
    <w:p w14:paraId="5C656113" w14:textId="77777777" w:rsidR="00EA134E" w:rsidRPr="0001787A" w:rsidRDefault="00EA134E" w:rsidP="003C0E5C">
      <w:pPr>
        <w:jc w:val="both"/>
        <w:rPr>
          <w:rFonts w:ascii="Arial" w:hAnsi="Arial" w:cs="Arial"/>
          <w:b/>
          <w:bCs/>
          <w:iCs/>
          <w:sz w:val="20"/>
          <w:szCs w:val="20"/>
        </w:rPr>
      </w:pPr>
      <w:r w:rsidRPr="0001787A">
        <w:rPr>
          <w:rFonts w:ascii="Arial" w:hAnsi="Arial" w:cs="Arial"/>
          <w:b/>
          <w:bCs/>
          <w:iCs/>
          <w:sz w:val="20"/>
          <w:szCs w:val="20"/>
        </w:rPr>
        <w:t>1</w:t>
      </w:r>
      <w:r w:rsidR="00B23519">
        <w:rPr>
          <w:rFonts w:ascii="Arial" w:hAnsi="Arial" w:cs="Arial"/>
          <w:b/>
          <w:bCs/>
          <w:iCs/>
          <w:sz w:val="20"/>
          <w:szCs w:val="20"/>
        </w:rPr>
        <w:t>.</w:t>
      </w:r>
      <w:r w:rsidRPr="0001787A">
        <w:rPr>
          <w:rFonts w:ascii="Arial" w:hAnsi="Arial" w:cs="Arial"/>
          <w:b/>
          <w:bCs/>
          <w:iCs/>
          <w:sz w:val="20"/>
          <w:szCs w:val="20"/>
        </w:rPr>
        <w:t xml:space="preserve"> Quels sont les risques de la non-qualité des données ?</w:t>
      </w:r>
    </w:p>
    <w:p w14:paraId="5C656114" w14:textId="77777777" w:rsidR="00EA134E" w:rsidRPr="0001787A" w:rsidRDefault="00EA134E" w:rsidP="003C0E5C">
      <w:pPr>
        <w:jc w:val="both"/>
        <w:rPr>
          <w:rFonts w:ascii="Arial" w:hAnsi="Arial" w:cs="Arial"/>
          <w:b/>
          <w:bCs/>
          <w:iCs/>
          <w:sz w:val="20"/>
          <w:szCs w:val="20"/>
        </w:rPr>
      </w:pPr>
      <w:r w:rsidRPr="0001787A">
        <w:rPr>
          <w:rFonts w:ascii="Arial" w:hAnsi="Arial" w:cs="Arial"/>
          <w:b/>
          <w:bCs/>
          <w:iCs/>
          <w:sz w:val="20"/>
          <w:szCs w:val="20"/>
        </w:rPr>
        <w:t>2</w:t>
      </w:r>
      <w:r w:rsidR="00B23519">
        <w:rPr>
          <w:rFonts w:ascii="Arial" w:hAnsi="Arial" w:cs="Arial"/>
          <w:b/>
          <w:bCs/>
          <w:iCs/>
          <w:sz w:val="20"/>
          <w:szCs w:val="20"/>
        </w:rPr>
        <w:t>.</w:t>
      </w:r>
      <w:r w:rsidRPr="0001787A">
        <w:rPr>
          <w:rFonts w:ascii="Arial" w:hAnsi="Arial" w:cs="Arial"/>
          <w:b/>
          <w:bCs/>
          <w:iCs/>
          <w:sz w:val="20"/>
          <w:szCs w:val="20"/>
        </w:rPr>
        <w:t xml:space="preserve"> Quels seraient les inconvénients de faire saisir les données sur les clients (à partir par exemple d’une photocopie ou numérisation de la carte d’identité) par des employés de </w:t>
      </w:r>
      <w:proofErr w:type="spellStart"/>
      <w:r w:rsidRPr="0001787A">
        <w:rPr>
          <w:rFonts w:ascii="Arial" w:hAnsi="Arial" w:cs="Arial"/>
          <w:b/>
          <w:bCs/>
          <w:iCs/>
          <w:sz w:val="20"/>
          <w:szCs w:val="20"/>
        </w:rPr>
        <w:t>PriceMinister</w:t>
      </w:r>
      <w:proofErr w:type="spellEnd"/>
      <w:r w:rsidRPr="0001787A">
        <w:rPr>
          <w:rFonts w:ascii="Arial" w:hAnsi="Arial" w:cs="Arial"/>
          <w:b/>
          <w:bCs/>
          <w:iCs/>
          <w:sz w:val="20"/>
          <w:szCs w:val="20"/>
        </w:rPr>
        <w:t xml:space="preserve"> ?</w:t>
      </w:r>
    </w:p>
    <w:p w14:paraId="5C656115" w14:textId="77777777" w:rsidR="00EA134E" w:rsidRPr="003C0E5C" w:rsidRDefault="00EA134E" w:rsidP="00E83FAD">
      <w:pPr>
        <w:spacing w:after="0" w:line="240" w:lineRule="auto"/>
        <w:jc w:val="both"/>
        <w:rPr>
          <w:rFonts w:ascii="Arial" w:hAnsi="Arial" w:cs="Arial"/>
          <w:color w:val="231F20"/>
          <w:sz w:val="20"/>
          <w:szCs w:val="20"/>
        </w:rPr>
      </w:pPr>
    </w:p>
    <w:p w14:paraId="5C656116" w14:textId="77777777" w:rsidR="00EA134E" w:rsidRPr="00DE2DAC" w:rsidRDefault="00854ECD" w:rsidP="003C0E5C">
      <w:pPr>
        <w:jc w:val="both"/>
        <w:rPr>
          <w:rFonts w:ascii="Arial" w:hAnsi="Arial" w:cs="Arial"/>
          <w:b/>
          <w:bCs/>
          <w:color w:val="000000" w:themeColor="text1"/>
          <w:sz w:val="24"/>
          <w:szCs w:val="24"/>
        </w:rPr>
      </w:pPr>
      <w:r>
        <w:rPr>
          <w:rFonts w:ascii="Arial" w:hAnsi="Arial" w:cs="Arial"/>
          <w:b/>
          <w:bCs/>
          <w:color w:val="000000" w:themeColor="text1"/>
          <w:sz w:val="24"/>
          <w:szCs w:val="24"/>
        </w:rPr>
        <w:t>Exercice 3</w:t>
      </w:r>
      <w:r w:rsidR="00EA134E" w:rsidRPr="00DE2DAC">
        <w:rPr>
          <w:rFonts w:ascii="Arial" w:hAnsi="Arial" w:cs="Arial"/>
          <w:b/>
          <w:bCs/>
          <w:color w:val="000000" w:themeColor="text1"/>
          <w:sz w:val="24"/>
          <w:szCs w:val="24"/>
        </w:rPr>
        <w:t xml:space="preserve"> </w:t>
      </w:r>
      <w:r w:rsidR="00DE2DAC">
        <w:rPr>
          <w:rFonts w:ascii="Arial" w:hAnsi="Arial" w:cs="Arial"/>
          <w:b/>
          <w:bCs/>
          <w:color w:val="000000" w:themeColor="text1"/>
          <w:sz w:val="24"/>
          <w:szCs w:val="24"/>
        </w:rPr>
        <w:t xml:space="preserve">- </w:t>
      </w:r>
      <w:r w:rsidR="00EA134E" w:rsidRPr="00DE2DAC">
        <w:rPr>
          <w:rFonts w:ascii="Arial" w:hAnsi="Arial" w:cs="Arial"/>
          <w:b/>
          <w:bCs/>
          <w:color w:val="000000" w:themeColor="text1"/>
          <w:sz w:val="24"/>
          <w:szCs w:val="24"/>
        </w:rPr>
        <w:t>La Caisse Nationale d’Assurance Maladie (CNAM)</w:t>
      </w:r>
    </w:p>
    <w:p w14:paraId="5C656117" w14:textId="77777777" w:rsidR="00DE2DAC" w:rsidRDefault="00EA134E" w:rsidP="00854ECD">
      <w:pPr>
        <w:spacing w:after="0" w:line="240" w:lineRule="auto"/>
        <w:jc w:val="both"/>
        <w:rPr>
          <w:rFonts w:ascii="Arial" w:hAnsi="Arial" w:cs="Arial"/>
          <w:b/>
          <w:bCs/>
          <w:color w:val="24408F"/>
          <w:sz w:val="20"/>
          <w:szCs w:val="20"/>
        </w:rPr>
      </w:pPr>
      <w:r w:rsidRPr="003C0E5C">
        <w:rPr>
          <w:rFonts w:ascii="Arial" w:hAnsi="Arial" w:cs="Arial"/>
          <w:b/>
          <w:bCs/>
          <w:color w:val="24408F"/>
          <w:sz w:val="20"/>
          <w:szCs w:val="20"/>
        </w:rPr>
        <w:t>Repères sur l’économie de la santé</w:t>
      </w:r>
      <w:r w:rsidR="00DE2DAC">
        <w:rPr>
          <w:rFonts w:ascii="Arial" w:hAnsi="Arial" w:cs="Arial"/>
          <w:b/>
          <w:bCs/>
          <w:color w:val="24408F"/>
          <w:sz w:val="20"/>
          <w:szCs w:val="20"/>
        </w:rPr>
        <w:t xml:space="preserve"> </w:t>
      </w:r>
    </w:p>
    <w:p w14:paraId="5C656118" w14:textId="77777777" w:rsidR="00E83FAD" w:rsidRDefault="00EA134E" w:rsidP="00E83FAD">
      <w:pPr>
        <w:spacing w:after="0" w:line="240" w:lineRule="auto"/>
        <w:jc w:val="both"/>
        <w:rPr>
          <w:rFonts w:ascii="Arial" w:hAnsi="Arial" w:cs="Arial"/>
          <w:b/>
          <w:bCs/>
          <w:color w:val="24408F"/>
          <w:sz w:val="20"/>
          <w:szCs w:val="20"/>
        </w:rPr>
      </w:pPr>
      <w:r w:rsidRPr="003C0E5C">
        <w:rPr>
          <w:rFonts w:ascii="Arial" w:hAnsi="Arial" w:cs="Arial"/>
          <w:color w:val="231F20"/>
          <w:sz w:val="20"/>
          <w:szCs w:val="20"/>
        </w:rPr>
        <w:t>La CNAM a pour fonction première de rembourser à des assurés les frais liés aux soins, et aussi de verser des revenus de substitution</w:t>
      </w:r>
      <w:r w:rsidR="00DE2DAC">
        <w:rPr>
          <w:rFonts w:ascii="Arial" w:hAnsi="Arial" w:cs="Arial"/>
          <w:color w:val="231F20"/>
          <w:sz w:val="20"/>
          <w:szCs w:val="20"/>
        </w:rPr>
        <w:t xml:space="preserve"> </w:t>
      </w:r>
      <w:r w:rsidRPr="003C0E5C">
        <w:rPr>
          <w:rFonts w:ascii="Arial" w:hAnsi="Arial" w:cs="Arial"/>
          <w:color w:val="231F20"/>
          <w:sz w:val="20"/>
          <w:szCs w:val="20"/>
        </w:rPr>
        <w:t>(indemnités journalières, rentes d’invalidité…). En s’appuyant sur cette fonction, la CNAM peut être le pivot du système d’information (SI)</w:t>
      </w:r>
      <w:r w:rsidR="00DE2DAC">
        <w:rPr>
          <w:rFonts w:ascii="Arial" w:hAnsi="Arial" w:cs="Arial"/>
          <w:color w:val="231F20"/>
          <w:sz w:val="20"/>
          <w:szCs w:val="20"/>
        </w:rPr>
        <w:t xml:space="preserve"> </w:t>
      </w:r>
      <w:r w:rsidRPr="003C0E5C">
        <w:rPr>
          <w:rFonts w:ascii="Arial" w:hAnsi="Arial" w:cs="Arial"/>
          <w:color w:val="231F20"/>
          <w:sz w:val="20"/>
          <w:szCs w:val="20"/>
        </w:rPr>
        <w:t>de la santé publique du fait de sa position :</w:t>
      </w:r>
      <w:r w:rsidRPr="003C0E5C">
        <w:rPr>
          <w:rFonts w:ascii="Arial" w:hAnsi="Arial" w:cs="Arial"/>
          <w:color w:val="231F20"/>
          <w:sz w:val="20"/>
          <w:szCs w:val="20"/>
        </w:rPr>
        <w:br/>
        <w:t>• les dépenses de santé représentent 12,1 % du Produit Intérieur Brut en 2010 en France (234 milliards d’euros, 2 698 € par habitant</w:t>
      </w:r>
      <w:r w:rsidR="00DE2DAC">
        <w:rPr>
          <w:rFonts w:ascii="Arial" w:hAnsi="Arial" w:cs="Arial"/>
          <w:color w:val="231F20"/>
          <w:sz w:val="20"/>
          <w:szCs w:val="20"/>
        </w:rPr>
        <w:t xml:space="preserve"> </w:t>
      </w:r>
      <w:r w:rsidRPr="003C0E5C">
        <w:rPr>
          <w:rFonts w:ascii="Arial" w:hAnsi="Arial" w:cs="Arial"/>
          <w:color w:val="231F20"/>
          <w:sz w:val="20"/>
          <w:szCs w:val="20"/>
        </w:rPr>
        <w:t>dont 525 euros de médicaments) ; 75 % correspondent à l’assurance maladie,</w:t>
      </w:r>
      <w:r w:rsidRPr="003C0E5C">
        <w:rPr>
          <w:rFonts w:ascii="Arial" w:hAnsi="Arial" w:cs="Arial"/>
          <w:color w:val="231F20"/>
          <w:sz w:val="20"/>
          <w:szCs w:val="20"/>
        </w:rPr>
        <w:br/>
        <w:t>• le coût de fonctionnement de l’assurance maladie représente un montant égal à 4,5 % des remboursements (les gains de productivité</w:t>
      </w:r>
      <w:r w:rsidR="00DE2DAC">
        <w:rPr>
          <w:rFonts w:ascii="Arial" w:hAnsi="Arial" w:cs="Arial"/>
          <w:color w:val="231F20"/>
          <w:sz w:val="20"/>
          <w:szCs w:val="20"/>
        </w:rPr>
        <w:t xml:space="preserve"> </w:t>
      </w:r>
      <w:r w:rsidRPr="003C0E5C">
        <w:rPr>
          <w:rFonts w:ascii="Arial" w:hAnsi="Arial" w:cs="Arial"/>
          <w:color w:val="231F20"/>
          <w:sz w:val="20"/>
          <w:szCs w:val="20"/>
        </w:rPr>
        <w:t>ont permis de doubler le nombre de feuilles de soins traitées en dix ans à effectif constant),</w:t>
      </w:r>
      <w:r w:rsidRPr="003C0E5C">
        <w:rPr>
          <w:rFonts w:ascii="Arial" w:hAnsi="Arial" w:cs="Arial"/>
          <w:color w:val="231F20"/>
          <w:sz w:val="20"/>
          <w:szCs w:val="20"/>
        </w:rPr>
        <w:br/>
        <w:t>• la comparaison des taux précédents fait ressortir une évidence : si l’on veut limiter le coût de la santé, la priorité est non de réduire le</w:t>
      </w:r>
      <w:r w:rsidR="00DE2DAC">
        <w:rPr>
          <w:rFonts w:ascii="Arial" w:hAnsi="Arial" w:cs="Arial"/>
          <w:color w:val="231F20"/>
          <w:sz w:val="20"/>
          <w:szCs w:val="20"/>
        </w:rPr>
        <w:t xml:space="preserve"> </w:t>
      </w:r>
      <w:r w:rsidRPr="003C0E5C">
        <w:rPr>
          <w:rFonts w:ascii="Arial" w:hAnsi="Arial" w:cs="Arial"/>
          <w:color w:val="231F20"/>
          <w:sz w:val="20"/>
          <w:szCs w:val="20"/>
        </w:rPr>
        <w:t>coût de fonctionnement, mais de ralentir la croissance des dépenses de santé.</w:t>
      </w:r>
      <w:r w:rsidRPr="003C0E5C">
        <w:rPr>
          <w:rFonts w:ascii="Arial" w:hAnsi="Arial" w:cs="Arial"/>
          <w:color w:val="231F20"/>
          <w:sz w:val="20"/>
          <w:szCs w:val="20"/>
        </w:rPr>
        <w:br/>
      </w:r>
    </w:p>
    <w:p w14:paraId="5C656119" w14:textId="77777777" w:rsidR="00E83FAD" w:rsidRDefault="00EA134E" w:rsidP="003C0E5C">
      <w:pPr>
        <w:jc w:val="both"/>
        <w:rPr>
          <w:rFonts w:ascii="Arial" w:hAnsi="Arial" w:cs="Arial"/>
          <w:b/>
          <w:bCs/>
          <w:color w:val="24408F"/>
          <w:sz w:val="20"/>
          <w:szCs w:val="20"/>
        </w:rPr>
      </w:pPr>
      <w:r w:rsidRPr="003C0E5C">
        <w:rPr>
          <w:rFonts w:ascii="Arial" w:hAnsi="Arial" w:cs="Arial"/>
          <w:b/>
          <w:bCs/>
          <w:color w:val="24408F"/>
          <w:sz w:val="20"/>
          <w:szCs w:val="20"/>
        </w:rPr>
        <w:t>Rôle du SI dans l’économie de la santé</w:t>
      </w:r>
      <w:r w:rsidR="00DE2DAC">
        <w:rPr>
          <w:rFonts w:ascii="Arial" w:hAnsi="Arial" w:cs="Arial"/>
          <w:b/>
          <w:bCs/>
          <w:color w:val="24408F"/>
          <w:sz w:val="20"/>
          <w:szCs w:val="20"/>
        </w:rPr>
        <w:t xml:space="preserve"> </w:t>
      </w:r>
    </w:p>
    <w:p w14:paraId="5C65611A" w14:textId="77777777" w:rsidR="00DE2DAC" w:rsidRDefault="00EA134E" w:rsidP="003C0E5C">
      <w:pPr>
        <w:jc w:val="both"/>
        <w:rPr>
          <w:rFonts w:ascii="Arial" w:hAnsi="Arial" w:cs="Arial"/>
          <w:color w:val="231F20"/>
          <w:sz w:val="20"/>
          <w:szCs w:val="20"/>
        </w:rPr>
      </w:pPr>
      <w:r w:rsidRPr="003C0E5C">
        <w:rPr>
          <w:rFonts w:ascii="Arial" w:hAnsi="Arial" w:cs="Arial"/>
          <w:color w:val="231F20"/>
          <w:sz w:val="20"/>
          <w:szCs w:val="20"/>
        </w:rPr>
        <w:lastRenderedPageBreak/>
        <w:t>Le SI de la CNAM a historiquement d’abord été perçu comme un outil d’automatisation des tâches à des fins de productivité. On s’efforce</w:t>
      </w:r>
      <w:r w:rsidR="00DE2DAC">
        <w:rPr>
          <w:rFonts w:ascii="Arial" w:hAnsi="Arial" w:cs="Arial"/>
          <w:color w:val="231F20"/>
          <w:sz w:val="20"/>
          <w:szCs w:val="20"/>
        </w:rPr>
        <w:t xml:space="preserve"> </w:t>
      </w:r>
      <w:r w:rsidRPr="003C0E5C">
        <w:rPr>
          <w:rFonts w:ascii="Arial" w:hAnsi="Arial" w:cs="Arial"/>
          <w:color w:val="231F20"/>
          <w:sz w:val="20"/>
          <w:szCs w:val="20"/>
        </w:rPr>
        <w:t>de l’orienter aujourd’hui vers l’analyse des dépenses de santé afin de ne retenir que les dépenses justifiées et de les maîtriser.</w:t>
      </w:r>
    </w:p>
    <w:p w14:paraId="5C65611B" w14:textId="77777777" w:rsidR="00DE2DAC" w:rsidRDefault="00EA134E" w:rsidP="003C0E5C">
      <w:pPr>
        <w:jc w:val="both"/>
        <w:rPr>
          <w:rFonts w:ascii="Arial" w:hAnsi="Arial" w:cs="Arial"/>
          <w:color w:val="231F20"/>
          <w:sz w:val="20"/>
          <w:szCs w:val="20"/>
        </w:rPr>
      </w:pPr>
      <w:r w:rsidRPr="003C0E5C">
        <w:rPr>
          <w:rFonts w:ascii="Arial" w:hAnsi="Arial" w:cs="Arial"/>
          <w:color w:val="231F20"/>
          <w:sz w:val="20"/>
          <w:szCs w:val="20"/>
        </w:rPr>
        <w:t>Le SI de la CNAM a reçu ainsi mission de contribuer à la diversification des services de santé et à l’amélioration de leur efficacité. Les</w:t>
      </w:r>
      <w:r w:rsidR="00DE2DAC">
        <w:rPr>
          <w:rFonts w:ascii="Arial" w:hAnsi="Arial" w:cs="Arial"/>
          <w:color w:val="231F20"/>
          <w:sz w:val="20"/>
          <w:szCs w:val="20"/>
        </w:rPr>
        <w:t xml:space="preserve"> </w:t>
      </w:r>
      <w:r w:rsidRPr="003C0E5C">
        <w:rPr>
          <w:rFonts w:ascii="Arial" w:hAnsi="Arial" w:cs="Arial"/>
          <w:color w:val="231F20"/>
          <w:sz w:val="20"/>
          <w:szCs w:val="20"/>
        </w:rPr>
        <w:t>enjeux sont divers : pour les professionnels de santé il s’agit de la qualité des soins ainsi que de la prise en charge du patient et de son</w:t>
      </w:r>
      <w:r w:rsidR="00DE2DAC">
        <w:rPr>
          <w:rFonts w:ascii="Arial" w:hAnsi="Arial" w:cs="Arial"/>
          <w:color w:val="231F20"/>
          <w:sz w:val="20"/>
          <w:szCs w:val="20"/>
        </w:rPr>
        <w:t xml:space="preserve"> </w:t>
      </w:r>
      <w:r w:rsidRPr="003C0E5C">
        <w:rPr>
          <w:rFonts w:ascii="Arial" w:hAnsi="Arial" w:cs="Arial"/>
          <w:color w:val="231F20"/>
          <w:sz w:val="20"/>
          <w:szCs w:val="20"/>
        </w:rPr>
        <w:t>environnement ; pour les assurés, du remboursement rapide et efficace des prestations ; pour les scientifiques, de la qualité des informations et des études etc.</w:t>
      </w:r>
    </w:p>
    <w:p w14:paraId="5C65611C" w14:textId="77777777" w:rsidR="00DE2DAC" w:rsidRDefault="00EA134E" w:rsidP="003C0E5C">
      <w:pPr>
        <w:jc w:val="both"/>
        <w:rPr>
          <w:rFonts w:ascii="Arial" w:hAnsi="Arial" w:cs="Arial"/>
          <w:b/>
          <w:bCs/>
          <w:color w:val="24408F"/>
          <w:sz w:val="20"/>
          <w:szCs w:val="20"/>
        </w:rPr>
      </w:pPr>
      <w:r w:rsidRPr="003C0E5C">
        <w:rPr>
          <w:rFonts w:ascii="Arial" w:hAnsi="Arial" w:cs="Arial"/>
          <w:b/>
          <w:bCs/>
          <w:color w:val="24408F"/>
          <w:sz w:val="20"/>
          <w:szCs w:val="20"/>
        </w:rPr>
        <w:t>La feuille de soins</w:t>
      </w:r>
    </w:p>
    <w:p w14:paraId="5C65611D" w14:textId="77777777" w:rsidR="00DE2DAC" w:rsidRDefault="00EA134E" w:rsidP="00E83FAD">
      <w:pPr>
        <w:spacing w:after="0" w:line="240" w:lineRule="auto"/>
        <w:jc w:val="both"/>
        <w:rPr>
          <w:rFonts w:ascii="Arial" w:hAnsi="Arial" w:cs="Arial"/>
          <w:color w:val="231F20"/>
          <w:sz w:val="20"/>
          <w:szCs w:val="20"/>
        </w:rPr>
      </w:pPr>
      <w:r w:rsidRPr="003C0E5C">
        <w:rPr>
          <w:rFonts w:ascii="Arial" w:hAnsi="Arial" w:cs="Arial"/>
          <w:color w:val="231F20"/>
          <w:sz w:val="20"/>
          <w:szCs w:val="20"/>
        </w:rPr>
        <w:t>La feuille de soins est la pièce justificative qui déclenche le remboursement. Elle peut par ailleurs fournir des informations sur la pratique</w:t>
      </w:r>
      <w:r w:rsidR="00DE2DAC">
        <w:rPr>
          <w:rFonts w:ascii="Arial" w:hAnsi="Arial" w:cs="Arial"/>
          <w:color w:val="231F20"/>
          <w:sz w:val="20"/>
          <w:szCs w:val="20"/>
        </w:rPr>
        <w:t xml:space="preserve"> </w:t>
      </w:r>
      <w:r w:rsidRPr="003C0E5C">
        <w:rPr>
          <w:rFonts w:ascii="Arial" w:hAnsi="Arial" w:cs="Arial"/>
          <w:color w:val="231F20"/>
          <w:sz w:val="20"/>
          <w:szCs w:val="20"/>
        </w:rPr>
        <w:t>des professionnels de santé. Ce deuxième rôle s’est progressivement enrichi. Dans un premier temps, seule la couleur des vignettes était</w:t>
      </w:r>
      <w:r w:rsidR="00DE2DAC">
        <w:rPr>
          <w:rFonts w:ascii="Arial" w:hAnsi="Arial" w:cs="Arial"/>
          <w:color w:val="231F20"/>
          <w:sz w:val="20"/>
          <w:szCs w:val="20"/>
        </w:rPr>
        <w:t xml:space="preserve"> </w:t>
      </w:r>
      <w:r w:rsidRPr="003C0E5C">
        <w:rPr>
          <w:rFonts w:ascii="Arial" w:hAnsi="Arial" w:cs="Arial"/>
          <w:color w:val="231F20"/>
          <w:sz w:val="20"/>
          <w:szCs w:val="20"/>
        </w:rPr>
        <w:t>utilisée pour déterminer le taux de remboursement d’un médicament. Le codage des médicaments et des actes de biologie a été introduit</w:t>
      </w:r>
      <w:r w:rsidR="00DE2DAC">
        <w:rPr>
          <w:rFonts w:ascii="Arial" w:hAnsi="Arial" w:cs="Arial"/>
          <w:color w:val="231F20"/>
          <w:sz w:val="20"/>
          <w:szCs w:val="20"/>
        </w:rPr>
        <w:t xml:space="preserve"> </w:t>
      </w:r>
      <w:r w:rsidRPr="003C0E5C">
        <w:rPr>
          <w:rFonts w:ascii="Arial" w:hAnsi="Arial" w:cs="Arial"/>
          <w:color w:val="231F20"/>
          <w:sz w:val="20"/>
          <w:szCs w:val="20"/>
        </w:rPr>
        <w:t>en 2001. À partie de 2004, les soins cliniques ont été codés.</w:t>
      </w:r>
    </w:p>
    <w:p w14:paraId="5C65611E" w14:textId="77777777" w:rsidR="00DE2DAC" w:rsidRDefault="00EA134E" w:rsidP="00E83FAD">
      <w:pPr>
        <w:spacing w:after="0" w:line="240" w:lineRule="auto"/>
        <w:jc w:val="both"/>
        <w:rPr>
          <w:rFonts w:ascii="Arial" w:hAnsi="Arial" w:cs="Arial"/>
          <w:color w:val="231F20"/>
          <w:sz w:val="20"/>
          <w:szCs w:val="20"/>
        </w:rPr>
      </w:pPr>
      <w:r w:rsidRPr="003C0E5C">
        <w:rPr>
          <w:rFonts w:ascii="Arial" w:hAnsi="Arial" w:cs="Arial"/>
          <w:color w:val="231F20"/>
          <w:sz w:val="20"/>
          <w:szCs w:val="20"/>
        </w:rPr>
        <w:t>À terme, il est envisagé de coder la pathologie, ce qui permettra des études épidémiologiques et l’analyse du comportement des prescripteurs. Cela pose cependant de délicates questions de secret médical et d’interprétation des diagnostics.</w:t>
      </w:r>
    </w:p>
    <w:p w14:paraId="5C65611F" w14:textId="77777777" w:rsidR="00DE2DAC" w:rsidRDefault="00EA134E" w:rsidP="003C0E5C">
      <w:pPr>
        <w:jc w:val="both"/>
        <w:rPr>
          <w:rFonts w:ascii="Arial" w:hAnsi="Arial" w:cs="Arial"/>
          <w:b/>
          <w:bCs/>
          <w:color w:val="24408F"/>
          <w:sz w:val="20"/>
          <w:szCs w:val="20"/>
        </w:rPr>
      </w:pPr>
      <w:r w:rsidRPr="003C0E5C">
        <w:rPr>
          <w:rFonts w:ascii="Arial" w:hAnsi="Arial" w:cs="Arial"/>
          <w:b/>
          <w:bCs/>
          <w:color w:val="24408F"/>
          <w:sz w:val="20"/>
          <w:szCs w:val="20"/>
        </w:rPr>
        <w:t>La carte Vitale</w:t>
      </w:r>
    </w:p>
    <w:p w14:paraId="5C656120" w14:textId="77777777" w:rsidR="00DE2DAC" w:rsidRDefault="00EA134E" w:rsidP="003C0E5C">
      <w:pPr>
        <w:jc w:val="both"/>
        <w:rPr>
          <w:rFonts w:ascii="Arial" w:hAnsi="Arial" w:cs="Arial"/>
          <w:color w:val="231F20"/>
          <w:sz w:val="20"/>
          <w:szCs w:val="20"/>
        </w:rPr>
      </w:pPr>
      <w:r w:rsidRPr="003C0E5C">
        <w:rPr>
          <w:rFonts w:ascii="Arial" w:hAnsi="Arial" w:cs="Arial"/>
          <w:color w:val="231F20"/>
          <w:sz w:val="20"/>
          <w:szCs w:val="20"/>
        </w:rPr>
        <w:t>Le système Sesam Vitale […] a permis des progrès : le délai de remboursement (une semaine) est dix fois plus court qu’avec la feuille de</w:t>
      </w:r>
      <w:r w:rsidR="00DE2DAC">
        <w:rPr>
          <w:rFonts w:ascii="Arial" w:hAnsi="Arial" w:cs="Arial"/>
          <w:color w:val="231F20"/>
          <w:sz w:val="20"/>
          <w:szCs w:val="20"/>
        </w:rPr>
        <w:t xml:space="preserve"> </w:t>
      </w:r>
      <w:r w:rsidRPr="003C0E5C">
        <w:rPr>
          <w:rFonts w:ascii="Arial" w:hAnsi="Arial" w:cs="Arial"/>
          <w:color w:val="231F20"/>
          <w:sz w:val="20"/>
          <w:szCs w:val="20"/>
        </w:rPr>
        <w:t>soins papier. Par ailleurs la fiabilité est plus grande parce qu’il n’y a plus de ressaisies manuelles.</w:t>
      </w:r>
    </w:p>
    <w:p w14:paraId="5C656121" w14:textId="77777777" w:rsidR="00DE2DAC" w:rsidRDefault="00EA134E" w:rsidP="003C0E5C">
      <w:pPr>
        <w:jc w:val="both"/>
        <w:rPr>
          <w:rFonts w:ascii="Arial" w:hAnsi="Arial" w:cs="Arial"/>
          <w:b/>
          <w:bCs/>
          <w:color w:val="24408F"/>
          <w:sz w:val="20"/>
          <w:szCs w:val="20"/>
        </w:rPr>
      </w:pPr>
      <w:r w:rsidRPr="003C0E5C">
        <w:rPr>
          <w:rFonts w:ascii="Arial" w:hAnsi="Arial" w:cs="Arial"/>
          <w:b/>
          <w:bCs/>
          <w:color w:val="24408F"/>
          <w:sz w:val="20"/>
          <w:szCs w:val="20"/>
        </w:rPr>
        <w:t>Vers un système d’information de la Santé</w:t>
      </w:r>
    </w:p>
    <w:p w14:paraId="5C656122" w14:textId="77777777" w:rsidR="00DE2DAC" w:rsidRDefault="00EA134E" w:rsidP="00854ECD">
      <w:pPr>
        <w:spacing w:after="0" w:line="240" w:lineRule="auto"/>
        <w:jc w:val="both"/>
        <w:rPr>
          <w:rFonts w:ascii="Arial" w:hAnsi="Arial" w:cs="Arial"/>
          <w:color w:val="231F20"/>
          <w:sz w:val="20"/>
          <w:szCs w:val="20"/>
        </w:rPr>
      </w:pPr>
      <w:r w:rsidRPr="003C0E5C">
        <w:rPr>
          <w:rFonts w:ascii="Arial" w:hAnsi="Arial" w:cs="Arial"/>
          <w:color w:val="231F20"/>
          <w:sz w:val="20"/>
          <w:szCs w:val="20"/>
        </w:rPr>
        <w:t>Au-delà de la CNAM il faut considérer l’ensemble du secteur de la santé. L’interopérabilité des SI de la Santé est nécessaire pour les</w:t>
      </w:r>
      <w:r w:rsidR="00DE2DAC">
        <w:rPr>
          <w:rFonts w:ascii="Arial" w:hAnsi="Arial" w:cs="Arial"/>
          <w:color w:val="231F20"/>
          <w:sz w:val="20"/>
          <w:szCs w:val="20"/>
        </w:rPr>
        <w:t xml:space="preserve"> </w:t>
      </w:r>
      <w:r w:rsidRPr="003C0E5C">
        <w:rPr>
          <w:rFonts w:ascii="Arial" w:hAnsi="Arial" w:cs="Arial"/>
          <w:color w:val="231F20"/>
          <w:sz w:val="20"/>
          <w:szCs w:val="20"/>
        </w:rPr>
        <w:t>progrès de la santé en France. Depuis les années 90 l’informatique de communication permet d’envisager des SI alimentés en direct par</w:t>
      </w:r>
      <w:r w:rsidR="00DE2DAC">
        <w:rPr>
          <w:rFonts w:ascii="Arial" w:hAnsi="Arial" w:cs="Arial"/>
          <w:color w:val="231F20"/>
          <w:sz w:val="20"/>
          <w:szCs w:val="20"/>
        </w:rPr>
        <w:t xml:space="preserve"> </w:t>
      </w:r>
      <w:r w:rsidRPr="003C0E5C">
        <w:rPr>
          <w:rFonts w:ascii="Arial" w:hAnsi="Arial" w:cs="Arial"/>
          <w:color w:val="231F20"/>
          <w:sz w:val="20"/>
          <w:szCs w:val="20"/>
        </w:rPr>
        <w:t>les fournisseurs ainsi que le partage d’information. Cependant on ne peut faire interopérer que des SI de bonne qualité. Or l’informatisation</w:t>
      </w:r>
      <w:r w:rsidR="00DE2DAC">
        <w:rPr>
          <w:rFonts w:ascii="Arial" w:hAnsi="Arial" w:cs="Arial"/>
          <w:color w:val="231F20"/>
          <w:sz w:val="20"/>
          <w:szCs w:val="20"/>
        </w:rPr>
        <w:t xml:space="preserve"> </w:t>
      </w:r>
      <w:r w:rsidRPr="003C0E5C">
        <w:rPr>
          <w:rFonts w:ascii="Arial" w:hAnsi="Arial" w:cs="Arial"/>
          <w:color w:val="231F20"/>
          <w:sz w:val="20"/>
          <w:szCs w:val="20"/>
        </w:rPr>
        <w:t>date de plusieurs dizaines d’années pour certains acteurs et l’absence d’un référentiel commun interdit la mise en place de services souhaités par la communauté médicale. Le SI interprofessionnel est en retard.</w:t>
      </w:r>
    </w:p>
    <w:p w14:paraId="5C656123" w14:textId="77777777" w:rsidR="00EA134E" w:rsidRPr="003C0E5C" w:rsidRDefault="00EA134E" w:rsidP="00854ECD">
      <w:pPr>
        <w:spacing w:after="0" w:line="240" w:lineRule="auto"/>
        <w:jc w:val="right"/>
        <w:rPr>
          <w:rFonts w:ascii="Arial" w:hAnsi="Arial" w:cs="Arial"/>
          <w:i/>
          <w:iCs/>
          <w:color w:val="231F20"/>
          <w:sz w:val="20"/>
          <w:szCs w:val="20"/>
        </w:rPr>
      </w:pPr>
      <w:r w:rsidRPr="003C0E5C">
        <w:rPr>
          <w:rFonts w:ascii="Arial" w:hAnsi="Arial" w:cs="Arial"/>
          <w:i/>
          <w:iCs/>
          <w:color w:val="231F20"/>
          <w:sz w:val="20"/>
          <w:szCs w:val="20"/>
        </w:rPr>
        <w:t xml:space="preserve">Source : </w:t>
      </w:r>
      <w:hyperlink r:id="rId10" w:history="1">
        <w:r w:rsidRPr="003C0E5C">
          <w:rPr>
            <w:rStyle w:val="Lienhypertexte"/>
            <w:rFonts w:ascii="Arial" w:hAnsi="Arial" w:cs="Arial"/>
            <w:i/>
            <w:iCs/>
            <w:sz w:val="20"/>
            <w:szCs w:val="20"/>
          </w:rPr>
          <w:t>www.volle.com</w:t>
        </w:r>
      </w:hyperlink>
    </w:p>
    <w:p w14:paraId="5C656124" w14:textId="77777777" w:rsidR="00EA134E" w:rsidRPr="00DE2DAC" w:rsidRDefault="00EA134E" w:rsidP="00854ECD">
      <w:pPr>
        <w:spacing w:after="0" w:line="240" w:lineRule="auto"/>
        <w:jc w:val="both"/>
        <w:rPr>
          <w:rFonts w:ascii="Arial" w:hAnsi="Arial" w:cs="Arial"/>
          <w:iCs/>
          <w:sz w:val="20"/>
          <w:szCs w:val="20"/>
        </w:rPr>
      </w:pPr>
    </w:p>
    <w:p w14:paraId="5C656125" w14:textId="77777777" w:rsidR="00DE2DAC" w:rsidRPr="00DE2DAC" w:rsidRDefault="00EA134E" w:rsidP="00DE2DAC">
      <w:pPr>
        <w:pStyle w:val="Paragraphedeliste"/>
        <w:numPr>
          <w:ilvl w:val="0"/>
          <w:numId w:val="3"/>
        </w:numPr>
        <w:ind w:left="284" w:hanging="284"/>
        <w:jc w:val="both"/>
        <w:rPr>
          <w:rFonts w:ascii="Arial" w:hAnsi="Arial" w:cs="Arial"/>
          <w:b/>
          <w:bCs/>
          <w:iCs/>
          <w:sz w:val="20"/>
          <w:szCs w:val="20"/>
        </w:rPr>
      </w:pPr>
      <w:r w:rsidRPr="00DE2DAC">
        <w:rPr>
          <w:rFonts w:ascii="Arial" w:hAnsi="Arial" w:cs="Arial"/>
          <w:b/>
          <w:bCs/>
          <w:iCs/>
          <w:sz w:val="20"/>
          <w:szCs w:val="20"/>
        </w:rPr>
        <w:t>Présenter l’objectif originel du SI de la CNAM et les nouveaux objectifs qui lui ont ensuite été assignés.</w:t>
      </w:r>
    </w:p>
    <w:p w14:paraId="5C656126" w14:textId="77777777" w:rsidR="00DE2DAC" w:rsidRPr="00DE2DAC" w:rsidRDefault="00EA134E" w:rsidP="00DE2DAC">
      <w:pPr>
        <w:pStyle w:val="Paragraphedeliste"/>
        <w:numPr>
          <w:ilvl w:val="0"/>
          <w:numId w:val="3"/>
        </w:numPr>
        <w:ind w:left="284" w:hanging="284"/>
        <w:jc w:val="both"/>
        <w:rPr>
          <w:rFonts w:ascii="Arial" w:hAnsi="Arial" w:cs="Arial"/>
          <w:iCs/>
          <w:sz w:val="20"/>
          <w:szCs w:val="20"/>
        </w:rPr>
      </w:pPr>
      <w:r w:rsidRPr="00DE2DAC">
        <w:rPr>
          <w:rFonts w:ascii="Arial" w:hAnsi="Arial" w:cs="Arial"/>
          <w:b/>
          <w:bCs/>
          <w:iCs/>
          <w:sz w:val="20"/>
          <w:szCs w:val="20"/>
        </w:rPr>
        <w:t>Illustrer chacune des composantes du SI de la CNAM.</w:t>
      </w:r>
    </w:p>
    <w:p w14:paraId="5C656127" w14:textId="77777777" w:rsidR="00DE2DAC" w:rsidRPr="00DE2DAC" w:rsidRDefault="00EA134E" w:rsidP="00DE2DAC">
      <w:pPr>
        <w:pStyle w:val="Paragraphedeliste"/>
        <w:numPr>
          <w:ilvl w:val="0"/>
          <w:numId w:val="3"/>
        </w:numPr>
        <w:ind w:left="284" w:hanging="284"/>
        <w:jc w:val="both"/>
        <w:rPr>
          <w:rFonts w:ascii="Arial" w:hAnsi="Arial" w:cs="Arial"/>
          <w:iCs/>
          <w:sz w:val="20"/>
          <w:szCs w:val="20"/>
        </w:rPr>
      </w:pPr>
      <w:r w:rsidRPr="00DE2DAC">
        <w:rPr>
          <w:rFonts w:ascii="Arial" w:hAnsi="Arial" w:cs="Arial"/>
          <w:b/>
          <w:bCs/>
          <w:iCs/>
          <w:sz w:val="20"/>
          <w:szCs w:val="20"/>
        </w:rPr>
        <w:t>Indiquer le niveau (opérationnel, contrôle opérationnel, décisionnel, contrôle décisionnel) de chacune des informations suivantes produites par le SI de la CNAM :</w:t>
      </w:r>
    </w:p>
    <w:p w14:paraId="5C656128" w14:textId="77777777" w:rsidR="00DE2DAC" w:rsidRDefault="00EA134E" w:rsidP="00DE2DAC">
      <w:pPr>
        <w:pStyle w:val="Paragraphedeliste"/>
        <w:jc w:val="both"/>
        <w:rPr>
          <w:rFonts w:ascii="Arial" w:hAnsi="Arial" w:cs="Arial"/>
          <w:sz w:val="20"/>
          <w:szCs w:val="20"/>
        </w:rPr>
      </w:pPr>
      <w:r w:rsidRPr="00DE2DAC">
        <w:rPr>
          <w:rFonts w:ascii="Arial" w:hAnsi="Arial" w:cs="Arial"/>
          <w:sz w:val="20"/>
          <w:szCs w:val="20"/>
        </w:rPr>
        <w:t>- indicateurs de l’activité d’un médecin (prescription, arrêt de travail…)</w:t>
      </w:r>
    </w:p>
    <w:p w14:paraId="5C656129" w14:textId="77777777" w:rsidR="00DE2DAC" w:rsidRDefault="00EA134E" w:rsidP="00DE2DAC">
      <w:pPr>
        <w:pStyle w:val="Paragraphedeliste"/>
        <w:jc w:val="both"/>
        <w:rPr>
          <w:rFonts w:ascii="Arial" w:hAnsi="Arial" w:cs="Arial"/>
          <w:sz w:val="20"/>
          <w:szCs w:val="20"/>
        </w:rPr>
      </w:pPr>
      <w:r w:rsidRPr="00DE2DAC">
        <w:rPr>
          <w:rFonts w:ascii="Arial" w:hAnsi="Arial" w:cs="Arial"/>
          <w:sz w:val="20"/>
          <w:szCs w:val="20"/>
        </w:rPr>
        <w:t>- ordre de remboursement d’un assuré</w:t>
      </w:r>
    </w:p>
    <w:p w14:paraId="5C65612A" w14:textId="77777777" w:rsidR="00DE2DAC" w:rsidRDefault="00EA134E" w:rsidP="00DE2DAC">
      <w:pPr>
        <w:pStyle w:val="Paragraphedeliste"/>
        <w:jc w:val="both"/>
        <w:rPr>
          <w:rFonts w:ascii="Arial" w:hAnsi="Arial" w:cs="Arial"/>
          <w:sz w:val="20"/>
          <w:szCs w:val="20"/>
        </w:rPr>
      </w:pPr>
      <w:r w:rsidRPr="00DE2DAC">
        <w:rPr>
          <w:rFonts w:ascii="Arial" w:hAnsi="Arial" w:cs="Arial"/>
          <w:sz w:val="20"/>
          <w:szCs w:val="20"/>
        </w:rPr>
        <w:t>- statistiques nationales sur les dépenses de santé</w:t>
      </w:r>
    </w:p>
    <w:p w14:paraId="5C65612B" w14:textId="77777777" w:rsidR="00EA134E" w:rsidRPr="00DE2DAC" w:rsidRDefault="00EA134E" w:rsidP="00DE2DAC">
      <w:pPr>
        <w:pStyle w:val="Paragraphedeliste"/>
        <w:jc w:val="both"/>
        <w:rPr>
          <w:rFonts w:ascii="Arial" w:hAnsi="Arial" w:cs="Arial"/>
          <w:iCs/>
          <w:sz w:val="20"/>
          <w:szCs w:val="20"/>
        </w:rPr>
      </w:pPr>
      <w:r w:rsidRPr="00DE2DAC">
        <w:rPr>
          <w:rFonts w:ascii="Arial" w:hAnsi="Arial" w:cs="Arial"/>
          <w:sz w:val="20"/>
          <w:szCs w:val="20"/>
        </w:rPr>
        <w:t>- étude épidémiologique portant sur l’efficacité des mesures de prévention d’une forme de cancer</w:t>
      </w:r>
    </w:p>
    <w:p w14:paraId="5C65612C" w14:textId="77777777" w:rsidR="00DE2DAC" w:rsidRDefault="00EA134E" w:rsidP="00DE2DAC">
      <w:pPr>
        <w:tabs>
          <w:tab w:val="left" w:pos="284"/>
        </w:tabs>
        <w:jc w:val="both"/>
        <w:rPr>
          <w:rFonts w:ascii="Arial" w:hAnsi="Arial" w:cs="Arial"/>
          <w:b/>
          <w:bCs/>
          <w:iCs/>
          <w:sz w:val="20"/>
          <w:szCs w:val="20"/>
        </w:rPr>
      </w:pPr>
      <w:r w:rsidRPr="00DE2DAC">
        <w:rPr>
          <w:rFonts w:ascii="Arial" w:hAnsi="Arial" w:cs="Arial"/>
          <w:b/>
          <w:bCs/>
          <w:iCs/>
          <w:sz w:val="20"/>
          <w:szCs w:val="20"/>
        </w:rPr>
        <w:t>4</w:t>
      </w:r>
      <w:r w:rsidR="00DE2DAC">
        <w:rPr>
          <w:rFonts w:ascii="Arial" w:hAnsi="Arial" w:cs="Arial"/>
          <w:b/>
          <w:bCs/>
          <w:iCs/>
          <w:sz w:val="20"/>
          <w:szCs w:val="20"/>
        </w:rPr>
        <w:t>.</w:t>
      </w:r>
      <w:r w:rsidR="00DE2DAC">
        <w:rPr>
          <w:rFonts w:ascii="Arial" w:hAnsi="Arial" w:cs="Arial"/>
          <w:b/>
          <w:bCs/>
          <w:iCs/>
          <w:sz w:val="20"/>
          <w:szCs w:val="20"/>
        </w:rPr>
        <w:tab/>
      </w:r>
      <w:r w:rsidRPr="00DE2DAC">
        <w:rPr>
          <w:rFonts w:ascii="Arial" w:hAnsi="Arial" w:cs="Arial"/>
          <w:b/>
          <w:bCs/>
          <w:iCs/>
          <w:sz w:val="20"/>
          <w:szCs w:val="20"/>
        </w:rPr>
        <w:t>Quelle est la principale source d’information du SI de la CNAM ?</w:t>
      </w:r>
    </w:p>
    <w:p w14:paraId="5C65612D" w14:textId="77777777" w:rsidR="00DE2DAC" w:rsidRDefault="00EA134E" w:rsidP="003C0E5C">
      <w:pPr>
        <w:jc w:val="both"/>
        <w:rPr>
          <w:rFonts w:ascii="Arial" w:hAnsi="Arial" w:cs="Arial"/>
          <w:b/>
          <w:bCs/>
          <w:iCs/>
          <w:sz w:val="20"/>
          <w:szCs w:val="20"/>
        </w:rPr>
      </w:pPr>
      <w:r w:rsidRPr="00DE2DAC">
        <w:rPr>
          <w:rFonts w:ascii="Arial" w:hAnsi="Arial" w:cs="Arial"/>
          <w:b/>
          <w:bCs/>
          <w:iCs/>
          <w:sz w:val="20"/>
          <w:szCs w:val="20"/>
        </w:rPr>
        <w:t>5</w:t>
      </w:r>
      <w:r w:rsidR="00DE2DAC">
        <w:rPr>
          <w:rFonts w:ascii="Arial" w:hAnsi="Arial" w:cs="Arial"/>
          <w:b/>
          <w:bCs/>
          <w:iCs/>
          <w:sz w:val="20"/>
          <w:szCs w:val="20"/>
        </w:rPr>
        <w:t>.</w:t>
      </w:r>
      <w:r w:rsidRPr="00DE2DAC">
        <w:rPr>
          <w:rFonts w:ascii="Arial" w:hAnsi="Arial" w:cs="Arial"/>
          <w:b/>
          <w:bCs/>
          <w:iCs/>
          <w:sz w:val="20"/>
          <w:szCs w:val="20"/>
        </w:rPr>
        <w:t xml:space="preserve"> Comment a évolué historiquement la quantité de données recueillies à partir de cette source ? Pourquoi ?</w:t>
      </w:r>
    </w:p>
    <w:p w14:paraId="5C65612E" w14:textId="77777777" w:rsidR="00DE2DAC" w:rsidRDefault="00DE2DAC" w:rsidP="003C0E5C">
      <w:pPr>
        <w:jc w:val="both"/>
        <w:rPr>
          <w:rFonts w:ascii="Arial" w:hAnsi="Arial" w:cs="Arial"/>
          <w:b/>
          <w:bCs/>
          <w:iCs/>
          <w:sz w:val="20"/>
          <w:szCs w:val="20"/>
        </w:rPr>
      </w:pPr>
      <w:r>
        <w:rPr>
          <w:rFonts w:ascii="Arial" w:hAnsi="Arial" w:cs="Arial"/>
          <w:b/>
          <w:bCs/>
          <w:iCs/>
          <w:sz w:val="20"/>
          <w:szCs w:val="20"/>
        </w:rPr>
        <w:t xml:space="preserve">6. Quel </w:t>
      </w:r>
      <w:r w:rsidR="00EA134E" w:rsidRPr="00DE2DAC">
        <w:rPr>
          <w:rFonts w:ascii="Arial" w:hAnsi="Arial" w:cs="Arial"/>
          <w:b/>
          <w:bCs/>
          <w:iCs/>
          <w:sz w:val="20"/>
          <w:szCs w:val="20"/>
        </w:rPr>
        <w:t>critère</w:t>
      </w:r>
      <w:r>
        <w:rPr>
          <w:rFonts w:ascii="Arial" w:hAnsi="Arial" w:cs="Arial"/>
          <w:b/>
          <w:bCs/>
          <w:iCs/>
          <w:sz w:val="20"/>
          <w:szCs w:val="20"/>
        </w:rPr>
        <w:t xml:space="preserve"> </w:t>
      </w:r>
      <w:r w:rsidR="00EA134E" w:rsidRPr="00DE2DAC">
        <w:rPr>
          <w:rFonts w:ascii="Arial" w:hAnsi="Arial" w:cs="Arial"/>
          <w:b/>
          <w:bCs/>
          <w:iCs/>
          <w:sz w:val="20"/>
          <w:szCs w:val="20"/>
        </w:rPr>
        <w:t>de</w:t>
      </w:r>
      <w:r>
        <w:rPr>
          <w:rFonts w:ascii="Arial" w:hAnsi="Arial" w:cs="Arial"/>
          <w:b/>
          <w:bCs/>
          <w:iCs/>
          <w:sz w:val="20"/>
          <w:szCs w:val="20"/>
        </w:rPr>
        <w:t xml:space="preserve"> «</w:t>
      </w:r>
      <w:r w:rsidR="00EA134E" w:rsidRPr="00DE2DAC">
        <w:rPr>
          <w:rFonts w:ascii="Arial" w:hAnsi="Arial" w:cs="Arial"/>
          <w:b/>
          <w:bCs/>
          <w:iCs/>
          <w:sz w:val="20"/>
          <w:szCs w:val="20"/>
        </w:rPr>
        <w:t>performance»</w:t>
      </w:r>
      <w:r>
        <w:rPr>
          <w:rFonts w:ascii="Arial" w:hAnsi="Arial" w:cs="Arial"/>
          <w:b/>
          <w:bCs/>
          <w:iCs/>
          <w:sz w:val="20"/>
          <w:szCs w:val="20"/>
        </w:rPr>
        <w:t xml:space="preserve"> du </w:t>
      </w:r>
      <w:r w:rsidR="00EA134E" w:rsidRPr="00DE2DAC">
        <w:rPr>
          <w:rFonts w:ascii="Arial" w:hAnsi="Arial" w:cs="Arial"/>
          <w:b/>
          <w:bCs/>
          <w:iCs/>
          <w:sz w:val="20"/>
          <w:szCs w:val="20"/>
        </w:rPr>
        <w:t>SI</w:t>
      </w:r>
      <w:r>
        <w:rPr>
          <w:rFonts w:ascii="Arial" w:hAnsi="Arial" w:cs="Arial"/>
          <w:b/>
          <w:bCs/>
          <w:iCs/>
          <w:sz w:val="20"/>
          <w:szCs w:val="20"/>
        </w:rPr>
        <w:t xml:space="preserve"> </w:t>
      </w:r>
      <w:r w:rsidR="00EA134E" w:rsidRPr="00DE2DAC">
        <w:rPr>
          <w:rFonts w:ascii="Arial" w:hAnsi="Arial" w:cs="Arial"/>
          <w:b/>
          <w:bCs/>
          <w:iCs/>
          <w:sz w:val="20"/>
          <w:szCs w:val="20"/>
        </w:rPr>
        <w:t>est</w:t>
      </w:r>
      <w:r>
        <w:rPr>
          <w:rFonts w:ascii="Arial" w:hAnsi="Arial" w:cs="Arial"/>
          <w:b/>
          <w:bCs/>
          <w:iCs/>
          <w:sz w:val="20"/>
          <w:szCs w:val="20"/>
        </w:rPr>
        <w:t xml:space="preserve"> </w:t>
      </w:r>
      <w:r w:rsidR="00EA134E" w:rsidRPr="00DE2DAC">
        <w:rPr>
          <w:rFonts w:ascii="Arial" w:hAnsi="Arial" w:cs="Arial"/>
          <w:b/>
          <w:bCs/>
          <w:iCs/>
          <w:sz w:val="20"/>
          <w:szCs w:val="20"/>
        </w:rPr>
        <w:t>ici</w:t>
      </w:r>
      <w:r>
        <w:rPr>
          <w:rFonts w:ascii="Arial" w:hAnsi="Arial" w:cs="Arial"/>
          <w:b/>
          <w:bCs/>
          <w:iCs/>
          <w:sz w:val="20"/>
          <w:szCs w:val="20"/>
        </w:rPr>
        <w:t xml:space="preserve"> </w:t>
      </w:r>
      <w:r w:rsidR="00EA134E" w:rsidRPr="00DE2DAC">
        <w:rPr>
          <w:rFonts w:ascii="Arial" w:hAnsi="Arial" w:cs="Arial"/>
          <w:b/>
          <w:bCs/>
          <w:iCs/>
          <w:sz w:val="20"/>
          <w:szCs w:val="20"/>
        </w:rPr>
        <w:t>cité</w:t>
      </w:r>
      <w:r>
        <w:rPr>
          <w:rFonts w:ascii="Arial" w:hAnsi="Arial" w:cs="Arial"/>
          <w:b/>
          <w:bCs/>
          <w:iCs/>
          <w:sz w:val="20"/>
          <w:szCs w:val="20"/>
        </w:rPr>
        <w:t xml:space="preserve"> </w:t>
      </w:r>
      <w:r w:rsidR="00EA134E" w:rsidRPr="00DE2DAC">
        <w:rPr>
          <w:rFonts w:ascii="Arial" w:hAnsi="Arial" w:cs="Arial"/>
          <w:b/>
          <w:bCs/>
          <w:iCs/>
          <w:sz w:val="20"/>
          <w:szCs w:val="20"/>
        </w:rPr>
        <w:t>?</w:t>
      </w:r>
    </w:p>
    <w:p w14:paraId="5C65612F" w14:textId="77777777" w:rsidR="00EA134E" w:rsidRPr="003C0E5C" w:rsidRDefault="00DE2DAC" w:rsidP="003C0E5C">
      <w:pPr>
        <w:jc w:val="both"/>
        <w:rPr>
          <w:rFonts w:ascii="Arial" w:hAnsi="Arial" w:cs="Arial"/>
          <w:b/>
          <w:bCs/>
          <w:i/>
          <w:iCs/>
          <w:color w:val="000000" w:themeColor="text1"/>
          <w:sz w:val="20"/>
          <w:szCs w:val="20"/>
        </w:rPr>
      </w:pPr>
      <w:r>
        <w:rPr>
          <w:rFonts w:ascii="Arial" w:hAnsi="Arial" w:cs="Arial"/>
          <w:b/>
          <w:bCs/>
          <w:iCs/>
          <w:sz w:val="20"/>
          <w:szCs w:val="20"/>
        </w:rPr>
        <w:t xml:space="preserve">7. Quelles </w:t>
      </w:r>
      <w:r w:rsidR="00EA134E" w:rsidRPr="00DE2DAC">
        <w:rPr>
          <w:rFonts w:ascii="Arial" w:hAnsi="Arial" w:cs="Arial"/>
          <w:b/>
          <w:bCs/>
          <w:iCs/>
          <w:sz w:val="20"/>
          <w:szCs w:val="20"/>
        </w:rPr>
        <w:t>sont</w:t>
      </w:r>
      <w:r>
        <w:rPr>
          <w:rFonts w:ascii="Arial" w:hAnsi="Arial" w:cs="Arial"/>
          <w:b/>
          <w:bCs/>
          <w:iCs/>
          <w:sz w:val="20"/>
          <w:szCs w:val="20"/>
        </w:rPr>
        <w:t xml:space="preserve"> les </w:t>
      </w:r>
      <w:r w:rsidR="00EA134E" w:rsidRPr="00DE2DAC">
        <w:rPr>
          <w:rFonts w:ascii="Arial" w:hAnsi="Arial" w:cs="Arial"/>
          <w:b/>
          <w:bCs/>
          <w:iCs/>
          <w:sz w:val="20"/>
          <w:szCs w:val="20"/>
        </w:rPr>
        <w:t>principales</w:t>
      </w:r>
      <w:r>
        <w:rPr>
          <w:rFonts w:ascii="Arial" w:hAnsi="Arial" w:cs="Arial"/>
          <w:b/>
          <w:bCs/>
          <w:iCs/>
          <w:sz w:val="20"/>
          <w:szCs w:val="20"/>
        </w:rPr>
        <w:t xml:space="preserve"> difficultés </w:t>
      </w:r>
      <w:r w:rsidR="00EA134E" w:rsidRPr="00DE2DAC">
        <w:rPr>
          <w:rFonts w:ascii="Arial" w:hAnsi="Arial" w:cs="Arial"/>
          <w:b/>
          <w:bCs/>
          <w:iCs/>
          <w:sz w:val="20"/>
          <w:szCs w:val="20"/>
        </w:rPr>
        <w:t>dont</w:t>
      </w:r>
      <w:r>
        <w:rPr>
          <w:rFonts w:ascii="Arial" w:hAnsi="Arial" w:cs="Arial"/>
          <w:b/>
          <w:bCs/>
          <w:iCs/>
          <w:sz w:val="20"/>
          <w:szCs w:val="20"/>
        </w:rPr>
        <w:t xml:space="preserve"> souffre </w:t>
      </w:r>
      <w:r w:rsidR="00EA134E" w:rsidRPr="00DE2DAC">
        <w:rPr>
          <w:rFonts w:ascii="Arial" w:hAnsi="Arial" w:cs="Arial"/>
          <w:b/>
          <w:bCs/>
          <w:iCs/>
          <w:sz w:val="20"/>
          <w:szCs w:val="20"/>
        </w:rPr>
        <w:t>actuellement</w:t>
      </w:r>
      <w:r>
        <w:rPr>
          <w:rFonts w:ascii="Arial" w:hAnsi="Arial" w:cs="Arial"/>
          <w:b/>
          <w:bCs/>
          <w:iCs/>
          <w:sz w:val="20"/>
          <w:szCs w:val="20"/>
        </w:rPr>
        <w:t xml:space="preserve"> </w:t>
      </w:r>
      <w:r w:rsidR="00EA134E" w:rsidRPr="00DE2DAC">
        <w:rPr>
          <w:rFonts w:ascii="Arial" w:hAnsi="Arial" w:cs="Arial"/>
          <w:b/>
          <w:bCs/>
          <w:iCs/>
          <w:sz w:val="20"/>
          <w:szCs w:val="20"/>
        </w:rPr>
        <w:t>le</w:t>
      </w:r>
      <w:r>
        <w:rPr>
          <w:rFonts w:ascii="Arial" w:hAnsi="Arial" w:cs="Arial"/>
          <w:b/>
          <w:bCs/>
          <w:iCs/>
          <w:sz w:val="20"/>
          <w:szCs w:val="20"/>
        </w:rPr>
        <w:t xml:space="preserve"> </w:t>
      </w:r>
      <w:r w:rsidR="00EA134E" w:rsidRPr="00DE2DAC">
        <w:rPr>
          <w:rFonts w:ascii="Arial" w:hAnsi="Arial" w:cs="Arial"/>
          <w:b/>
          <w:bCs/>
          <w:iCs/>
          <w:sz w:val="20"/>
          <w:szCs w:val="20"/>
        </w:rPr>
        <w:t>SI</w:t>
      </w:r>
      <w:r>
        <w:rPr>
          <w:rFonts w:ascii="Arial" w:hAnsi="Arial" w:cs="Arial"/>
          <w:b/>
          <w:bCs/>
          <w:iCs/>
          <w:sz w:val="20"/>
          <w:szCs w:val="20"/>
        </w:rPr>
        <w:t xml:space="preserve"> </w:t>
      </w:r>
      <w:r w:rsidR="00EA134E" w:rsidRPr="00DE2DAC">
        <w:rPr>
          <w:rFonts w:ascii="Arial" w:hAnsi="Arial" w:cs="Arial"/>
          <w:b/>
          <w:bCs/>
          <w:iCs/>
          <w:sz w:val="20"/>
          <w:szCs w:val="20"/>
        </w:rPr>
        <w:t>de</w:t>
      </w:r>
      <w:r>
        <w:rPr>
          <w:rFonts w:ascii="Arial" w:hAnsi="Arial" w:cs="Arial"/>
          <w:b/>
          <w:bCs/>
          <w:iCs/>
          <w:sz w:val="20"/>
          <w:szCs w:val="20"/>
        </w:rPr>
        <w:t xml:space="preserve"> santé publique </w:t>
      </w:r>
      <w:r w:rsidR="00EA134E" w:rsidRPr="00DE2DAC">
        <w:rPr>
          <w:rFonts w:ascii="Arial" w:hAnsi="Arial" w:cs="Arial"/>
          <w:b/>
          <w:bCs/>
          <w:iCs/>
          <w:sz w:val="20"/>
          <w:szCs w:val="20"/>
        </w:rPr>
        <w:t>?</w:t>
      </w:r>
      <w:r w:rsidRPr="003C0E5C">
        <w:rPr>
          <w:rFonts w:ascii="Arial" w:hAnsi="Arial" w:cs="Arial"/>
          <w:b/>
          <w:bCs/>
          <w:i/>
          <w:iCs/>
          <w:color w:val="000000" w:themeColor="text1"/>
          <w:sz w:val="20"/>
          <w:szCs w:val="20"/>
        </w:rPr>
        <w:t xml:space="preserve"> </w:t>
      </w:r>
    </w:p>
    <w:sectPr w:rsidR="00EA134E" w:rsidRPr="003C0E5C" w:rsidSect="00854ECD">
      <w:headerReference w:type="default" r:id="rId11"/>
      <w:footerReference w:type="default" r:id="rId12"/>
      <w:pgSz w:w="11906" w:h="16838" w:code="9"/>
      <w:pgMar w:top="720" w:right="720" w:bottom="720" w:left="72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0293" w14:textId="77777777" w:rsidR="00AD4820" w:rsidRDefault="00AD4820" w:rsidP="007B161E">
      <w:pPr>
        <w:spacing w:after="0" w:line="240" w:lineRule="auto"/>
      </w:pPr>
      <w:r>
        <w:separator/>
      </w:r>
    </w:p>
  </w:endnote>
  <w:endnote w:type="continuationSeparator" w:id="0">
    <w:p w14:paraId="720A7EDA" w14:textId="77777777" w:rsidR="00AD4820" w:rsidRDefault="00AD4820" w:rsidP="007B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905519"/>
      <w:docPartObj>
        <w:docPartGallery w:val="Page Numbers (Bottom of Page)"/>
        <w:docPartUnique/>
      </w:docPartObj>
    </w:sdtPr>
    <w:sdtContent>
      <w:p w14:paraId="5C65613B" w14:textId="22D412B8" w:rsidR="00DE2DAC" w:rsidRDefault="00045D74" w:rsidP="00AB72DC">
        <w:pPr>
          <w:pStyle w:val="Pieddepage"/>
          <w:pBdr>
            <w:top w:val="single" w:sz="4" w:space="0" w:color="auto"/>
          </w:pBdr>
          <w:tabs>
            <w:tab w:val="clear" w:pos="9072"/>
            <w:tab w:val="right" w:pos="10348"/>
          </w:tabs>
          <w:ind w:right="118"/>
        </w:pPr>
        <w:r w:rsidRPr="0090297F">
          <w:rPr>
            <w:b/>
          </w:rPr>
          <w:t>Chakib Alami</w:t>
        </w:r>
        <w:r w:rsidR="005B4A40">
          <w:rPr>
            <w:color w:val="C00000"/>
          </w:rPr>
          <w:tab/>
        </w:r>
        <w:r w:rsidR="00AB72DC">
          <w:rPr>
            <w:color w:val="C00000"/>
          </w:rPr>
          <w:tab/>
        </w:r>
        <w:r w:rsidR="00DE2DAC">
          <w:fldChar w:fldCharType="begin"/>
        </w:r>
        <w:r w:rsidR="00DE2DAC">
          <w:instrText>PAGE   \* MERGEFORMAT</w:instrText>
        </w:r>
        <w:r w:rsidR="00DE2DAC">
          <w:fldChar w:fldCharType="separate"/>
        </w:r>
        <w:r w:rsidR="00854ECD">
          <w:rPr>
            <w:noProof/>
          </w:rPr>
          <w:t>3</w:t>
        </w:r>
        <w:r w:rsidR="00DE2DA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049C" w14:textId="77777777" w:rsidR="00AD4820" w:rsidRDefault="00AD4820" w:rsidP="007B161E">
      <w:pPr>
        <w:spacing w:after="0" w:line="240" w:lineRule="auto"/>
      </w:pPr>
      <w:r>
        <w:separator/>
      </w:r>
    </w:p>
  </w:footnote>
  <w:footnote w:type="continuationSeparator" w:id="0">
    <w:p w14:paraId="12C04DFE" w14:textId="77777777" w:rsidR="00AD4820" w:rsidRDefault="00AD4820" w:rsidP="007B1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613A" w14:textId="58199F1A" w:rsidR="007B161E" w:rsidRPr="00AB72DC" w:rsidRDefault="00AB72DC" w:rsidP="00AB72DC">
    <w:pPr>
      <w:pStyle w:val="En-tte"/>
      <w:pBdr>
        <w:bottom w:val="single" w:sz="4" w:space="1" w:color="auto"/>
      </w:pBdr>
      <w:tabs>
        <w:tab w:val="clear" w:pos="4536"/>
        <w:tab w:val="clear" w:pos="9072"/>
        <w:tab w:val="center" w:pos="5103"/>
        <w:tab w:val="right" w:pos="10348"/>
      </w:tabs>
      <w:rPr>
        <w:b/>
      </w:rPr>
    </w:pPr>
    <w:r>
      <w:rPr>
        <w:b/>
      </w:rPr>
      <w:t>R4.D.10 TD2</w:t>
    </w:r>
    <w:r w:rsidR="0090297F" w:rsidRPr="0090297F">
      <w:rPr>
        <w:b/>
      </w:rPr>
      <w:tab/>
    </w:r>
    <w:r>
      <w:rPr>
        <w:b/>
      </w:rPr>
      <w:t>TD2</w:t>
    </w:r>
    <w:r>
      <w:rPr>
        <w:b/>
      </w:rPr>
      <w:tab/>
    </w:r>
    <w:r w:rsidR="007B161E" w:rsidRPr="0090297F">
      <w:rPr>
        <w:b/>
        <w:noProof/>
        <w:lang w:eastAsia="fr-FR"/>
      </w:rPr>
      <w:drawing>
        <wp:inline distT="0" distB="0" distL="0" distR="0" wp14:anchorId="5C65613C" wp14:editId="5C65613D">
          <wp:extent cx="485775" cy="185058"/>
          <wp:effectExtent l="0" t="0" r="0" b="5715"/>
          <wp:docPr id="21562" name="Image 21562" descr="Logo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T de Bayonne et du Pays Basq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128" cy="21300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1041"/>
    <w:multiLevelType w:val="hybridMultilevel"/>
    <w:tmpl w:val="178491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A75F3"/>
    <w:multiLevelType w:val="hybridMultilevel"/>
    <w:tmpl w:val="A17EE1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376527"/>
    <w:multiLevelType w:val="hybridMultilevel"/>
    <w:tmpl w:val="D09EDB94"/>
    <w:lvl w:ilvl="0" w:tplc="BC4AFF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4B646F"/>
    <w:multiLevelType w:val="hybridMultilevel"/>
    <w:tmpl w:val="AFE091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67723090">
    <w:abstractNumId w:val="3"/>
  </w:num>
  <w:num w:numId="2" w16cid:durableId="866873700">
    <w:abstractNumId w:val="2"/>
  </w:num>
  <w:num w:numId="3" w16cid:durableId="1801993828">
    <w:abstractNumId w:val="0"/>
  </w:num>
  <w:num w:numId="4" w16cid:durableId="126156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0B"/>
    <w:rsid w:val="00004E99"/>
    <w:rsid w:val="0001787A"/>
    <w:rsid w:val="00045D74"/>
    <w:rsid w:val="000C2289"/>
    <w:rsid w:val="001815FF"/>
    <w:rsid w:val="00185052"/>
    <w:rsid w:val="001C4815"/>
    <w:rsid w:val="002234F4"/>
    <w:rsid w:val="002870C9"/>
    <w:rsid w:val="002C590B"/>
    <w:rsid w:val="003C0E5C"/>
    <w:rsid w:val="00566B38"/>
    <w:rsid w:val="005B4A40"/>
    <w:rsid w:val="007B161E"/>
    <w:rsid w:val="00854ECD"/>
    <w:rsid w:val="0090297F"/>
    <w:rsid w:val="00A13DD5"/>
    <w:rsid w:val="00AB72DC"/>
    <w:rsid w:val="00AC3BC9"/>
    <w:rsid w:val="00AD4820"/>
    <w:rsid w:val="00B213AE"/>
    <w:rsid w:val="00B23519"/>
    <w:rsid w:val="00BD00CA"/>
    <w:rsid w:val="00BE5AA5"/>
    <w:rsid w:val="00D2154F"/>
    <w:rsid w:val="00D4656C"/>
    <w:rsid w:val="00D75652"/>
    <w:rsid w:val="00DA6BB8"/>
    <w:rsid w:val="00DE2DAC"/>
    <w:rsid w:val="00E72E6D"/>
    <w:rsid w:val="00E83FAD"/>
    <w:rsid w:val="00EA1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560ED"/>
  <w15:chartTrackingRefBased/>
  <w15:docId w15:val="{02C53775-AB17-47C4-AF53-865D75F0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A134E"/>
    <w:rPr>
      <w:color w:val="0563C1" w:themeColor="hyperlink"/>
      <w:u w:val="single"/>
    </w:rPr>
  </w:style>
  <w:style w:type="paragraph" w:styleId="En-tte">
    <w:name w:val="header"/>
    <w:basedOn w:val="Normal"/>
    <w:link w:val="En-tteCar"/>
    <w:unhideWhenUsed/>
    <w:rsid w:val="007B161E"/>
    <w:pPr>
      <w:tabs>
        <w:tab w:val="center" w:pos="4536"/>
        <w:tab w:val="right" w:pos="9072"/>
      </w:tabs>
      <w:spacing w:after="0" w:line="240" w:lineRule="auto"/>
    </w:pPr>
  </w:style>
  <w:style w:type="character" w:customStyle="1" w:styleId="En-tteCar">
    <w:name w:val="En-tête Car"/>
    <w:basedOn w:val="Policepardfaut"/>
    <w:link w:val="En-tte"/>
    <w:uiPriority w:val="99"/>
    <w:rsid w:val="007B161E"/>
  </w:style>
  <w:style w:type="paragraph" w:styleId="Pieddepage">
    <w:name w:val="footer"/>
    <w:basedOn w:val="Normal"/>
    <w:link w:val="PieddepageCar"/>
    <w:unhideWhenUsed/>
    <w:rsid w:val="007B16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61E"/>
  </w:style>
  <w:style w:type="paragraph" w:styleId="Paragraphedeliste">
    <w:name w:val="List Paragraph"/>
    <w:basedOn w:val="Normal"/>
    <w:uiPriority w:val="34"/>
    <w:qFormat/>
    <w:rsid w:val="007B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vol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1648</Words>
  <Characters>9067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Pascal Alexandre</cp:lastModifiedBy>
  <cp:revision>4</cp:revision>
  <dcterms:created xsi:type="dcterms:W3CDTF">2023-03-03T09:13:00Z</dcterms:created>
  <dcterms:modified xsi:type="dcterms:W3CDTF">2023-03-03T10:12:00Z</dcterms:modified>
</cp:coreProperties>
</file>