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00" w:lineRule="auto"/>
        <w:jc w:val="center"/>
        <w:rPr>
          <w:b w:val="1"/>
          <w:bCs w:val="1"/>
          <w:sz w:val="48"/>
          <w:szCs w:val="48"/>
        </w:rPr>
      </w:pPr>
      <w:bookmarkStart w:colFirst="0" w:colLast="0" w:name="_h6hf4nqd0kht" w:id="0"/>
      <w:bookmarkEnd w:id="0"/>
      <w:r w:rsidDel="00000000" w:rsidR="00000000" w:rsidRPr="00000000">
        <w:rPr>
          <w:b w:val="1"/>
          <w:bCs w:val="1"/>
          <w:sz w:val="48"/>
          <w:szCs w:val="48"/>
          <w:rtl w:val="0"/>
        </w:rPr>
        <w:t xml:space="preserve">Impactos Sociais Positivos da Plataforma</w:t>
      </w:r>
    </w:p>
    <w:p w:rsidR="00000000" w:rsidDel="00000000" w:rsidP="00000000" w:rsidRDefault="00000000" w:rsidRPr="00000000" w14:paraId="00000002">
      <w:pPr>
        <w:pStyle w:val="Heading2"/>
        <w:keepNext w:val="0"/>
        <w:keepLines w:val="0"/>
        <w:spacing w:after="0" w:before="100" w:line="300" w:lineRule="auto"/>
        <w:rPr>
          <w:sz w:val="39"/>
          <w:szCs w:val="39"/>
        </w:rPr>
      </w:pPr>
      <w:bookmarkStart w:colFirst="0" w:colLast="0" w:name="_y1x3wfs0kxz9" w:id="1"/>
      <w:bookmarkEnd w:id="1"/>
      <w:r w:rsidDel="00000000" w:rsidR="00000000" w:rsidRPr="00000000">
        <w:rPr>
          <w:sz w:val="39"/>
          <w:szCs w:val="39"/>
          <w:rtl w:val="0"/>
        </w:rPr>
        <w:t xml:space="preserve">Contexto</w:t>
      </w:r>
    </w:p>
    <w:p w:rsidR="00000000" w:rsidDel="00000000" w:rsidP="00000000" w:rsidRDefault="00000000" w:rsidRPr="00000000" w14:paraId="00000003">
      <w:pPr>
        <w:rPr>
          <w:sz w:val="21"/>
          <w:szCs w:val="21"/>
        </w:rPr>
      </w:pPr>
      <w:r w:rsidDel="00000000" w:rsidR="00000000" w:rsidRPr="00000000">
        <w:rPr>
          <w:sz w:val="21"/>
          <w:szCs w:val="21"/>
          <w:rtl w:val="0"/>
        </w:rPr>
        <w:t xml:space="preserve">A plataforma conecta estudantes de Ensino Fundamental 2 e Ensino Médio a professores de todo o Brasil, oferecendo conteúdo gratuito (resumos, videoaulas, exercícios) como prévia antes da contratação de aulas particulares ou de uma assinatura de acesso ilimitado. Além do valor comercial, esse modelo carrega uma série de efeitos sociais positivos que vale a pena mapear com cuidado — tanto os mais evidentes quanto os que aparecem só quando se olha para o sistema como um todo.</w:t>
      </w:r>
    </w:p>
    <w:p w:rsidR="00000000" w:rsidDel="00000000" w:rsidP="00000000" w:rsidRDefault="00000000" w:rsidRPr="00000000" w14:paraId="00000004">
      <w:pPr>
        <w:pStyle w:val="Heading2"/>
        <w:keepNext w:val="0"/>
        <w:keepLines w:val="0"/>
        <w:spacing w:after="0" w:before="100" w:line="300" w:lineRule="auto"/>
        <w:rPr>
          <w:sz w:val="39"/>
          <w:szCs w:val="39"/>
        </w:rPr>
      </w:pPr>
      <w:bookmarkStart w:colFirst="0" w:colLast="0" w:name="_gw7gr4gqeuhu" w:id="2"/>
      <w:bookmarkEnd w:id="2"/>
      <w:r w:rsidDel="00000000" w:rsidR="00000000" w:rsidRPr="00000000">
        <w:rPr>
          <w:sz w:val="39"/>
          <w:szCs w:val="39"/>
          <w:rtl w:val="0"/>
        </w:rPr>
        <w:t xml:space="preserve">1. Democratização do acesso a ensino de qualidade</w:t>
      </w:r>
    </w:p>
    <w:p w:rsidR="00000000" w:rsidDel="00000000" w:rsidP="00000000" w:rsidRDefault="00000000" w:rsidRPr="00000000" w14:paraId="00000005">
      <w:pPr>
        <w:rPr>
          <w:sz w:val="21"/>
          <w:szCs w:val="21"/>
        </w:rPr>
      </w:pPr>
      <w:r w:rsidDel="00000000" w:rsidR="00000000" w:rsidRPr="00000000">
        <w:rPr>
          <w:sz w:val="21"/>
          <w:szCs w:val="21"/>
          <w:rtl w:val="0"/>
        </w:rPr>
        <w:t xml:space="preserve">O impacto mais direto é o de redução de barreira geográfica e financeira para ensino de qualidade.</w:t>
      </w:r>
    </w:p>
    <w:p w:rsidR="00000000" w:rsidDel="00000000" w:rsidP="00000000" w:rsidRDefault="00000000" w:rsidRPr="00000000" w14:paraId="00000006">
      <w:pPr>
        <w:numPr>
          <w:ilvl w:val="0"/>
          <w:numId w:val="2"/>
        </w:numPr>
        <w:ind w:left="720" w:hanging="360"/>
      </w:pPr>
      <w:r w:rsidDel="00000000" w:rsidR="00000000" w:rsidRPr="00000000">
        <w:rPr>
          <w:sz w:val="21"/>
          <w:szCs w:val="21"/>
          <w:rtl w:val="0"/>
        </w:rPr>
        <w:t xml:space="preserve">Um aluno de uma cidade pequena, sem oferta local de bons professores particulares de uma matéria específica, passa a ter acesso ao mesmo catálogo de conteúdo que um aluno de uma capital.</w:t>
      </w:r>
    </w:p>
    <w:p w:rsidR="00000000" w:rsidDel="00000000" w:rsidP="00000000" w:rsidRDefault="00000000" w:rsidRPr="00000000" w14:paraId="00000007">
      <w:pPr>
        <w:numPr>
          <w:ilvl w:val="0"/>
          <w:numId w:val="2"/>
        </w:numPr>
        <w:ind w:left="720" w:hanging="360"/>
      </w:pPr>
      <w:r w:rsidDel="00000000" w:rsidR="00000000" w:rsidRPr="00000000">
        <w:rPr>
          <w:sz w:val="21"/>
          <w:szCs w:val="21"/>
          <w:rtl w:val="0"/>
        </w:rPr>
        <w:t xml:space="preserve">A camada gratuita da plataforma (resumos, videoaulas, exercícios) permite que famílias sem condição de pagar aula particular ainda tenham acesso a material didático de qualidade, produzido por professores com prática real de ensino — não apenas conteúdo genérico disponível na internet.</w:t>
      </w:r>
    </w:p>
    <w:p w:rsidR="00000000" w:rsidDel="00000000" w:rsidP="00000000" w:rsidRDefault="00000000" w:rsidRPr="00000000" w14:paraId="00000008">
      <w:pPr>
        <w:numPr>
          <w:ilvl w:val="0"/>
          <w:numId w:val="2"/>
        </w:numPr>
        <w:ind w:left="720" w:hanging="360"/>
      </w:pPr>
      <w:r w:rsidDel="00000000" w:rsidR="00000000" w:rsidRPr="00000000">
        <w:rPr>
          <w:sz w:val="21"/>
          <w:szCs w:val="21"/>
          <w:rtl w:val="0"/>
        </w:rPr>
        <w:t xml:space="preserve">Isso é particularmente relevante no Brasil, onde a desigualdade de acesso a reforço escolar de qualidade é um dos fatores que mais reproduz desigualdade educacional entre classes sociais e entre regiões.</w:t>
      </w:r>
    </w:p>
    <w:p w:rsidR="00000000" w:rsidDel="00000000" w:rsidP="00000000" w:rsidRDefault="00000000" w:rsidRPr="00000000" w14:paraId="00000009">
      <w:pPr>
        <w:pStyle w:val="Heading2"/>
        <w:keepNext w:val="0"/>
        <w:keepLines w:val="0"/>
        <w:spacing w:after="0" w:before="100" w:line="300" w:lineRule="auto"/>
        <w:rPr>
          <w:sz w:val="39"/>
          <w:szCs w:val="39"/>
        </w:rPr>
      </w:pPr>
      <w:bookmarkStart w:colFirst="0" w:colLast="0" w:name="_114no81dint" w:id="3"/>
      <w:bookmarkEnd w:id="3"/>
      <w:r w:rsidDel="00000000" w:rsidR="00000000" w:rsidRPr="00000000">
        <w:rPr>
          <w:sz w:val="39"/>
          <w:szCs w:val="39"/>
          <w:rtl w:val="0"/>
        </w:rPr>
        <w:t xml:space="preserve">2. Redução do descasamento pedagógico e seus efeitos colaterais</w:t>
      </w:r>
    </w:p>
    <w:p w:rsidR="00000000" w:rsidDel="00000000" w:rsidP="00000000" w:rsidRDefault="00000000" w:rsidRPr="00000000" w14:paraId="0000000A">
      <w:pPr>
        <w:rPr>
          <w:sz w:val="21"/>
          <w:szCs w:val="21"/>
        </w:rPr>
      </w:pPr>
      <w:r w:rsidDel="00000000" w:rsidR="00000000" w:rsidRPr="00000000">
        <w:rPr>
          <w:sz w:val="21"/>
          <w:szCs w:val="21"/>
          <w:rtl w:val="0"/>
        </w:rPr>
        <w:t xml:space="preserve">Esse é um impacto menos óbvio, mas importante. Quando um aluno contrata um professor e o estilo de ensino não combina com ele, o resultado comum não é só "trocar de professor" — é, muitas vezes, desistir do reforço escolar e, em casos mais graves, desenvolver uma relação de aversão com a matéria ou com a ideia de buscar ajuda externa.</w:t>
      </w:r>
    </w:p>
    <w:p w:rsidR="00000000" w:rsidDel="00000000" w:rsidP="00000000" w:rsidRDefault="00000000" w:rsidRPr="00000000" w14:paraId="0000000B">
      <w:pPr>
        <w:rPr>
          <w:sz w:val="21"/>
          <w:szCs w:val="21"/>
        </w:rPr>
      </w:pPr>
      <w:r w:rsidDel="00000000" w:rsidR="00000000" w:rsidRPr="00000000">
        <w:rPr>
          <w:sz w:val="21"/>
          <w:szCs w:val="21"/>
          <w:rtl w:val="0"/>
        </w:rPr>
        <w:t xml:space="preserve">Ao permitir que o aluno experimente o estilo de ensino antes de contratar, a plataforma:</w:t>
      </w:r>
    </w:p>
    <w:p w:rsidR="00000000" w:rsidDel="00000000" w:rsidP="00000000" w:rsidRDefault="00000000" w:rsidRPr="00000000" w14:paraId="0000000C">
      <w:pPr>
        <w:numPr>
          <w:ilvl w:val="0"/>
          <w:numId w:val="4"/>
        </w:numPr>
        <w:ind w:left="720" w:hanging="360"/>
      </w:pPr>
      <w:r w:rsidDel="00000000" w:rsidR="00000000" w:rsidRPr="00000000">
        <w:rPr>
          <w:sz w:val="21"/>
          <w:szCs w:val="21"/>
          <w:rtl w:val="0"/>
        </w:rPr>
        <w:t xml:space="preserve">reduz a chance de experiências frustrantes que alimentam ansiedade ou desmotivação escolar;</w:t>
      </w:r>
    </w:p>
    <w:p w:rsidR="00000000" w:rsidDel="00000000" w:rsidP="00000000" w:rsidRDefault="00000000" w:rsidRPr="00000000" w14:paraId="0000000D">
      <w:pPr>
        <w:numPr>
          <w:ilvl w:val="0"/>
          <w:numId w:val="4"/>
        </w:numPr>
        <w:ind w:left="720" w:hanging="360"/>
      </w:pPr>
      <w:r w:rsidDel="00000000" w:rsidR="00000000" w:rsidRPr="00000000">
        <w:rPr>
          <w:sz w:val="21"/>
          <w:szCs w:val="21"/>
          <w:rtl w:val="0"/>
        </w:rPr>
        <w:t xml:space="preserve">aumenta a probabilidade de que o aluno realmente continue estudando aquele conteúdo, porque encontrou um professor com quem se identifica;</w:t>
      </w:r>
    </w:p>
    <w:p w:rsidR="00000000" w:rsidDel="00000000" w:rsidP="00000000" w:rsidRDefault="00000000" w:rsidRPr="00000000" w14:paraId="0000000E">
      <w:pPr>
        <w:numPr>
          <w:ilvl w:val="0"/>
          <w:numId w:val="4"/>
        </w:numPr>
        <w:ind w:left="720" w:hanging="360"/>
      </w:pPr>
      <w:r w:rsidDel="00000000" w:rsidR="00000000" w:rsidRPr="00000000">
        <w:rPr>
          <w:sz w:val="21"/>
          <w:szCs w:val="21"/>
          <w:rtl w:val="0"/>
        </w:rPr>
        <w:t xml:space="preserve">contribui indiretamente para a saúde emocional do estudante em relação ao próprio processo de aprendizagem, algo que costuma ser subestimado em discussões sobre reforço escolar.</w:t>
      </w:r>
    </w:p>
    <w:p w:rsidR="00000000" w:rsidDel="00000000" w:rsidP="00000000" w:rsidRDefault="00000000" w:rsidRPr="00000000" w14:paraId="0000000F">
      <w:pPr>
        <w:pStyle w:val="Heading2"/>
        <w:keepNext w:val="0"/>
        <w:keepLines w:val="0"/>
        <w:spacing w:after="0" w:before="100" w:line="300" w:lineRule="auto"/>
        <w:rPr>
          <w:sz w:val="39"/>
          <w:szCs w:val="39"/>
        </w:rPr>
      </w:pPr>
      <w:bookmarkStart w:colFirst="0" w:colLast="0" w:name="_mkuxzzz4v8cd" w:id="4"/>
      <w:bookmarkEnd w:id="4"/>
      <w:r w:rsidDel="00000000" w:rsidR="00000000" w:rsidRPr="00000000">
        <w:rPr>
          <w:sz w:val="39"/>
          <w:szCs w:val="39"/>
          <w:rtl w:val="0"/>
        </w:rPr>
        <w:t xml:space="preserve">3. Valorização e profissionalização do professor autônomo</w:t>
      </w:r>
    </w:p>
    <w:p w:rsidR="00000000" w:rsidDel="00000000" w:rsidP="00000000" w:rsidRDefault="00000000" w:rsidRPr="00000000" w14:paraId="00000010">
      <w:pPr>
        <w:rPr>
          <w:sz w:val="21"/>
          <w:szCs w:val="21"/>
        </w:rPr>
      </w:pPr>
      <w:r w:rsidDel="00000000" w:rsidR="00000000" w:rsidRPr="00000000">
        <w:rPr>
          <w:sz w:val="21"/>
          <w:szCs w:val="21"/>
          <w:rtl w:val="0"/>
        </w:rPr>
        <w:t xml:space="preserve">O modelo também gera impacto social do lado da oferta — nos professores, especialmente os autônomos.</w:t>
      </w:r>
    </w:p>
    <w:p w:rsidR="00000000" w:rsidDel="00000000" w:rsidP="00000000" w:rsidRDefault="00000000" w:rsidRPr="00000000" w14:paraId="00000011">
      <w:pPr>
        <w:numPr>
          <w:ilvl w:val="0"/>
          <w:numId w:val="1"/>
        </w:numPr>
        <w:ind w:left="720" w:hanging="360"/>
      </w:pPr>
      <w:r w:rsidDel="00000000" w:rsidR="00000000" w:rsidRPr="00000000">
        <w:rPr>
          <w:sz w:val="21"/>
          <w:szCs w:val="21"/>
          <w:rtl w:val="0"/>
        </w:rPr>
        <w:t xml:space="preserve">Professores fora dos grandes centros urbanos, ou sem rede de contatos que gere indicação constante, ganham uma vitrine nacional baseada em mérito e qualidade do conteúdo, não em proximidade geográfica ou sorte de indicação.</w:t>
      </w:r>
    </w:p>
    <w:p w:rsidR="00000000" w:rsidDel="00000000" w:rsidP="00000000" w:rsidRDefault="00000000" w:rsidRPr="00000000" w14:paraId="00000012">
      <w:pPr>
        <w:numPr>
          <w:ilvl w:val="0"/>
          <w:numId w:val="1"/>
        </w:numPr>
        <w:ind w:left="720" w:hanging="360"/>
      </w:pPr>
      <w:r w:rsidDel="00000000" w:rsidR="00000000" w:rsidRPr="00000000">
        <w:rPr>
          <w:sz w:val="21"/>
          <w:szCs w:val="21"/>
          <w:rtl w:val="0"/>
        </w:rPr>
        <w:t xml:space="preserve">Isso amplia a renda potencial de professores que, de outra forma, ficariam limitados ao mercado local — um efeito relevante para mobilidade econômica de uma categoria profissional historicamente mal remunerada no Brasil.</w:t>
      </w:r>
    </w:p>
    <w:p w:rsidR="00000000" w:rsidDel="00000000" w:rsidP="00000000" w:rsidRDefault="00000000" w:rsidRPr="00000000" w14:paraId="00000013">
      <w:pPr>
        <w:numPr>
          <w:ilvl w:val="0"/>
          <w:numId w:val="1"/>
        </w:numPr>
        <w:ind w:left="720" w:hanging="360"/>
      </w:pPr>
      <w:r w:rsidDel="00000000" w:rsidR="00000000" w:rsidRPr="00000000">
        <w:rPr>
          <w:sz w:val="21"/>
          <w:szCs w:val="21"/>
          <w:rtl w:val="0"/>
        </w:rPr>
        <w:t xml:space="preserve">Ao permitir duas frentes de monetização (aula particular direta e participação na assinatura), a plataforma cria uma fonte de renda menos dependente de um único cliente ou de sazonalidade local.</w:t>
      </w:r>
    </w:p>
    <w:p w:rsidR="00000000" w:rsidDel="00000000" w:rsidP="00000000" w:rsidRDefault="00000000" w:rsidRPr="00000000" w14:paraId="00000014">
      <w:pPr>
        <w:pStyle w:val="Heading2"/>
        <w:keepNext w:val="0"/>
        <w:keepLines w:val="0"/>
        <w:spacing w:after="0" w:before="100" w:line="300" w:lineRule="auto"/>
        <w:rPr>
          <w:sz w:val="39"/>
          <w:szCs w:val="39"/>
        </w:rPr>
      </w:pPr>
      <w:bookmarkStart w:colFirst="0" w:colLast="0" w:name="_ggqtjgxbp87j" w:id="5"/>
      <w:bookmarkEnd w:id="5"/>
      <w:r w:rsidDel="00000000" w:rsidR="00000000" w:rsidRPr="00000000">
        <w:rPr>
          <w:sz w:val="39"/>
          <w:szCs w:val="39"/>
          <w:rtl w:val="0"/>
        </w:rPr>
        <w:t xml:space="preserve">4. Incentivo à produção de conteúdo educacional de qualidade em português</w:t>
      </w:r>
    </w:p>
    <w:p w:rsidR="00000000" w:rsidDel="00000000" w:rsidP="00000000" w:rsidRDefault="00000000" w:rsidRPr="00000000" w14:paraId="00000015">
      <w:pPr>
        <w:rPr>
          <w:sz w:val="21"/>
          <w:szCs w:val="21"/>
        </w:rPr>
      </w:pPr>
      <w:r w:rsidDel="00000000" w:rsidR="00000000" w:rsidRPr="00000000">
        <w:rPr>
          <w:sz w:val="21"/>
          <w:szCs w:val="21"/>
          <w:rtl w:val="0"/>
        </w:rPr>
        <w:t xml:space="preserve">Cada professor que sobe conteúdo para o perfil está, na prática, contribuindo para aumentar a quantidade de material didático de qualidade em português, contextualizado para a realidade escolar brasileira (currículo, ENEM, vestibulares regionais).</w:t>
      </w:r>
    </w:p>
    <w:p w:rsidR="00000000" w:rsidDel="00000000" w:rsidP="00000000" w:rsidRDefault="00000000" w:rsidRPr="00000000" w14:paraId="00000016">
      <w:pPr>
        <w:numPr>
          <w:ilvl w:val="0"/>
          <w:numId w:val="3"/>
        </w:numPr>
        <w:ind w:left="720" w:hanging="360"/>
      </w:pPr>
      <w:r w:rsidDel="00000000" w:rsidR="00000000" w:rsidRPr="00000000">
        <w:rPr>
          <w:sz w:val="21"/>
          <w:szCs w:val="21"/>
          <w:rtl w:val="0"/>
        </w:rPr>
        <w:t xml:space="preserve">Isso é diferente de depender de conteúdo internacional traduzido ou de material genérico não adaptado à realidade curricular do Brasil.</w:t>
      </w:r>
    </w:p>
    <w:p w:rsidR="00000000" w:rsidDel="00000000" w:rsidP="00000000" w:rsidRDefault="00000000" w:rsidRPr="00000000" w14:paraId="00000017">
      <w:pPr>
        <w:numPr>
          <w:ilvl w:val="0"/>
          <w:numId w:val="3"/>
        </w:numPr>
        <w:ind w:left="720" w:hanging="360"/>
      </w:pPr>
      <w:r w:rsidDel="00000000" w:rsidR="00000000" w:rsidRPr="00000000">
        <w:rPr>
          <w:sz w:val="21"/>
          <w:szCs w:val="21"/>
          <w:rtl w:val="0"/>
        </w:rPr>
        <w:t xml:space="preserve">Ao longo do tempo, a plataforma acumula um acervo de conteúdo nacional relevante, que pode inclusive ficar acessível a quem nunca pagou nada — apenas pela camada gratuita.</w:t>
      </w:r>
    </w:p>
    <w:p w:rsidR="00000000" w:rsidDel="00000000" w:rsidP="00000000" w:rsidRDefault="00000000" w:rsidRPr="00000000" w14:paraId="00000018">
      <w:pPr>
        <w:pStyle w:val="Heading2"/>
        <w:keepNext w:val="0"/>
        <w:keepLines w:val="0"/>
        <w:spacing w:after="0" w:before="100" w:line="300" w:lineRule="auto"/>
        <w:rPr>
          <w:sz w:val="39"/>
          <w:szCs w:val="39"/>
        </w:rPr>
      </w:pPr>
      <w:bookmarkStart w:colFirst="0" w:colLast="0" w:name="_ypcj3yo7ckk" w:id="6"/>
      <w:bookmarkEnd w:id="6"/>
      <w:r w:rsidDel="00000000" w:rsidR="00000000" w:rsidRPr="00000000">
        <w:rPr>
          <w:sz w:val="39"/>
          <w:szCs w:val="39"/>
          <w:rtl w:val="0"/>
        </w:rPr>
        <w:t xml:space="preserve">5. Redução de assimetria de informação como valor social, não só comercial</w:t>
      </w:r>
    </w:p>
    <w:p w:rsidR="00000000" w:rsidDel="00000000" w:rsidP="00000000" w:rsidRDefault="00000000" w:rsidRPr="00000000" w14:paraId="00000019">
      <w:pPr>
        <w:rPr>
          <w:sz w:val="21"/>
          <w:szCs w:val="21"/>
        </w:rPr>
      </w:pPr>
      <w:r w:rsidDel="00000000" w:rsidR="00000000" w:rsidRPr="00000000">
        <w:rPr>
          <w:sz w:val="21"/>
          <w:szCs w:val="21"/>
          <w:rtl w:val="0"/>
        </w:rPr>
        <w:t xml:space="preserve">Vale destacar que a assimetria de informação resolvida pela plataforma (abordada no documento de análise de negócio) não é só um problema de mercado — é também um problema social. Famílias com menos capital social ou educacional costumam ter mais dificuldade de avaliar a qualidade de um professor particular do que famílias com mais acesso a redes de indicação qualificada.</w:t>
      </w:r>
    </w:p>
    <w:p w:rsidR="00000000" w:rsidDel="00000000" w:rsidP="00000000" w:rsidRDefault="00000000" w:rsidRPr="00000000" w14:paraId="0000001A">
      <w:pPr>
        <w:rPr>
          <w:sz w:val="21"/>
          <w:szCs w:val="21"/>
        </w:rPr>
      </w:pPr>
      <w:r w:rsidDel="00000000" w:rsidR="00000000" w:rsidRPr="00000000">
        <w:rPr>
          <w:sz w:val="21"/>
          <w:szCs w:val="21"/>
          <w:rtl w:val="0"/>
        </w:rPr>
        <w:t xml:space="preserve">Ao tornar essa avaliação possível para qualquer usuário, independentemente de rede de contatos, a plataforma reduz uma desigualdade de informação que hoje beneficia desproporcionalmente quem já tem mais acesso e recursos.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