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D1" w:rsidRDefault="00681D51" w:rsidP="0080213B">
      <w:pPr>
        <w:pStyle w:val="Titre1"/>
      </w:pPr>
      <w:r>
        <w:t>Plan de formation du projet Madera</w:t>
      </w:r>
    </w:p>
    <w:p w:rsidR="0080213B" w:rsidRDefault="0080213B"/>
    <w:p w:rsidR="0080213B" w:rsidRPr="0080213B" w:rsidRDefault="007911B0" w:rsidP="0080213B">
      <w:pPr>
        <w:pStyle w:val="Titre2"/>
        <w:rPr>
          <w:u w:val="single"/>
        </w:rPr>
      </w:pPr>
      <w:r w:rsidRPr="0080213B">
        <w:rPr>
          <w:u w:val="single"/>
        </w:rPr>
        <w:t>Contexte</w:t>
      </w:r>
    </w:p>
    <w:p w:rsidR="007911B0" w:rsidRDefault="007911B0">
      <w:r>
        <w:t>Le développement du projet Madera est à présent terminé, il faut maintenant former toutes les personnes impactées par cette application à la compréhension et si besoin à l’utilisation de l’application. Nous avons identifié les acteurs suivant qui sont concernés :</w:t>
      </w:r>
    </w:p>
    <w:p w:rsidR="007911B0" w:rsidRDefault="007911B0">
      <w:r>
        <w:tab/>
        <w:t>Au sein du service RH, le responsable des formations doit être en capacité de former les futurs arrivant, il doit donc préalablement être lui-même compétant</w:t>
      </w:r>
    </w:p>
    <w:p w:rsidR="007911B0" w:rsidRDefault="007911B0">
      <w:r>
        <w:tab/>
        <w:t>Au sein du service Comptabilité, ils doivent avoir connaissance du nouveau mode de réception des devis qui auront été acceptés par les clients</w:t>
      </w:r>
    </w:p>
    <w:p w:rsidR="00681D51" w:rsidRDefault="007911B0">
      <w:r>
        <w:tab/>
        <w:t>Au sein de la direction commerciale, le responsable, son assistant, les 15 commerciaux ainsi que les 100 agents répartis dans les 5 différents magasins doivent aussi être formés</w:t>
      </w:r>
    </w:p>
    <w:p w:rsidR="00DA1AC9" w:rsidRDefault="00DA1AC9">
      <w:r>
        <w:tab/>
        <w:t>Au sein du bureau d’étude, le responsable et ses 15 dessinateurs se doivent d’être informer des contraintes que respectent l’application</w:t>
      </w:r>
    </w:p>
    <w:p w:rsidR="0080213B" w:rsidRDefault="0080213B"/>
    <w:p w:rsidR="0080213B" w:rsidRPr="0080213B" w:rsidRDefault="00DA1AC9" w:rsidP="0080213B">
      <w:pPr>
        <w:pStyle w:val="Titre2"/>
        <w:rPr>
          <w:u w:val="single"/>
        </w:rPr>
      </w:pPr>
      <w:r w:rsidRPr="0080213B">
        <w:rPr>
          <w:u w:val="single"/>
        </w:rPr>
        <w:t>Ressources</w:t>
      </w:r>
    </w:p>
    <w:p w:rsidR="00DA1AC9" w:rsidRDefault="00DA1AC9">
      <w:r>
        <w:t xml:space="preserve">Nous nous sommes donnés une période de deux semaines afin de former tous les effectifs concernés par l’application, en </w:t>
      </w:r>
      <w:r w:rsidR="004D7E80">
        <w:t>commençant</w:t>
      </w:r>
      <w:r>
        <w:t xml:space="preserve"> bien </w:t>
      </w:r>
      <w:r w:rsidR="004D7E80">
        <w:t>sûr</w:t>
      </w:r>
      <w:r>
        <w:t xml:space="preserve"> par les </w:t>
      </w:r>
      <w:r w:rsidR="004D7E80">
        <w:t>commerciaux</w:t>
      </w:r>
      <w:r>
        <w:t xml:space="preserve"> et les agents des magasins qui sont les principaux concernés. </w:t>
      </w:r>
    </w:p>
    <w:p w:rsidR="004D7E80" w:rsidRDefault="004D7E80">
      <w:r>
        <w:t>Nous sommes 4 à pouvoir les formations. Nous allons donc répartir les effectifs de commerciaux afin d’optimiser l’efficacité. Nous avons un total de 115 agents que nous souhaiterions former en une semaine, mais nous voulons aussi conserver une qualité de formation en privilégiant de petits groupes. Nous suivrons donc le planning suivant :</w:t>
      </w:r>
    </w:p>
    <w:tbl>
      <w:tblPr>
        <w:tblStyle w:val="Tableausimple4"/>
        <w:tblW w:w="0" w:type="auto"/>
        <w:tblLook w:val="04A0" w:firstRow="1" w:lastRow="0" w:firstColumn="1" w:lastColumn="0" w:noHBand="0" w:noVBand="1"/>
      </w:tblPr>
      <w:tblGrid>
        <w:gridCol w:w="1418"/>
        <w:gridCol w:w="1059"/>
        <w:gridCol w:w="1309"/>
        <w:gridCol w:w="1384"/>
        <w:gridCol w:w="1288"/>
        <w:gridCol w:w="1384"/>
        <w:gridCol w:w="1230"/>
      </w:tblGrid>
      <w:tr w:rsidR="004D7E80" w:rsidTr="00802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D7E80" w:rsidRDefault="004D7E80"/>
        </w:tc>
        <w:tc>
          <w:tcPr>
            <w:tcW w:w="1059" w:type="dxa"/>
          </w:tcPr>
          <w:p w:rsidR="004D7E80" w:rsidRDefault="004D7E80" w:rsidP="0080213B">
            <w:pPr>
              <w:jc w:val="center"/>
              <w:cnfStyle w:val="100000000000" w:firstRow="1" w:lastRow="0" w:firstColumn="0" w:lastColumn="0" w:oddVBand="0" w:evenVBand="0" w:oddHBand="0" w:evenHBand="0" w:firstRowFirstColumn="0" w:firstRowLastColumn="0" w:lastRowFirstColumn="0" w:lastRowLastColumn="0"/>
            </w:pPr>
            <w:r>
              <w:t>Lundi</w:t>
            </w:r>
          </w:p>
        </w:tc>
        <w:tc>
          <w:tcPr>
            <w:tcW w:w="1309" w:type="dxa"/>
          </w:tcPr>
          <w:p w:rsidR="004D7E80" w:rsidRDefault="004D7E80" w:rsidP="0080213B">
            <w:pPr>
              <w:jc w:val="center"/>
              <w:cnfStyle w:val="100000000000" w:firstRow="1" w:lastRow="0" w:firstColumn="0" w:lastColumn="0" w:oddVBand="0" w:evenVBand="0" w:oddHBand="0" w:evenHBand="0" w:firstRowFirstColumn="0" w:firstRowLastColumn="0" w:lastRowFirstColumn="0" w:lastRowLastColumn="0"/>
            </w:pPr>
            <w:r>
              <w:t>Mardi</w:t>
            </w:r>
          </w:p>
        </w:tc>
        <w:tc>
          <w:tcPr>
            <w:tcW w:w="1384" w:type="dxa"/>
          </w:tcPr>
          <w:p w:rsidR="004D7E80" w:rsidRDefault="004D7E80" w:rsidP="0080213B">
            <w:pPr>
              <w:jc w:val="center"/>
              <w:cnfStyle w:val="100000000000" w:firstRow="1" w:lastRow="0" w:firstColumn="0" w:lastColumn="0" w:oddVBand="0" w:evenVBand="0" w:oddHBand="0" w:evenHBand="0" w:firstRowFirstColumn="0" w:firstRowLastColumn="0" w:lastRowFirstColumn="0" w:lastRowLastColumn="0"/>
            </w:pPr>
            <w:r>
              <w:t>Mercredi</w:t>
            </w:r>
          </w:p>
        </w:tc>
        <w:tc>
          <w:tcPr>
            <w:tcW w:w="1288" w:type="dxa"/>
          </w:tcPr>
          <w:p w:rsidR="004D7E80" w:rsidRDefault="004D7E80" w:rsidP="0080213B">
            <w:pPr>
              <w:jc w:val="center"/>
              <w:cnfStyle w:val="100000000000" w:firstRow="1" w:lastRow="0" w:firstColumn="0" w:lastColumn="0" w:oddVBand="0" w:evenVBand="0" w:oddHBand="0" w:evenHBand="0" w:firstRowFirstColumn="0" w:firstRowLastColumn="0" w:lastRowFirstColumn="0" w:lastRowLastColumn="0"/>
            </w:pPr>
            <w:r>
              <w:t>Jeudi</w:t>
            </w:r>
          </w:p>
        </w:tc>
        <w:tc>
          <w:tcPr>
            <w:tcW w:w="1384" w:type="dxa"/>
          </w:tcPr>
          <w:p w:rsidR="004D7E80" w:rsidRDefault="004D7E80" w:rsidP="0080213B">
            <w:pPr>
              <w:jc w:val="center"/>
              <w:cnfStyle w:val="100000000000" w:firstRow="1" w:lastRow="0" w:firstColumn="0" w:lastColumn="0" w:oddVBand="0" w:evenVBand="0" w:oddHBand="0" w:evenHBand="0" w:firstRowFirstColumn="0" w:firstRowLastColumn="0" w:lastRowFirstColumn="0" w:lastRowLastColumn="0"/>
            </w:pPr>
            <w:r>
              <w:t>Vendredi</w:t>
            </w:r>
          </w:p>
        </w:tc>
        <w:tc>
          <w:tcPr>
            <w:tcW w:w="1230" w:type="dxa"/>
          </w:tcPr>
          <w:p w:rsidR="004D7E80" w:rsidRDefault="004D7E80" w:rsidP="0080213B">
            <w:pPr>
              <w:jc w:val="center"/>
              <w:cnfStyle w:val="100000000000" w:firstRow="1" w:lastRow="0" w:firstColumn="0" w:lastColumn="0" w:oddVBand="0" w:evenVBand="0" w:oddHBand="0" w:evenHBand="0" w:firstRowFirstColumn="0" w:firstRowLastColumn="0" w:lastRowFirstColumn="0" w:lastRowLastColumn="0"/>
            </w:pPr>
            <w:r>
              <w:t>Rattrapage</w:t>
            </w:r>
          </w:p>
        </w:tc>
      </w:tr>
      <w:tr w:rsidR="004D7E80" w:rsidTr="0080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D7E80" w:rsidRDefault="004D7E80">
            <w:r>
              <w:t>Formateur 1</w:t>
            </w:r>
          </w:p>
        </w:tc>
        <w:tc>
          <w:tcPr>
            <w:tcW w:w="1059" w:type="dxa"/>
          </w:tcPr>
          <w:p w:rsidR="004D7E80" w:rsidRDefault="0080213B" w:rsidP="0080213B">
            <w:pPr>
              <w:jc w:val="center"/>
              <w:cnfStyle w:val="000000100000" w:firstRow="0" w:lastRow="0" w:firstColumn="0" w:lastColumn="0" w:oddVBand="0" w:evenVBand="0" w:oddHBand="1" w:evenHBand="0" w:firstRowFirstColumn="0" w:firstRowLastColumn="0" w:lastRowFirstColumn="0" w:lastRowLastColumn="0"/>
            </w:pPr>
            <w:r>
              <w:t>6</w:t>
            </w:r>
          </w:p>
        </w:tc>
        <w:tc>
          <w:tcPr>
            <w:tcW w:w="1309" w:type="dxa"/>
          </w:tcPr>
          <w:p w:rsidR="004D7E80" w:rsidRDefault="0080213B" w:rsidP="0080213B">
            <w:pPr>
              <w:jc w:val="center"/>
              <w:cnfStyle w:val="000000100000" w:firstRow="0" w:lastRow="0" w:firstColumn="0" w:lastColumn="0" w:oddVBand="0" w:evenVBand="0" w:oddHBand="1" w:evenHBand="0" w:firstRowFirstColumn="0" w:firstRowLastColumn="0" w:lastRowFirstColumn="0" w:lastRowLastColumn="0"/>
            </w:pPr>
            <w:r>
              <w:t>6</w:t>
            </w:r>
          </w:p>
        </w:tc>
        <w:tc>
          <w:tcPr>
            <w:tcW w:w="1384" w:type="dxa"/>
          </w:tcPr>
          <w:p w:rsidR="004D7E80" w:rsidRDefault="0080213B" w:rsidP="0080213B">
            <w:pPr>
              <w:jc w:val="center"/>
              <w:cnfStyle w:val="000000100000" w:firstRow="0" w:lastRow="0" w:firstColumn="0" w:lastColumn="0" w:oddVBand="0" w:evenVBand="0" w:oddHBand="1" w:evenHBand="0" w:firstRowFirstColumn="0" w:firstRowLastColumn="0" w:lastRowFirstColumn="0" w:lastRowLastColumn="0"/>
            </w:pPr>
            <w:r>
              <w:t>6</w:t>
            </w:r>
          </w:p>
        </w:tc>
        <w:tc>
          <w:tcPr>
            <w:tcW w:w="1288" w:type="dxa"/>
          </w:tcPr>
          <w:p w:rsidR="004D7E80" w:rsidRDefault="0080213B" w:rsidP="0080213B">
            <w:pPr>
              <w:jc w:val="center"/>
              <w:cnfStyle w:val="000000100000" w:firstRow="0" w:lastRow="0" w:firstColumn="0" w:lastColumn="0" w:oddVBand="0" w:evenVBand="0" w:oddHBand="1" w:evenHBand="0" w:firstRowFirstColumn="0" w:firstRowLastColumn="0" w:lastRowFirstColumn="0" w:lastRowLastColumn="0"/>
            </w:pPr>
            <w:r>
              <w:t>6</w:t>
            </w:r>
          </w:p>
        </w:tc>
        <w:tc>
          <w:tcPr>
            <w:tcW w:w="1384" w:type="dxa"/>
          </w:tcPr>
          <w:p w:rsidR="004D7E80" w:rsidRDefault="0080213B" w:rsidP="0080213B">
            <w:pPr>
              <w:jc w:val="center"/>
              <w:cnfStyle w:val="000000100000" w:firstRow="0" w:lastRow="0" w:firstColumn="0" w:lastColumn="0" w:oddVBand="0" w:evenVBand="0" w:oddHBand="1" w:evenHBand="0" w:firstRowFirstColumn="0" w:firstRowLastColumn="0" w:lastRowFirstColumn="0" w:lastRowLastColumn="0"/>
            </w:pPr>
            <w:r>
              <w:t>5</w:t>
            </w:r>
          </w:p>
        </w:tc>
        <w:tc>
          <w:tcPr>
            <w:tcW w:w="1230" w:type="dxa"/>
          </w:tcPr>
          <w:p w:rsidR="004D7E80" w:rsidRDefault="0080213B">
            <w:pPr>
              <w:cnfStyle w:val="000000100000" w:firstRow="0" w:lastRow="0" w:firstColumn="0" w:lastColumn="0" w:oddVBand="0" w:evenVBand="0" w:oddHBand="1" w:evenHBand="0" w:firstRowFirstColumn="0" w:firstRowLastColumn="0" w:lastRowFirstColumn="0" w:lastRowLastColumn="0"/>
            </w:pPr>
            <w:r>
              <w:t>Max 10</w:t>
            </w:r>
          </w:p>
        </w:tc>
      </w:tr>
      <w:tr w:rsidR="004D7E80" w:rsidTr="0080213B">
        <w:tc>
          <w:tcPr>
            <w:cnfStyle w:val="001000000000" w:firstRow="0" w:lastRow="0" w:firstColumn="1" w:lastColumn="0" w:oddVBand="0" w:evenVBand="0" w:oddHBand="0" w:evenHBand="0" w:firstRowFirstColumn="0" w:firstRowLastColumn="0" w:lastRowFirstColumn="0" w:lastRowLastColumn="0"/>
            <w:tcW w:w="1418" w:type="dxa"/>
          </w:tcPr>
          <w:p w:rsidR="004D7E80" w:rsidRDefault="004D7E80">
            <w:r>
              <w:t xml:space="preserve">Formateur </w:t>
            </w:r>
            <w:r>
              <w:t>2</w:t>
            </w:r>
          </w:p>
        </w:tc>
        <w:tc>
          <w:tcPr>
            <w:tcW w:w="1059" w:type="dxa"/>
          </w:tcPr>
          <w:p w:rsidR="004D7E80" w:rsidRDefault="0080213B" w:rsidP="0080213B">
            <w:pPr>
              <w:jc w:val="center"/>
              <w:cnfStyle w:val="000000000000" w:firstRow="0" w:lastRow="0" w:firstColumn="0" w:lastColumn="0" w:oddVBand="0" w:evenVBand="0" w:oddHBand="0" w:evenHBand="0" w:firstRowFirstColumn="0" w:firstRowLastColumn="0" w:lastRowFirstColumn="0" w:lastRowLastColumn="0"/>
            </w:pPr>
            <w:r>
              <w:t>6</w:t>
            </w:r>
          </w:p>
        </w:tc>
        <w:tc>
          <w:tcPr>
            <w:tcW w:w="1309" w:type="dxa"/>
          </w:tcPr>
          <w:p w:rsidR="004D7E80" w:rsidRDefault="0080213B" w:rsidP="0080213B">
            <w:pPr>
              <w:jc w:val="center"/>
              <w:cnfStyle w:val="000000000000" w:firstRow="0" w:lastRow="0" w:firstColumn="0" w:lastColumn="0" w:oddVBand="0" w:evenVBand="0" w:oddHBand="0" w:evenHBand="0" w:firstRowFirstColumn="0" w:firstRowLastColumn="0" w:lastRowFirstColumn="0" w:lastRowLastColumn="0"/>
            </w:pPr>
            <w:r>
              <w:t>6</w:t>
            </w:r>
          </w:p>
        </w:tc>
        <w:tc>
          <w:tcPr>
            <w:tcW w:w="1384" w:type="dxa"/>
          </w:tcPr>
          <w:p w:rsidR="004D7E80" w:rsidRDefault="0080213B" w:rsidP="0080213B">
            <w:pPr>
              <w:jc w:val="center"/>
              <w:cnfStyle w:val="000000000000" w:firstRow="0" w:lastRow="0" w:firstColumn="0" w:lastColumn="0" w:oddVBand="0" w:evenVBand="0" w:oddHBand="0" w:evenHBand="0" w:firstRowFirstColumn="0" w:firstRowLastColumn="0" w:lastRowFirstColumn="0" w:lastRowLastColumn="0"/>
            </w:pPr>
            <w:r>
              <w:t>6</w:t>
            </w:r>
          </w:p>
        </w:tc>
        <w:tc>
          <w:tcPr>
            <w:tcW w:w="1288" w:type="dxa"/>
          </w:tcPr>
          <w:p w:rsidR="004D7E80" w:rsidRDefault="0080213B" w:rsidP="0080213B">
            <w:pPr>
              <w:jc w:val="center"/>
              <w:cnfStyle w:val="000000000000" w:firstRow="0" w:lastRow="0" w:firstColumn="0" w:lastColumn="0" w:oddVBand="0" w:evenVBand="0" w:oddHBand="0" w:evenHBand="0" w:firstRowFirstColumn="0" w:firstRowLastColumn="0" w:lastRowFirstColumn="0" w:lastRowLastColumn="0"/>
            </w:pPr>
            <w:r>
              <w:t>6</w:t>
            </w:r>
          </w:p>
        </w:tc>
        <w:tc>
          <w:tcPr>
            <w:tcW w:w="1384" w:type="dxa"/>
          </w:tcPr>
          <w:p w:rsidR="004D7E80" w:rsidRDefault="0080213B" w:rsidP="0080213B">
            <w:pPr>
              <w:jc w:val="center"/>
              <w:cnfStyle w:val="000000000000" w:firstRow="0" w:lastRow="0" w:firstColumn="0" w:lastColumn="0" w:oddVBand="0" w:evenVBand="0" w:oddHBand="0" w:evenHBand="0" w:firstRowFirstColumn="0" w:firstRowLastColumn="0" w:lastRowFirstColumn="0" w:lastRowLastColumn="0"/>
            </w:pPr>
            <w:r>
              <w:t>5</w:t>
            </w:r>
          </w:p>
        </w:tc>
        <w:tc>
          <w:tcPr>
            <w:tcW w:w="1230" w:type="dxa"/>
          </w:tcPr>
          <w:p w:rsidR="004D7E80" w:rsidRDefault="0080213B">
            <w:pPr>
              <w:cnfStyle w:val="000000000000" w:firstRow="0" w:lastRow="0" w:firstColumn="0" w:lastColumn="0" w:oddVBand="0" w:evenVBand="0" w:oddHBand="0" w:evenHBand="0" w:firstRowFirstColumn="0" w:firstRowLastColumn="0" w:lastRowFirstColumn="0" w:lastRowLastColumn="0"/>
            </w:pPr>
            <w:r>
              <w:t>Max 10</w:t>
            </w:r>
          </w:p>
        </w:tc>
      </w:tr>
      <w:tr w:rsidR="004D7E80" w:rsidTr="00802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4D7E80" w:rsidRDefault="004D7E80">
            <w:r>
              <w:t xml:space="preserve">Formateur </w:t>
            </w:r>
            <w:r>
              <w:t>3</w:t>
            </w:r>
          </w:p>
        </w:tc>
        <w:tc>
          <w:tcPr>
            <w:tcW w:w="1059" w:type="dxa"/>
          </w:tcPr>
          <w:p w:rsidR="004D7E80" w:rsidRDefault="0080213B" w:rsidP="0080213B">
            <w:pPr>
              <w:jc w:val="center"/>
              <w:cnfStyle w:val="000000100000" w:firstRow="0" w:lastRow="0" w:firstColumn="0" w:lastColumn="0" w:oddVBand="0" w:evenVBand="0" w:oddHBand="1" w:evenHBand="0" w:firstRowFirstColumn="0" w:firstRowLastColumn="0" w:lastRowFirstColumn="0" w:lastRowLastColumn="0"/>
            </w:pPr>
            <w:r>
              <w:t>6</w:t>
            </w:r>
          </w:p>
        </w:tc>
        <w:tc>
          <w:tcPr>
            <w:tcW w:w="1309" w:type="dxa"/>
          </w:tcPr>
          <w:p w:rsidR="004D7E80" w:rsidRDefault="0080213B" w:rsidP="0080213B">
            <w:pPr>
              <w:jc w:val="center"/>
              <w:cnfStyle w:val="000000100000" w:firstRow="0" w:lastRow="0" w:firstColumn="0" w:lastColumn="0" w:oddVBand="0" w:evenVBand="0" w:oddHBand="1" w:evenHBand="0" w:firstRowFirstColumn="0" w:firstRowLastColumn="0" w:lastRowFirstColumn="0" w:lastRowLastColumn="0"/>
            </w:pPr>
            <w:r>
              <w:t>6</w:t>
            </w:r>
          </w:p>
        </w:tc>
        <w:tc>
          <w:tcPr>
            <w:tcW w:w="1384" w:type="dxa"/>
          </w:tcPr>
          <w:p w:rsidR="004D7E80" w:rsidRDefault="0080213B" w:rsidP="0080213B">
            <w:pPr>
              <w:jc w:val="center"/>
              <w:cnfStyle w:val="000000100000" w:firstRow="0" w:lastRow="0" w:firstColumn="0" w:lastColumn="0" w:oddVBand="0" w:evenVBand="0" w:oddHBand="1" w:evenHBand="0" w:firstRowFirstColumn="0" w:firstRowLastColumn="0" w:lastRowFirstColumn="0" w:lastRowLastColumn="0"/>
            </w:pPr>
            <w:r>
              <w:t>6</w:t>
            </w:r>
          </w:p>
        </w:tc>
        <w:tc>
          <w:tcPr>
            <w:tcW w:w="1288" w:type="dxa"/>
          </w:tcPr>
          <w:p w:rsidR="004D7E80" w:rsidRDefault="0080213B" w:rsidP="0080213B">
            <w:pPr>
              <w:jc w:val="center"/>
              <w:cnfStyle w:val="000000100000" w:firstRow="0" w:lastRow="0" w:firstColumn="0" w:lastColumn="0" w:oddVBand="0" w:evenVBand="0" w:oddHBand="1" w:evenHBand="0" w:firstRowFirstColumn="0" w:firstRowLastColumn="0" w:lastRowFirstColumn="0" w:lastRowLastColumn="0"/>
            </w:pPr>
            <w:r>
              <w:t>6</w:t>
            </w:r>
          </w:p>
        </w:tc>
        <w:tc>
          <w:tcPr>
            <w:tcW w:w="1384" w:type="dxa"/>
          </w:tcPr>
          <w:p w:rsidR="004D7E80" w:rsidRDefault="0080213B" w:rsidP="0080213B">
            <w:pPr>
              <w:jc w:val="center"/>
              <w:cnfStyle w:val="000000100000" w:firstRow="0" w:lastRow="0" w:firstColumn="0" w:lastColumn="0" w:oddVBand="0" w:evenVBand="0" w:oddHBand="1" w:evenHBand="0" w:firstRowFirstColumn="0" w:firstRowLastColumn="0" w:lastRowFirstColumn="0" w:lastRowLastColumn="0"/>
            </w:pPr>
            <w:r>
              <w:t>5</w:t>
            </w:r>
          </w:p>
        </w:tc>
        <w:tc>
          <w:tcPr>
            <w:tcW w:w="1230" w:type="dxa"/>
          </w:tcPr>
          <w:p w:rsidR="004D7E80" w:rsidRDefault="0080213B">
            <w:pPr>
              <w:cnfStyle w:val="000000100000" w:firstRow="0" w:lastRow="0" w:firstColumn="0" w:lastColumn="0" w:oddVBand="0" w:evenVBand="0" w:oddHBand="1" w:evenHBand="0" w:firstRowFirstColumn="0" w:firstRowLastColumn="0" w:lastRowFirstColumn="0" w:lastRowLastColumn="0"/>
            </w:pPr>
            <w:r>
              <w:t>Max 10</w:t>
            </w:r>
          </w:p>
        </w:tc>
      </w:tr>
      <w:tr w:rsidR="004D7E80" w:rsidTr="0080213B">
        <w:tc>
          <w:tcPr>
            <w:cnfStyle w:val="001000000000" w:firstRow="0" w:lastRow="0" w:firstColumn="1" w:lastColumn="0" w:oddVBand="0" w:evenVBand="0" w:oddHBand="0" w:evenHBand="0" w:firstRowFirstColumn="0" w:firstRowLastColumn="0" w:lastRowFirstColumn="0" w:lastRowLastColumn="0"/>
            <w:tcW w:w="1418" w:type="dxa"/>
          </w:tcPr>
          <w:p w:rsidR="004D7E80" w:rsidRDefault="004D7E80">
            <w:r>
              <w:t xml:space="preserve">Formateur </w:t>
            </w:r>
            <w:r>
              <w:t>4</w:t>
            </w:r>
          </w:p>
        </w:tc>
        <w:tc>
          <w:tcPr>
            <w:tcW w:w="1059" w:type="dxa"/>
          </w:tcPr>
          <w:p w:rsidR="004D7E80" w:rsidRDefault="0080213B" w:rsidP="0080213B">
            <w:pPr>
              <w:jc w:val="center"/>
              <w:cnfStyle w:val="000000000000" w:firstRow="0" w:lastRow="0" w:firstColumn="0" w:lastColumn="0" w:oddVBand="0" w:evenVBand="0" w:oddHBand="0" w:evenHBand="0" w:firstRowFirstColumn="0" w:firstRowLastColumn="0" w:lastRowFirstColumn="0" w:lastRowLastColumn="0"/>
            </w:pPr>
            <w:r>
              <w:t>6</w:t>
            </w:r>
          </w:p>
        </w:tc>
        <w:tc>
          <w:tcPr>
            <w:tcW w:w="1309" w:type="dxa"/>
          </w:tcPr>
          <w:p w:rsidR="004D7E80" w:rsidRDefault="0080213B" w:rsidP="0080213B">
            <w:pPr>
              <w:jc w:val="center"/>
              <w:cnfStyle w:val="000000000000" w:firstRow="0" w:lastRow="0" w:firstColumn="0" w:lastColumn="0" w:oddVBand="0" w:evenVBand="0" w:oddHBand="0" w:evenHBand="0" w:firstRowFirstColumn="0" w:firstRowLastColumn="0" w:lastRowFirstColumn="0" w:lastRowLastColumn="0"/>
            </w:pPr>
            <w:r>
              <w:t>6</w:t>
            </w:r>
          </w:p>
        </w:tc>
        <w:tc>
          <w:tcPr>
            <w:tcW w:w="1384" w:type="dxa"/>
          </w:tcPr>
          <w:p w:rsidR="004D7E80" w:rsidRDefault="0080213B" w:rsidP="0080213B">
            <w:pPr>
              <w:jc w:val="center"/>
              <w:cnfStyle w:val="000000000000" w:firstRow="0" w:lastRow="0" w:firstColumn="0" w:lastColumn="0" w:oddVBand="0" w:evenVBand="0" w:oddHBand="0" w:evenHBand="0" w:firstRowFirstColumn="0" w:firstRowLastColumn="0" w:lastRowFirstColumn="0" w:lastRowLastColumn="0"/>
            </w:pPr>
            <w:r>
              <w:t>6</w:t>
            </w:r>
          </w:p>
        </w:tc>
        <w:tc>
          <w:tcPr>
            <w:tcW w:w="1288" w:type="dxa"/>
          </w:tcPr>
          <w:p w:rsidR="004D7E80" w:rsidRDefault="0080213B" w:rsidP="0080213B">
            <w:pPr>
              <w:jc w:val="center"/>
              <w:cnfStyle w:val="000000000000" w:firstRow="0" w:lastRow="0" w:firstColumn="0" w:lastColumn="0" w:oddVBand="0" w:evenVBand="0" w:oddHBand="0" w:evenHBand="0" w:firstRowFirstColumn="0" w:firstRowLastColumn="0" w:lastRowFirstColumn="0" w:lastRowLastColumn="0"/>
            </w:pPr>
            <w:r>
              <w:t>5</w:t>
            </w:r>
          </w:p>
        </w:tc>
        <w:tc>
          <w:tcPr>
            <w:tcW w:w="1384" w:type="dxa"/>
          </w:tcPr>
          <w:p w:rsidR="004D7E80" w:rsidRDefault="0080213B" w:rsidP="0080213B">
            <w:pPr>
              <w:jc w:val="center"/>
              <w:cnfStyle w:val="000000000000" w:firstRow="0" w:lastRow="0" w:firstColumn="0" w:lastColumn="0" w:oddVBand="0" w:evenVBand="0" w:oddHBand="0" w:evenHBand="0" w:firstRowFirstColumn="0" w:firstRowLastColumn="0" w:lastRowFirstColumn="0" w:lastRowLastColumn="0"/>
            </w:pPr>
            <w:r>
              <w:t>5</w:t>
            </w:r>
          </w:p>
        </w:tc>
        <w:tc>
          <w:tcPr>
            <w:tcW w:w="1230" w:type="dxa"/>
          </w:tcPr>
          <w:p w:rsidR="004D7E80" w:rsidRDefault="0080213B">
            <w:pPr>
              <w:cnfStyle w:val="000000000000" w:firstRow="0" w:lastRow="0" w:firstColumn="0" w:lastColumn="0" w:oddVBand="0" w:evenVBand="0" w:oddHBand="0" w:evenHBand="0" w:firstRowFirstColumn="0" w:firstRowLastColumn="0" w:lastRowFirstColumn="0" w:lastRowLastColumn="0"/>
            </w:pPr>
            <w:r>
              <w:t>Max 10</w:t>
            </w:r>
          </w:p>
        </w:tc>
      </w:tr>
    </w:tbl>
    <w:p w:rsidR="004D7E80" w:rsidRDefault="004D7E80"/>
    <w:p w:rsidR="0080213B" w:rsidRDefault="0080213B">
      <w:r>
        <w:t>Le jour de rattrapage étant à déterminer en accord avec les personnes n’ayant pu participer au jour leur étant donné précédemment. Une fois cette semaine terminée, il ne reste que les personnes ayant des statuts d’utilisateur particulier à former pendant la seconde semaine.</w:t>
      </w:r>
    </w:p>
    <w:tbl>
      <w:tblPr>
        <w:tblStyle w:val="Tableausimple4"/>
        <w:tblW w:w="0" w:type="auto"/>
        <w:tblLook w:val="04A0" w:firstRow="1" w:lastRow="0" w:firstColumn="1" w:lastColumn="0" w:noHBand="0" w:noVBand="1"/>
      </w:tblPr>
      <w:tblGrid>
        <w:gridCol w:w="1407"/>
        <w:gridCol w:w="1043"/>
        <w:gridCol w:w="1370"/>
        <w:gridCol w:w="1382"/>
        <w:gridCol w:w="1271"/>
        <w:gridCol w:w="1369"/>
        <w:gridCol w:w="1230"/>
      </w:tblGrid>
      <w:tr w:rsidR="0080213B" w:rsidTr="00C21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0213B" w:rsidRDefault="0080213B" w:rsidP="00C21A5D"/>
        </w:tc>
        <w:tc>
          <w:tcPr>
            <w:tcW w:w="1059" w:type="dxa"/>
          </w:tcPr>
          <w:p w:rsidR="0080213B" w:rsidRDefault="0080213B" w:rsidP="00C21A5D">
            <w:pPr>
              <w:jc w:val="center"/>
              <w:cnfStyle w:val="100000000000" w:firstRow="1" w:lastRow="0" w:firstColumn="0" w:lastColumn="0" w:oddVBand="0" w:evenVBand="0" w:oddHBand="0" w:evenHBand="0" w:firstRowFirstColumn="0" w:firstRowLastColumn="0" w:lastRowFirstColumn="0" w:lastRowLastColumn="0"/>
            </w:pPr>
            <w:r>
              <w:t>Lundi</w:t>
            </w:r>
          </w:p>
        </w:tc>
        <w:tc>
          <w:tcPr>
            <w:tcW w:w="1309" w:type="dxa"/>
          </w:tcPr>
          <w:p w:rsidR="0080213B" w:rsidRDefault="0080213B" w:rsidP="00C21A5D">
            <w:pPr>
              <w:jc w:val="center"/>
              <w:cnfStyle w:val="100000000000" w:firstRow="1" w:lastRow="0" w:firstColumn="0" w:lastColumn="0" w:oddVBand="0" w:evenVBand="0" w:oddHBand="0" w:evenHBand="0" w:firstRowFirstColumn="0" w:firstRowLastColumn="0" w:lastRowFirstColumn="0" w:lastRowLastColumn="0"/>
            </w:pPr>
            <w:r>
              <w:t>Mardi</w:t>
            </w:r>
          </w:p>
        </w:tc>
        <w:tc>
          <w:tcPr>
            <w:tcW w:w="1384" w:type="dxa"/>
          </w:tcPr>
          <w:p w:rsidR="0080213B" w:rsidRDefault="0080213B" w:rsidP="00C21A5D">
            <w:pPr>
              <w:jc w:val="center"/>
              <w:cnfStyle w:val="100000000000" w:firstRow="1" w:lastRow="0" w:firstColumn="0" w:lastColumn="0" w:oddVBand="0" w:evenVBand="0" w:oddHBand="0" w:evenHBand="0" w:firstRowFirstColumn="0" w:firstRowLastColumn="0" w:lastRowFirstColumn="0" w:lastRowLastColumn="0"/>
            </w:pPr>
            <w:r>
              <w:t>Mercredi</w:t>
            </w:r>
          </w:p>
        </w:tc>
        <w:tc>
          <w:tcPr>
            <w:tcW w:w="1288" w:type="dxa"/>
          </w:tcPr>
          <w:p w:rsidR="0080213B" w:rsidRDefault="0080213B" w:rsidP="00C21A5D">
            <w:pPr>
              <w:jc w:val="center"/>
              <w:cnfStyle w:val="100000000000" w:firstRow="1" w:lastRow="0" w:firstColumn="0" w:lastColumn="0" w:oddVBand="0" w:evenVBand="0" w:oddHBand="0" w:evenHBand="0" w:firstRowFirstColumn="0" w:firstRowLastColumn="0" w:lastRowFirstColumn="0" w:lastRowLastColumn="0"/>
            </w:pPr>
            <w:r>
              <w:t>Jeudi</w:t>
            </w:r>
          </w:p>
        </w:tc>
        <w:tc>
          <w:tcPr>
            <w:tcW w:w="1384" w:type="dxa"/>
          </w:tcPr>
          <w:p w:rsidR="0080213B" w:rsidRDefault="0080213B" w:rsidP="00C21A5D">
            <w:pPr>
              <w:jc w:val="center"/>
              <w:cnfStyle w:val="100000000000" w:firstRow="1" w:lastRow="0" w:firstColumn="0" w:lastColumn="0" w:oddVBand="0" w:evenVBand="0" w:oddHBand="0" w:evenHBand="0" w:firstRowFirstColumn="0" w:firstRowLastColumn="0" w:lastRowFirstColumn="0" w:lastRowLastColumn="0"/>
            </w:pPr>
            <w:r>
              <w:t>Vendredi</w:t>
            </w:r>
          </w:p>
        </w:tc>
        <w:tc>
          <w:tcPr>
            <w:tcW w:w="1230" w:type="dxa"/>
          </w:tcPr>
          <w:p w:rsidR="0080213B" w:rsidRDefault="0080213B" w:rsidP="00C21A5D">
            <w:pPr>
              <w:jc w:val="center"/>
              <w:cnfStyle w:val="100000000000" w:firstRow="1" w:lastRow="0" w:firstColumn="0" w:lastColumn="0" w:oddVBand="0" w:evenVBand="0" w:oddHBand="0" w:evenHBand="0" w:firstRowFirstColumn="0" w:firstRowLastColumn="0" w:lastRowFirstColumn="0" w:lastRowLastColumn="0"/>
            </w:pPr>
            <w:r>
              <w:t>Rattrapage</w:t>
            </w:r>
          </w:p>
        </w:tc>
      </w:tr>
      <w:tr w:rsidR="0080213B" w:rsidTr="00C2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0213B" w:rsidRDefault="0080213B" w:rsidP="00C21A5D">
            <w:r>
              <w:t>Formateur 1</w:t>
            </w:r>
          </w:p>
        </w:tc>
        <w:tc>
          <w:tcPr>
            <w:tcW w:w="1059" w:type="dxa"/>
          </w:tcPr>
          <w:p w:rsidR="0080213B" w:rsidRDefault="00383A54" w:rsidP="00C21A5D">
            <w:pPr>
              <w:jc w:val="center"/>
              <w:cnfStyle w:val="000000100000" w:firstRow="0" w:lastRow="0" w:firstColumn="0" w:lastColumn="0" w:oddVBand="0" w:evenVBand="0" w:oddHBand="1" w:evenHBand="0" w:firstRowFirstColumn="0" w:firstRowLastColumn="0" w:lastRowFirstColumn="0" w:lastRowLastColumn="0"/>
            </w:pPr>
            <w:r>
              <w:t>RH</w:t>
            </w:r>
          </w:p>
        </w:tc>
        <w:tc>
          <w:tcPr>
            <w:tcW w:w="1309" w:type="dxa"/>
          </w:tcPr>
          <w:p w:rsidR="0080213B" w:rsidRDefault="00383A54" w:rsidP="00C21A5D">
            <w:pPr>
              <w:jc w:val="center"/>
              <w:cnfStyle w:val="000000100000" w:firstRow="0" w:lastRow="0" w:firstColumn="0" w:lastColumn="0" w:oddVBand="0" w:evenVBand="0" w:oddHBand="1" w:evenHBand="0" w:firstRowFirstColumn="0" w:firstRowLastColumn="0" w:lastRowFirstColumn="0" w:lastRowLastColumn="0"/>
            </w:pPr>
            <w:r>
              <w:t>Comptabilité</w:t>
            </w:r>
          </w:p>
        </w:tc>
        <w:tc>
          <w:tcPr>
            <w:tcW w:w="1384" w:type="dxa"/>
          </w:tcPr>
          <w:p w:rsidR="0080213B" w:rsidRDefault="00383A54" w:rsidP="00C21A5D">
            <w:pPr>
              <w:jc w:val="center"/>
              <w:cnfStyle w:val="000000100000" w:firstRow="0" w:lastRow="0" w:firstColumn="0" w:lastColumn="0" w:oddVBand="0" w:evenVBand="0" w:oddHBand="1" w:evenHBand="0" w:firstRowFirstColumn="0" w:firstRowLastColumn="0" w:lastRowFirstColumn="0" w:lastRowLastColumn="0"/>
            </w:pPr>
            <w:r>
              <w:t>Responsable commercial</w:t>
            </w:r>
          </w:p>
        </w:tc>
        <w:tc>
          <w:tcPr>
            <w:tcW w:w="1288" w:type="dxa"/>
          </w:tcPr>
          <w:p w:rsidR="0080213B" w:rsidRDefault="00383A54" w:rsidP="00C21A5D">
            <w:pPr>
              <w:jc w:val="center"/>
              <w:cnfStyle w:val="000000100000" w:firstRow="0" w:lastRow="0" w:firstColumn="0" w:lastColumn="0" w:oddVBand="0" w:evenVBand="0" w:oddHBand="1" w:evenHBand="0" w:firstRowFirstColumn="0" w:firstRowLastColumn="0" w:lastRowFirstColumn="0" w:lastRowLastColumn="0"/>
            </w:pPr>
            <w:r>
              <w:t>Bureau d’étude</w:t>
            </w:r>
          </w:p>
        </w:tc>
        <w:tc>
          <w:tcPr>
            <w:tcW w:w="1384" w:type="dxa"/>
          </w:tcPr>
          <w:p w:rsidR="0080213B" w:rsidRDefault="0080213B" w:rsidP="00C21A5D">
            <w:pPr>
              <w:jc w:val="center"/>
              <w:cnfStyle w:val="000000100000" w:firstRow="0" w:lastRow="0" w:firstColumn="0" w:lastColumn="0" w:oddVBand="0" w:evenVBand="0" w:oddHBand="1" w:evenHBand="0" w:firstRowFirstColumn="0" w:firstRowLastColumn="0" w:lastRowFirstColumn="0" w:lastRowLastColumn="0"/>
            </w:pPr>
          </w:p>
        </w:tc>
        <w:tc>
          <w:tcPr>
            <w:tcW w:w="1230" w:type="dxa"/>
          </w:tcPr>
          <w:p w:rsidR="0080213B" w:rsidRDefault="0080213B" w:rsidP="00C21A5D">
            <w:pPr>
              <w:cnfStyle w:val="000000100000" w:firstRow="0" w:lastRow="0" w:firstColumn="0" w:lastColumn="0" w:oddVBand="0" w:evenVBand="0" w:oddHBand="1" w:evenHBand="0" w:firstRowFirstColumn="0" w:firstRowLastColumn="0" w:lastRowFirstColumn="0" w:lastRowLastColumn="0"/>
            </w:pPr>
            <w:r>
              <w:t>Max 10</w:t>
            </w:r>
          </w:p>
        </w:tc>
      </w:tr>
    </w:tbl>
    <w:p w:rsidR="0080213B" w:rsidRDefault="0080213B"/>
    <w:p w:rsidR="00383A54" w:rsidRDefault="00383A54"/>
    <w:p w:rsidR="00383A54" w:rsidRDefault="00383A54"/>
    <w:p w:rsidR="00383A54" w:rsidRDefault="00383A54"/>
    <w:p w:rsidR="00383A54" w:rsidRDefault="00383A54" w:rsidP="00383A54">
      <w:pPr>
        <w:pStyle w:val="Titre2"/>
        <w:rPr>
          <w:u w:val="single"/>
        </w:rPr>
      </w:pPr>
      <w:r w:rsidRPr="00383A54">
        <w:rPr>
          <w:u w:val="single"/>
        </w:rPr>
        <w:lastRenderedPageBreak/>
        <w:t>Contenu</w:t>
      </w:r>
    </w:p>
    <w:p w:rsidR="00383A54" w:rsidRDefault="00383A54" w:rsidP="00383A54">
      <w:r>
        <w:t xml:space="preserve">Il y aura </w:t>
      </w:r>
      <w:r w:rsidR="003E52BC">
        <w:t xml:space="preserve">plusieurs </w:t>
      </w:r>
      <w:r>
        <w:t xml:space="preserve">types de formation différent. Le premier étant à destination des commerciaux et des agents des magasins, il sera centré sur l’utilisation pur de l’application, le but sera de faire s’approprier l’application à ces agents afin qu’ils soient à l’aise dans son utilisation. </w:t>
      </w:r>
      <w:r w:rsidR="003E52BC">
        <w:t>Ils verront donc :</w:t>
      </w:r>
    </w:p>
    <w:p w:rsidR="003E52BC" w:rsidRDefault="003E52BC" w:rsidP="009A5379">
      <w:pPr>
        <w:ind w:firstLine="708"/>
      </w:pPr>
      <w:r>
        <w:t>La connexion par identifiant</w:t>
      </w:r>
    </w:p>
    <w:p w:rsidR="003E52BC" w:rsidRDefault="003E52BC" w:rsidP="009A5379">
      <w:pPr>
        <w:ind w:firstLine="708"/>
      </w:pPr>
      <w:r>
        <w:t>Le fonctionnement par Projet et par Plan</w:t>
      </w:r>
    </w:p>
    <w:p w:rsidR="003E52BC" w:rsidRDefault="003E52BC" w:rsidP="009A5379">
      <w:pPr>
        <w:ind w:firstLine="708"/>
      </w:pPr>
      <w:r>
        <w:t>La gestion des clients</w:t>
      </w:r>
    </w:p>
    <w:p w:rsidR="003E52BC" w:rsidRDefault="003E52BC" w:rsidP="009A5379">
      <w:pPr>
        <w:ind w:firstLine="708"/>
      </w:pPr>
      <w:r>
        <w:t>Le fonctionnement de la Modélisation</w:t>
      </w:r>
    </w:p>
    <w:p w:rsidR="003E52BC" w:rsidRDefault="003E52BC" w:rsidP="009A5379">
      <w:pPr>
        <w:ind w:firstLine="708"/>
      </w:pPr>
      <w:r>
        <w:t>Le fonctionnement des devis par plan</w:t>
      </w:r>
    </w:p>
    <w:p w:rsidR="003E52BC" w:rsidRDefault="003E52BC" w:rsidP="009A5379">
      <w:pPr>
        <w:ind w:firstLine="708"/>
      </w:pPr>
      <w:r>
        <w:t>Ainsi que les différentes règles de gestion auxquelles répond l’application.</w:t>
      </w:r>
    </w:p>
    <w:p w:rsidR="003E52BC" w:rsidRDefault="003E52BC" w:rsidP="00383A54">
      <w:r>
        <w:t>Le responsable du service RH sera quant à lui formé à dispenser ce même genre de formation pour les futurs arrivant.</w:t>
      </w:r>
    </w:p>
    <w:p w:rsidR="003E52BC" w:rsidRDefault="003E52BC" w:rsidP="00383A54">
      <w:r>
        <w:t>Au service comptabilité, nous leur donnerons tous les éléments afin d’appréhender correctement les nouvelles possibilités de transmission des devis accepté par le client. Concrètement, nous leur ferons la démonstration des différents formats auxquels le devis pourrait être envoyé.</w:t>
      </w:r>
    </w:p>
    <w:p w:rsidR="003E52BC" w:rsidRDefault="003E52BC" w:rsidP="00383A54">
      <w:r>
        <w:t>Le bureau d’étude sera lui informer des règles que l’application suie afin de les aiguiller sur leurs futures créations. Ceci afin d’éviter des dysfonctionnements de l’application non souhaité.</w:t>
      </w:r>
    </w:p>
    <w:p w:rsidR="003E52BC" w:rsidRPr="00383A54" w:rsidRDefault="003E52BC" w:rsidP="00383A54">
      <w:r>
        <w:t>Enfin, le responsable commercial sera lui formé de la même manière que les commerciaux, mais recevra en supplément une formation plus technique, afin d’être en mesure d’assurer le premier niveau de maintenance. Il aura donc un complément de formation sur la synchronisation, l’utilisation des différentes BDD et sur le processus de ré installation de l’application.</w:t>
      </w:r>
      <w:bookmarkStart w:id="0" w:name="_GoBack"/>
      <w:bookmarkEnd w:id="0"/>
    </w:p>
    <w:sectPr w:rsidR="003E52BC" w:rsidRPr="00383A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D51"/>
    <w:rsid w:val="00383A54"/>
    <w:rsid w:val="003E52BC"/>
    <w:rsid w:val="004D7E80"/>
    <w:rsid w:val="00681D51"/>
    <w:rsid w:val="007911B0"/>
    <w:rsid w:val="0080213B"/>
    <w:rsid w:val="009A5379"/>
    <w:rsid w:val="00A366D1"/>
    <w:rsid w:val="00DA1AC9"/>
    <w:rsid w:val="00FF42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A6A5"/>
  <w15:chartTrackingRefBased/>
  <w15:docId w15:val="{BB2701BE-32D5-4FED-8D3A-B3A6D33F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21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021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D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8021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80213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0213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553</Words>
  <Characters>3044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Crocco</dc:creator>
  <cp:keywords/>
  <dc:description/>
  <cp:lastModifiedBy>David Crocco</cp:lastModifiedBy>
  <cp:revision>3</cp:revision>
  <dcterms:created xsi:type="dcterms:W3CDTF">2017-05-16T10:46:00Z</dcterms:created>
  <dcterms:modified xsi:type="dcterms:W3CDTF">2017-05-16T12:29:00Z</dcterms:modified>
</cp:coreProperties>
</file>