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line="360" w:lineRule="auto" w:after="0"/>
        <w:jc w:val="center"/>
      </w:pPr>
      <w:r>
        <w:rPr>
          <w:rFonts w:ascii="Times New Roman" w:hAnsi="Times New Roman"/>
          <w:b/>
          <w:sz w:val="24"/>
        </w:rPr>
        <w:t>FATEC PG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/>
          <w:sz w:val="24"/>
        </w:rPr>
        <w:t>ANÁLISE E DESENVOLVIMENTO DE SISTEMAS</w:t>
      </w:r>
    </w:p>
    <w:p/>
    <w:p/>
    <w:p/>
    <w:p/>
    <w:p>
      <w:pPr>
        <w:spacing w:line="360" w:lineRule="auto" w:after="0"/>
        <w:jc w:val="center"/>
      </w:pPr>
      <w:r>
        <w:rPr>
          <w:rFonts w:ascii="Times New Roman" w:hAnsi="Times New Roman"/>
          <w:b/>
          <w:sz w:val="24"/>
        </w:rPr>
        <w:t>ALEXANDRE SIQUEIRA SOUZA COSTA</w:t>
      </w:r>
    </w:p>
    <w:p/>
    <w:p/>
    <w:p/>
    <w:p/>
    <w:p/>
    <w:p>
      <w:pPr>
        <w:spacing w:line="360" w:lineRule="auto" w:after="0"/>
        <w:jc w:val="center"/>
      </w:pPr>
      <w:r>
        <w:rPr>
          <w:rFonts w:ascii="Times New Roman" w:hAnsi="Times New Roman"/>
          <w:b/>
          <w:sz w:val="24"/>
        </w:rPr>
        <w:t>MEDAGENDA: SISTEMA WEB PARA GESTÃO DE AGENDA MÉDICA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/>
          <w:sz w:val="24"/>
        </w:rPr>
        <w:t>PROTÓTIPO ACADÊMICO COM AUTENTICAÇÃO, CADASTRO DE PACIENTES E APOIO À AGENDA CLÍNICA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/>
          <w:sz w:val="24"/>
        </w:rPr>
        <w:t>DECISÕES TÉCNICAS</w:t>
      </w:r>
    </w:p>
    <w:p/>
    <w:p/>
    <w:p/>
    <w:p/>
    <w:p/>
    <w:p/>
    <w:p/>
    <w:p/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4"/>
        </w:rPr>
        <w:t>PRAIA GRANDE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4"/>
        </w:rPr>
        <w:t>2026</w:t>
      </w:r>
    </w:p>
    <w:p>
      <w:r>
        <w:br w:type="page"/>
      </w:r>
    </w:p>
    <w:p/>
    <w:p/>
    <w:p>
      <w:pPr>
        <w:spacing w:line="360" w:lineRule="auto" w:after="0"/>
        <w:jc w:val="center"/>
      </w:pPr>
      <w:r>
        <w:rPr>
          <w:rFonts w:ascii="Times New Roman" w:hAnsi="Times New Roman"/>
          <w:b/>
          <w:sz w:val="24"/>
        </w:rPr>
        <w:t>ALEXANDRE SIQUEIRA SOUZA COSTA</w:t>
      </w:r>
    </w:p>
    <w:p/>
    <w:p/>
    <w:p/>
    <w:p/>
    <w:p/>
    <w:p>
      <w:pPr>
        <w:spacing w:line="360" w:lineRule="auto" w:after="0"/>
        <w:jc w:val="center"/>
      </w:pPr>
      <w:r>
        <w:rPr>
          <w:rFonts w:ascii="Times New Roman" w:hAnsi="Times New Roman"/>
          <w:b/>
          <w:sz w:val="24"/>
        </w:rPr>
        <w:t>MEDAGENDA: SISTEMA WEB PARA GESTÃO DE AGENDA MÉDICA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/>
          <w:sz w:val="24"/>
        </w:rPr>
        <w:t>PROTÓTIPO ACADÊMICO COM AUTENTICAÇÃO, CADASTRO DE PACIENTES E APOIO À AGENDA CLÍNICA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/>
          <w:sz w:val="24"/>
        </w:rPr>
        <w:t>DECISÕES TÉCNICAS</w:t>
      </w:r>
    </w:p>
    <w:p/>
    <w:p/>
    <w:p/>
    <w:p>
      <w:pPr>
        <w:spacing w:line="240" w:lineRule="auto"/>
        <w:ind w:left="3969"/>
        <w:jc w:val="both"/>
      </w:pPr>
      <w:r>
        <w:rPr>
          <w:rFonts w:ascii="Times New Roman" w:hAnsi="Times New Roman"/>
          <w:b w:val="0"/>
          <w:sz w:val="20"/>
        </w:rPr>
        <w:t>Trabalho acadêmico apresentado à disciplina Trabalho de Graduação 1 do curso de Análise e Desenvolvimento de Sistemas da FATEC PG, como parte das atividades de desenvolvimento e documentação do projeto MedAgenda.</w:t>
      </w:r>
    </w:p>
    <w:p>
      <w:pPr>
        <w:spacing w:line="240" w:lineRule="auto"/>
        <w:ind w:left="3969"/>
        <w:jc w:val="both"/>
      </w:pPr>
      <w:r>
        <w:rPr>
          <w:rFonts w:ascii="Times New Roman" w:hAnsi="Times New Roman"/>
          <w:b w:val="0"/>
          <w:sz w:val="20"/>
        </w:rPr>
        <w:t>Professor: Bruno Baruffi Esteves.</w:t>
      </w:r>
    </w:p>
    <w:p/>
    <w:p/>
    <w:p/>
    <w:p/>
    <w:p/>
    <w:p/>
    <w:p/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4"/>
        </w:rPr>
        <w:t>PRAIA GRANDE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4"/>
        </w:rPr>
        <w:t>2026</w:t>
      </w:r>
    </w:p>
    <w:p>
      <w:r>
        <w:br w:type="page"/>
      </w:r>
    </w:p>
    <w:p>
      <w:pPr>
        <w:spacing w:line="360" w:lineRule="auto" w:after="0"/>
        <w:jc w:val="center"/>
      </w:pPr>
      <w:r>
        <w:rPr>
          <w:rFonts w:ascii="Times New Roman" w:hAnsi="Times New Roman"/>
          <w:b/>
          <w:sz w:val="24"/>
        </w:rPr>
        <w:t>RESUMO</w:t>
      </w:r>
    </w:p>
    <w:p/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Este documento registra as principais decisões técnicas adotadas no projeto MedAgenda, justificando escolhas relacionadas a tecnologias, arquitetura, segurança e estratégia de evolução.</w:t>
      </w:r>
    </w:p>
    <w:p/>
    <w:p>
      <w:pPr>
        <w:spacing w:line="360" w:lineRule="auto"/>
        <w:jc w:val="both"/>
      </w:pPr>
      <w:r>
        <w:rPr>
          <w:rFonts w:ascii="Times New Roman" w:hAnsi="Times New Roman"/>
          <w:b w:val="0"/>
          <w:sz w:val="24"/>
        </w:rPr>
        <w:t>Palavras-chave: MedAgenda. Agenda médica. Pacientes. Sistema web. Requisitos.</w:t>
      </w:r>
    </w:p>
    <w:p>
      <w:r>
        <w:br w:type="page"/>
      </w:r>
    </w:p>
    <w:p>
      <w:pPr>
        <w:spacing w:line="360" w:lineRule="auto" w:after="0"/>
        <w:jc w:val="center"/>
      </w:pPr>
      <w:r>
        <w:rPr>
          <w:rFonts w:ascii="Times New Roman" w:hAnsi="Times New Roman"/>
          <w:b/>
          <w:sz w:val="24"/>
        </w:rPr>
        <w:t>ABSTRACT</w:t>
      </w:r>
    </w:p>
    <w:p/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This document records as principais decisões técnicas adotadas no projeto MedAgenda, justificando escolhas relacionadas a tecnologias, arquitetura, segurança e estratégia de evolução.</w:t>
      </w:r>
    </w:p>
    <w:p/>
    <w:p>
      <w:pPr>
        <w:spacing w:line="360" w:lineRule="auto"/>
        <w:jc w:val="both"/>
      </w:pPr>
      <w:r>
        <w:rPr>
          <w:rFonts w:ascii="Times New Roman" w:hAnsi="Times New Roman"/>
          <w:b w:val="0"/>
          <w:sz w:val="24"/>
        </w:rPr>
        <w:t>Keywords: MedAgenda. Medical schedule. Patients. Web system. Requirements.</w:t>
      </w:r>
    </w:p>
    <w:p>
      <w:r>
        <w:br w:type="page"/>
      </w:r>
    </w:p>
    <w:p>
      <w:pPr>
        <w:spacing w:line="360" w:lineRule="auto" w:after="0"/>
        <w:jc w:val="center"/>
      </w:pPr>
      <w:r>
        <w:rPr>
          <w:rFonts w:ascii="Times New Roman" w:hAnsi="Times New Roman"/>
          <w:b/>
          <w:sz w:val="24"/>
        </w:rPr>
        <w:t>SUMÁRIO</w:t>
      </w:r>
    </w:p>
    <w:p/>
    <w:p>
      <w:r>
        <w:fldChar w:fldCharType="begin"/>
        <w:instrText xml:space="preserve">TOC \o "1-3" \h \z \u</w:instrText>
        <w:fldChar w:fldCharType="separate"/>
        <w:t>Clique com o botão direito e selecione "Atualizar campo" para gerar o sumário.</w:t>
        <w:fldChar w:fldCharType="end"/>
      </w:r>
    </w:p>
    <w:p>
      <w:r>
        <w:br w:type="page"/>
      </w:r>
    </w:p>
    <w:p>
      <w:pPr>
        <w:sectPr>
          <w:headerReference w:type="default" r:id="rId9"/>
          <w:pgSz w:w="12240" w:h="15840"/>
          <w:pgMar w:top="1701" w:right="1134" w:bottom="1134" w:left="1701" w:header="720" w:footer="720" w:gutter="0"/>
          <w:cols w:space="720"/>
          <w:docGrid w:linePitch="360"/>
        </w:sectPr>
      </w:pPr>
    </w:p>
    <w:p>
      <w:pPr>
        <w:pStyle w:val="Heading1"/>
        <w:jc w:val="left"/>
      </w:pPr>
      <w:r>
        <w:rPr>
          <w:rFonts w:ascii="Times New Roman" w:hAnsi="Times New Roman"/>
          <w:b/>
          <w:sz w:val="24"/>
        </w:rPr>
        <w:t>1 OBJETIVO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Registrar decisões tomadas durante o desenvolvimento do MedAgenda e suas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justificativas. Esse documento ajuda a comprovar que o projeto possui critérios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técnicos e não foi construído de forma aleatória.</w:t>
      </w:r>
    </w:p>
    <w:p>
      <w:pPr>
        <w:pStyle w:val="Heading1"/>
        <w:jc w:val="left"/>
      </w:pPr>
      <w:r>
        <w:rPr>
          <w:rFonts w:ascii="Times New Roman" w:hAnsi="Times New Roman"/>
          <w:b/>
          <w:sz w:val="24"/>
        </w:rPr>
        <w:t>2 FRONTEND COM REACT E VITE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React foi escolhido por permitir criação de interfaces componentizadas e por ser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amplamente usado no mercado. Vite foi escolhido por oferecer um ambiente de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desenvolvimento simples, rápido e adequado para projetos acadêmicos.</w:t>
      </w:r>
    </w:p>
    <w:p>
      <w:pPr>
        <w:pStyle w:val="Heading1"/>
        <w:jc w:val="left"/>
      </w:pPr>
      <w:r>
        <w:rPr>
          <w:rFonts w:ascii="Times New Roman" w:hAnsi="Times New Roman"/>
          <w:b/>
          <w:sz w:val="24"/>
        </w:rPr>
        <w:t>3 CSS PURO EM VEZ DE FRAMEWORK VISUAL PESADO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A interface usa CSS puro para manter o projeto mais compreensível e evitar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dependência excessiva de bibliotecas visuais. Isso facilita explicar o design e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ajustar a identidade visual.</w:t>
      </w:r>
    </w:p>
    <w:p>
      <w:pPr>
        <w:pStyle w:val="Heading1"/>
        <w:jc w:val="left"/>
      </w:pPr>
      <w:r>
        <w:rPr>
          <w:rFonts w:ascii="Times New Roman" w:hAnsi="Times New Roman"/>
          <w:b/>
          <w:sz w:val="24"/>
        </w:rPr>
        <w:t>4 BACKEND COM SPRING BOOT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Spring Boot foi escolhido por simplificar a criação de APIs REST em Java,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oferecendo integração com validação, segurança, banco de dados e configuração por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perfis.</w:t>
      </w:r>
    </w:p>
    <w:p>
      <w:pPr>
        <w:pStyle w:val="Heading1"/>
        <w:jc w:val="left"/>
      </w:pPr>
      <w:r>
        <w:rPr>
          <w:rFonts w:ascii="Times New Roman" w:hAnsi="Times New Roman"/>
          <w:b/>
          <w:sz w:val="24"/>
        </w:rPr>
        <w:t>5 BANCO POSTGRESQL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PostgreSQL foi escolhido por ser um banco relacional robusto, gratuito e muito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usado em aplicações reais. O domínio do projeto possui entidades relacionais,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como pacientes, profissionais e consultas, o que torna um banco relacional uma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boa escolha.</w:t>
      </w:r>
    </w:p>
    <w:p>
      <w:pPr>
        <w:pStyle w:val="Heading1"/>
        <w:jc w:val="left"/>
      </w:pPr>
      <w:r>
        <w:rPr>
          <w:rFonts w:ascii="Times New Roman" w:hAnsi="Times New Roman"/>
          <w:b/>
          <w:sz w:val="24"/>
        </w:rPr>
        <w:t>6 DOCKER COMPOSE PARA BANCO LOCAL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Docker Compose foi adicionado para padronizar o ambiente local do PostgreSQL.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Assim, o banco pode ser iniciado com um comando e manter o mesmo usuário, senha e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nome de banco em diferentes máquinas.</w:t>
      </w:r>
    </w:p>
    <w:p>
      <w:pPr>
        <w:pStyle w:val="Heading1"/>
        <w:jc w:val="left"/>
      </w:pPr>
      <w:r>
        <w:rPr>
          <w:rFonts w:ascii="Times New Roman" w:hAnsi="Times New Roman"/>
          <w:b/>
          <w:sz w:val="24"/>
        </w:rPr>
        <w:t>7 MAVEN WRAPPER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Maven Wrapper foi adicionado para evitar que o usuário precise instalar Maven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manualmente. No Windows, o backend pode ser executado com mvnw.cmd, desde que o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Java esteja instalado.</w:t>
      </w:r>
    </w:p>
    <w:p>
      <w:pPr>
        <w:pStyle w:val="Heading1"/>
        <w:jc w:val="left"/>
      </w:pPr>
      <w:r>
        <w:rPr>
          <w:rFonts w:ascii="Times New Roman" w:hAnsi="Times New Roman"/>
          <w:b/>
          <w:sz w:val="24"/>
        </w:rPr>
        <w:t>8 JWT PARA AUTENTICAÇÃO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JWT foi escolhido por permitir autenticação stateless. O backend gera um token no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login e o frontend envia esse token nas requisições protegidas.</w:t>
      </w:r>
    </w:p>
    <w:p>
      <w:pPr>
        <w:pStyle w:val="Heading1"/>
        <w:jc w:val="left"/>
      </w:pPr>
      <w:r>
        <w:rPr>
          <w:rFonts w:ascii="Times New Roman" w:hAnsi="Times New Roman"/>
          <w:b/>
          <w:sz w:val="24"/>
        </w:rPr>
        <w:t>9 VALIDAÇÕES NO FRONTEND E BACKEND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Algumas regras, como CPF válido e data de nascimento não futura, foram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implementadas tanto no frontend quanto no backend.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Motivo:</w:t>
      </w:r>
    </w:p>
    <w:p>
      <w:pPr>
        <w:pStyle w:val="ListBullet"/>
        <w:spacing w:line="360" w:lineRule="auto"/>
      </w:pPr>
      <w:r>
        <w:rPr>
          <w:rFonts w:ascii="Times New Roman" w:hAnsi="Times New Roman"/>
          <w:b w:val="0"/>
          <w:sz w:val="24"/>
        </w:rPr>
        <w:t>no frontend, a validação melhora a experiência do usuário;</w:t>
      </w:r>
    </w:p>
    <w:p>
      <w:pPr>
        <w:pStyle w:val="ListBullet"/>
        <w:spacing w:line="360" w:lineRule="auto"/>
      </w:pPr>
      <w:r>
        <w:rPr>
          <w:rFonts w:ascii="Times New Roman" w:hAnsi="Times New Roman"/>
          <w:b w:val="0"/>
          <w:sz w:val="24"/>
        </w:rPr>
        <w:t>no backend, a validação garante a integridade dos dados mesmo se a API for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chamada por outro cliente.</w:t>
      </w:r>
    </w:p>
    <w:p>
      <w:pPr>
        <w:pStyle w:val="Heading1"/>
        <w:jc w:val="left"/>
      </w:pPr>
      <w:r>
        <w:rPr>
          <w:rFonts w:ascii="Times New Roman" w:hAnsi="Times New Roman"/>
          <w:b/>
          <w:sz w:val="24"/>
        </w:rPr>
        <w:t>10 PROTÓTIPO VISUAL COM DADOS MOCKADOS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Algumas telas ainda usam dados mockados porque o objetivo inicial é demonstrar o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fluxo completo do produto antes de integrar todos os módulos. Isso permite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validar a experiência visual sem bloquear a evolução por dependências de backend.</w:t>
      </w:r>
    </w:p>
    <w:p>
      <w:pPr>
        <w:pStyle w:val="Heading1"/>
        <w:jc w:val="left"/>
      </w:pPr>
      <w:r>
        <w:rPr>
          <w:rFonts w:ascii="Times New Roman" w:hAnsi="Times New Roman"/>
          <w:b/>
          <w:sz w:val="24"/>
        </w:rPr>
        <w:t>11 INTEGRAÇÃO GRADUAL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O projeto está sendo integrado por partes:</w:t>
      </w:r>
    </w:p>
    <w:p>
      <w:pPr>
        <w:pStyle w:val="ListNumber"/>
        <w:spacing w:line="360" w:lineRule="auto"/>
      </w:pPr>
      <w:r>
        <w:rPr>
          <w:rFonts w:ascii="Times New Roman" w:hAnsi="Times New Roman"/>
          <w:b w:val="0"/>
          <w:sz w:val="24"/>
        </w:rPr>
        <w:t>Login real.</w:t>
      </w:r>
    </w:p>
    <w:p>
      <w:pPr>
        <w:pStyle w:val="ListNumber"/>
        <w:spacing w:line="360" w:lineRule="auto"/>
      </w:pPr>
      <w:r>
        <w:rPr>
          <w:rFonts w:ascii="Times New Roman" w:hAnsi="Times New Roman"/>
          <w:b w:val="0"/>
          <w:sz w:val="24"/>
        </w:rPr>
        <w:t>Pacientes reais.</w:t>
      </w:r>
    </w:p>
    <w:p>
      <w:pPr>
        <w:pStyle w:val="ListNumber"/>
        <w:spacing w:line="360" w:lineRule="auto"/>
      </w:pPr>
      <w:r>
        <w:rPr>
          <w:rFonts w:ascii="Times New Roman" w:hAnsi="Times New Roman"/>
          <w:b w:val="0"/>
          <w:sz w:val="24"/>
        </w:rPr>
        <w:t>Agenda real.</w:t>
      </w:r>
    </w:p>
    <w:p>
      <w:pPr>
        <w:pStyle w:val="ListNumber"/>
        <w:spacing w:line="360" w:lineRule="auto"/>
      </w:pPr>
      <w:r>
        <w:rPr>
          <w:rFonts w:ascii="Times New Roman" w:hAnsi="Times New Roman"/>
          <w:b w:val="0"/>
          <w:sz w:val="24"/>
        </w:rPr>
        <w:t>Chatbot integrado.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Essa abordagem reduz risco e facilita apresentar evolução contínua.</w:t>
      </w:r>
    </w:p>
    <w:p>
      <w:r>
        <w:br w:type="page"/>
      </w:r>
    </w:p>
    <w:p>
      <w:pPr>
        <w:jc w:val="left"/>
      </w:pPr>
      <w:r>
        <w:rPr>
          <w:rFonts w:ascii="Times New Roman" w:hAnsi="Times New Roman"/>
          <w:b/>
          <w:sz w:val="24"/>
        </w:rPr>
        <w:t>REFERÊNCIAS</w:t>
      </w:r>
    </w:p>
    <w:p/>
    <w:p>
      <w:pPr>
        <w:spacing w:line="240" w:lineRule="auto" w:after="240"/>
        <w:jc w:val="left"/>
      </w:pPr>
      <w:r>
        <w:rPr>
          <w:rFonts w:ascii="Times New Roman" w:hAnsi="Times New Roman"/>
          <w:b w:val="0"/>
          <w:sz w:val="24"/>
        </w:rPr>
        <w:t>ASSOCIAÇÃO BRASILEIRA DE NORMAS TÉCNICAS. NBR 14724: informação e documentação: trabalhos acadêmicos: apresentação. Rio de Janeiro: ABNT, 2011.</w:t>
      </w:r>
    </w:p>
    <w:p>
      <w:pPr>
        <w:spacing w:line="240" w:lineRule="auto" w:after="240"/>
        <w:jc w:val="left"/>
      </w:pPr>
      <w:r>
        <w:rPr>
          <w:rFonts w:ascii="Times New Roman" w:hAnsi="Times New Roman"/>
          <w:b w:val="0"/>
          <w:sz w:val="24"/>
        </w:rPr>
        <w:t>ASSOCIAÇÃO BRASILEIRA DE NORMAS TÉCNICAS. NBR 6023: informação e documentação: referências: elaboração. Rio de Janeiro: ABNT, 2018.</w:t>
      </w:r>
    </w:p>
    <w:p>
      <w:pPr>
        <w:spacing w:line="240" w:lineRule="auto" w:after="240"/>
        <w:jc w:val="left"/>
      </w:pPr>
      <w:r>
        <w:rPr>
          <w:rFonts w:ascii="Times New Roman" w:hAnsi="Times New Roman"/>
          <w:b w:val="0"/>
          <w:sz w:val="24"/>
        </w:rPr>
        <w:t>ORACLE. Java Platform, Standard Edition Documentation. Disponível em: https://docs.oracle.com/en/java/. Acesso em: 30 maio 2026.</w:t>
      </w:r>
    </w:p>
    <w:p>
      <w:pPr>
        <w:spacing w:line="240" w:lineRule="auto" w:after="240"/>
        <w:jc w:val="left"/>
      </w:pPr>
      <w:r>
        <w:rPr>
          <w:rFonts w:ascii="Times New Roman" w:hAnsi="Times New Roman"/>
          <w:b w:val="0"/>
          <w:sz w:val="24"/>
        </w:rPr>
        <w:t>POSTGRESQL GLOBAL DEVELOPMENT GROUP. PostgreSQL Documentation. Disponível em: https://www.postgresql.org/docs/. Acesso em: 30 maio 2026.</w:t>
      </w:r>
    </w:p>
    <w:p>
      <w:pPr>
        <w:spacing w:line="240" w:lineRule="auto" w:after="240"/>
        <w:jc w:val="left"/>
      </w:pPr>
      <w:r>
        <w:rPr>
          <w:rFonts w:ascii="Times New Roman" w:hAnsi="Times New Roman"/>
          <w:b w:val="0"/>
          <w:sz w:val="24"/>
        </w:rPr>
        <w:t>REACT. React Documentation. Disponível em: https://react.dev/. Acesso em: 30 maio 2026.</w:t>
      </w:r>
    </w:p>
    <w:p>
      <w:pPr>
        <w:spacing w:line="240" w:lineRule="auto" w:after="240"/>
        <w:jc w:val="left"/>
      </w:pPr>
      <w:r>
        <w:rPr>
          <w:rFonts w:ascii="Times New Roman" w:hAnsi="Times New Roman"/>
          <w:b w:val="0"/>
          <w:sz w:val="24"/>
        </w:rPr>
        <w:t>SPRING. Spring Boot Reference Documentation. Disponível em: https://docs.spring.io/spring-boot/. Acesso em: 30 maio 2026.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b w:val="0"/>
        <w:sz w:val="24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