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Execução local</w:t>
      </w:r>
    </w:p>
    <w:p>
      <w:r>
        <w:t>Este guia prepara o MedAgenda para demonstração no notebook com frontend,</w:t>
      </w:r>
    </w:p>
    <w:p>
      <w:r>
        <w:t>backend e PostgreSQL local.</w:t>
      </w:r>
    </w:p>
    <w:p>
      <w:pPr>
        <w:pStyle w:val="Heading2"/>
      </w:pPr>
      <w:r>
        <w:t>Pré-requisitos</w:t>
      </w:r>
    </w:p>
    <w:p>
      <w:pPr>
        <w:pStyle w:val="ListBullet"/>
      </w:pPr>
      <w:r>
        <w:t>Java 21</w:t>
      </w:r>
    </w:p>
    <w:p>
      <w:pPr>
        <w:pStyle w:val="ListBullet"/>
      </w:pPr>
      <w:r>
        <w:t>Maven ou Maven Wrapper, já versionado em backend/</w:t>
      </w:r>
    </w:p>
    <w:p>
      <w:pPr>
        <w:pStyle w:val="ListBullet"/>
      </w:pPr>
      <w:r>
        <w:t>Node.js 20 ou superior</w:t>
      </w:r>
    </w:p>
    <w:p>
      <w:pPr>
        <w:pStyle w:val="ListBullet"/>
      </w:pPr>
      <w:r>
        <w:t>Docker Desktop</w:t>
      </w:r>
    </w:p>
    <w:p>
      <w:pPr>
        <w:pStyle w:val="Heading2"/>
      </w:pPr>
      <w:r>
        <w:t>Modo demo offline para apresentação</w:t>
      </w:r>
    </w:p>
    <w:p>
      <w:r>
        <w:t>Se o computador da faculdade não puder rodar backend, Docker ou PostgreSQL, use</w:t>
      </w:r>
    </w:p>
    <w:p>
      <w:r>
        <w:t>apenas o frontend em modo demo:</w:t>
      </w:r>
    </w:p>
    <w:p>
      <w:pPr>
        <w:pStyle w:val="NoSpacing"/>
      </w:pPr>
      <w:r>
        <w:rPr>
          <w:rFonts w:ascii="Courier New" w:hAnsi="Courier New"/>
          <w:sz w:val="18"/>
        </w:rPr>
        <w:t>cd frontend</w:t>
      </w:r>
    </w:p>
    <w:p>
      <w:pPr>
        <w:pStyle w:val="NoSpacing"/>
      </w:pPr>
      <w:r>
        <w:rPr>
          <w:rFonts w:ascii="Courier New" w:hAnsi="Courier New"/>
          <w:sz w:val="18"/>
        </w:rPr>
        <w:t>npm install</w:t>
      </w:r>
    </w:p>
    <w:p>
      <w:pPr>
        <w:pStyle w:val="NoSpacing"/>
      </w:pPr>
      <w:r>
        <w:rPr>
          <w:rFonts w:ascii="Courier New" w:hAnsi="Courier New"/>
          <w:sz w:val="18"/>
        </w:rPr>
        <w:t>npm run dev:demo</w:t>
      </w:r>
    </w:p>
    <w:p/>
    <w:p>
      <w:r>
        <w:t>Abra http://localhost:5173/. O login aceitará qualquer e-mail e senha</w:t>
      </w:r>
    </w:p>
    <w:p>
      <w:r>
        <w:t>preenchidos, e as telas protegidas ficarão disponíveis com dados simulados. A</w:t>
      </w:r>
    </w:p>
    <w:p>
      <w:r>
        <w:t>tela de pacientes permitirá listar, cadastrar, visualizar e editar registros em</w:t>
      </w:r>
    </w:p>
    <w:p>
      <w:r>
        <w:t>memória/localStorage do navegador.</w:t>
      </w:r>
    </w:p>
    <w:p>
      <w:r>
        <w:t>Esse modo serve para apresentação visual e não substitui o modo real com backend.</w:t>
      </w:r>
    </w:p>
    <w:p>
      <w:pPr>
        <w:pStyle w:val="Heading2"/>
      </w:pPr>
      <w:r>
        <w:t>1. Atualizar o projeto</w:t>
      </w:r>
    </w:p>
    <w:p>
      <w:pPr>
        <w:pStyle w:val="NoSpacing"/>
      </w:pPr>
      <w:r>
        <w:rPr>
          <w:rFonts w:ascii="Courier New" w:hAnsi="Courier New"/>
          <w:sz w:val="18"/>
        </w:rPr>
        <w:t>git pull origin cursor/bootstrap-medagenda-cedd</w:t>
      </w:r>
    </w:p>
    <w:p/>
    <w:p>
      <w:pPr>
        <w:pStyle w:val="Heading2"/>
      </w:pPr>
      <w:r>
        <w:t>2. Subir o PostgreSQL</w:t>
      </w:r>
    </w:p>
    <w:p>
      <w:r>
        <w:t>Na raiz do projeto:</w:t>
      </w:r>
    </w:p>
    <w:p>
      <w:pPr>
        <w:pStyle w:val="NoSpacing"/>
      </w:pPr>
      <w:r>
        <w:rPr>
          <w:rFonts w:ascii="Courier New" w:hAnsi="Courier New"/>
          <w:sz w:val="18"/>
        </w:rPr>
        <w:t>docker compose up -d postgres</w:t>
      </w:r>
    </w:p>
    <w:p/>
    <w:p>
      <w:r>
        <w:t>O banco ficará disponível em:</w:t>
      </w:r>
    </w:p>
    <w:p>
      <w:pPr>
        <w:pStyle w:val="NoSpacing"/>
      </w:pPr>
      <w:r>
        <w:rPr>
          <w:rFonts w:ascii="Courier New" w:hAnsi="Courier New"/>
          <w:sz w:val="18"/>
        </w:rPr>
        <w:t>Host: localhost</w:t>
      </w:r>
    </w:p>
    <w:p>
      <w:pPr>
        <w:pStyle w:val="NoSpacing"/>
      </w:pPr>
      <w:r>
        <w:rPr>
          <w:rFonts w:ascii="Courier New" w:hAnsi="Courier New"/>
          <w:sz w:val="18"/>
        </w:rPr>
        <w:t>Porta: 5432</w:t>
      </w:r>
    </w:p>
    <w:p>
      <w:pPr>
        <w:pStyle w:val="NoSpacing"/>
      </w:pPr>
      <w:r>
        <w:rPr>
          <w:rFonts w:ascii="Courier New" w:hAnsi="Courier New"/>
          <w:sz w:val="18"/>
        </w:rPr>
        <w:t>Banco: medagenda</w:t>
      </w:r>
    </w:p>
    <w:p>
      <w:pPr>
        <w:pStyle w:val="NoSpacing"/>
      </w:pPr>
      <w:r>
        <w:rPr>
          <w:rFonts w:ascii="Courier New" w:hAnsi="Courier New"/>
          <w:sz w:val="18"/>
        </w:rPr>
        <w:t>Usuário: medagenda</w:t>
      </w:r>
    </w:p>
    <w:p>
      <w:pPr>
        <w:pStyle w:val="NoSpacing"/>
      </w:pPr>
      <w:r>
        <w:rPr>
          <w:rFonts w:ascii="Courier New" w:hAnsi="Courier New"/>
          <w:sz w:val="18"/>
        </w:rPr>
        <w:t>Senha: medagenda</w:t>
      </w:r>
    </w:p>
    <w:p/>
    <w:p>
      <w:pPr>
        <w:pStyle w:val="Heading2"/>
      </w:pPr>
      <w:r>
        <w:t>3. Rodar o backend com dados de demonstração</w:t>
      </w:r>
    </w:p>
    <w:p>
      <w:r>
        <w:t>Em outro terminal:</w:t>
      </w:r>
    </w:p>
    <w:p>
      <w:pPr>
        <w:pStyle w:val="NoSpacing"/>
      </w:pPr>
      <w:r>
        <w:rPr>
          <w:rFonts w:ascii="Courier New" w:hAnsi="Courier New"/>
          <w:sz w:val="18"/>
        </w:rPr>
        <w:t>cd backend</w:t>
      </w:r>
    </w:p>
    <w:p>
      <w:pPr>
        <w:pStyle w:val="NoSpacing"/>
      </w:pPr>
      <w:r>
        <w:rPr>
          <w:rFonts w:ascii="Courier New" w:hAnsi="Courier New"/>
          <w:sz w:val="18"/>
        </w:rPr>
        <w:t>./mvnw spring-boot:run -Dspring-boot.run.profiles=local</w:t>
      </w:r>
    </w:p>
    <w:p/>
    <w:p>
      <w:pPr>
        <w:pStyle w:val="Heading3"/>
      </w:pPr>
      <w:r>
        <w:t>No Windows PowerShell</w:t>
      </w:r>
    </w:p>
    <w:p>
      <w:r>
        <w:t>Se você não tem Maven instalado, use o Maven Wrapper que vem no projeto:</w:t>
      </w:r>
    </w:p>
    <w:p>
      <w:pPr>
        <w:pStyle w:val="NoSpacing"/>
      </w:pPr>
      <w:r>
        <w:rPr>
          <w:rFonts w:ascii="Courier New" w:hAnsi="Courier New"/>
          <w:sz w:val="18"/>
        </w:rPr>
        <w:t>.\mvnw.cmd spring-boot:run "-Dspring-boot.run.profiles=local"</w:t>
      </w:r>
    </w:p>
    <w:p/>
    <w:p>
      <w:r>
        <w:t>Na primeira execução ele baixa o Maven automaticamente. O pré-requisito é ter Java instalado.</w:t>
      </w:r>
    </w:p>
    <w:p>
      <w:r>
        <w:t>O perfil local:</w:t>
      </w:r>
    </w:p>
    <w:p>
      <w:pPr>
        <w:pStyle w:val="ListBullet"/>
      </w:pPr>
      <w:r>
        <w:t>conecta no PostgreSQL do Docker Compose;</w:t>
      </w:r>
    </w:p>
    <w:p>
      <w:pPr>
        <w:pStyle w:val="ListBullet"/>
      </w:pPr>
      <w:r>
        <w:t>cria/atualiza as tabelas com ddl-auto=update;</w:t>
      </w:r>
    </w:p>
    <w:p>
      <w:pPr>
        <w:pStyle w:val="ListBullet"/>
      </w:pPr>
      <w:r>
        <w:t>carrega dados de demonstração;</w:t>
      </w:r>
    </w:p>
    <w:p>
      <w:pPr>
        <w:pStyle w:val="ListBullet"/>
      </w:pPr>
      <w:r>
        <w:t>cria o usuário médico abaixo.</w:t>
      </w:r>
    </w:p>
    <w:p>
      <w:r>
        <w:t>Credenciais de demonstração:</w:t>
      </w:r>
    </w:p>
    <w:p>
      <w:pPr>
        <w:pStyle w:val="NoSpacing"/>
      </w:pPr>
      <w:r>
        <w:rPr>
          <w:rFonts w:ascii="Courier New" w:hAnsi="Courier New"/>
          <w:sz w:val="18"/>
        </w:rPr>
        <w:t>E-mail: dr.ricardo@medagenda.local</w:t>
      </w:r>
    </w:p>
    <w:p>
      <w:pPr>
        <w:pStyle w:val="NoSpacing"/>
      </w:pPr>
      <w:r>
        <w:rPr>
          <w:rFonts w:ascii="Courier New" w:hAnsi="Courier New"/>
          <w:sz w:val="18"/>
        </w:rPr>
        <w:t>Senha: medagenda123</w:t>
      </w:r>
    </w:p>
    <w:p/>
    <w:p>
      <w:r>
        <w:t>Teste rápido da API:</w:t>
      </w:r>
    </w:p>
    <w:p>
      <w:pPr>
        <w:pStyle w:val="NoSpacing"/>
      </w:pPr>
      <w:r>
        <w:rPr>
          <w:rFonts w:ascii="Courier New" w:hAnsi="Courier New"/>
          <w:sz w:val="18"/>
        </w:rPr>
        <w:t>GET http://localhost:8080/api/health</w:t>
      </w:r>
    </w:p>
    <w:p/>
    <w:p>
      <w:pPr>
        <w:pStyle w:val="Heading2"/>
      </w:pPr>
      <w:r>
        <w:t>4. Rodar o frontend</w:t>
      </w:r>
    </w:p>
    <w:p>
      <w:r>
        <w:t>Em outro terminal:</w:t>
      </w:r>
    </w:p>
    <w:p>
      <w:pPr>
        <w:pStyle w:val="NoSpacing"/>
      </w:pPr>
      <w:r>
        <w:rPr>
          <w:rFonts w:ascii="Courier New" w:hAnsi="Courier New"/>
          <w:sz w:val="18"/>
        </w:rPr>
        <w:t>cd frontend</w:t>
      </w:r>
    </w:p>
    <w:p>
      <w:pPr>
        <w:pStyle w:val="NoSpacing"/>
      </w:pPr>
      <w:r>
        <w:rPr>
          <w:rFonts w:ascii="Courier New" w:hAnsi="Courier New"/>
          <w:sz w:val="18"/>
        </w:rPr>
        <w:t>npm install</w:t>
      </w:r>
    </w:p>
    <w:p>
      <w:pPr>
        <w:pStyle w:val="NoSpacing"/>
      </w:pPr>
      <w:r>
        <w:rPr>
          <w:rFonts w:ascii="Courier New" w:hAnsi="Courier New"/>
          <w:sz w:val="18"/>
        </w:rPr>
        <w:t>npm run dev</w:t>
      </w:r>
    </w:p>
    <w:p/>
    <w:p>
      <w:r>
        <w:t>Abra no navegador:</w:t>
      </w:r>
    </w:p>
    <w:p>
      <w:pPr>
        <w:pStyle w:val="NoSpacing"/>
      </w:pPr>
      <w:r>
        <w:rPr>
          <w:rFonts w:ascii="Courier New" w:hAnsi="Courier New"/>
          <w:sz w:val="18"/>
        </w:rPr>
        <w:t>http://localhost:5173/</w:t>
      </w:r>
    </w:p>
    <w:p/>
    <w:p>
      <w:pPr>
        <w:pStyle w:val="Heading2"/>
      </w:pPr>
      <w:r>
        <w:t>Login real</w:t>
      </w:r>
    </w:p>
    <w:p>
      <w:r>
        <w:t>Com o PostgreSQL e o backend rodando, acesse /login e use:</w:t>
      </w:r>
    </w:p>
    <w:p>
      <w:pPr>
        <w:pStyle w:val="NoSpacing"/>
      </w:pPr>
      <w:r>
        <w:rPr>
          <w:rFonts w:ascii="Courier New" w:hAnsi="Courier New"/>
          <w:sz w:val="18"/>
        </w:rPr>
        <w:t>E-mail: dr.ricardo@medagenda.local</w:t>
      </w:r>
    </w:p>
    <w:p>
      <w:pPr>
        <w:pStyle w:val="NoSpacing"/>
      </w:pPr>
      <w:r>
        <w:rPr>
          <w:rFonts w:ascii="Courier New" w:hAnsi="Courier New"/>
          <w:sz w:val="18"/>
        </w:rPr>
        <w:t>Senha: medagenda123</w:t>
      </w:r>
    </w:p>
    <w:p/>
    <w:p>
      <w:r>
        <w:t>O frontend chama POST http://localhost:8080/api/auth/login, salva o JWT no navegador e libera as telas do médico. Se o backend estiver desligado, a tela de login exibirá erro de conexão.</w:t>
      </w:r>
    </w:p>
    <w:p>
      <w:pPr>
        <w:pStyle w:val="Heading2"/>
      </w:pPr>
      <w:r>
        <w:t>Listagem, visualização, edição e cadastro real de pacientes</w:t>
      </w:r>
    </w:p>
    <w:p>
      <w:r>
        <w:t>Após entrar no painel, acesse /pacientes. Essa tela chama GET http://localhost:8080/api/pacientes usando o token JWT salvo no login. O botão Novo paciente abre um formulário que envia POST http://localhost:8080/api/pacientes e atualiza a tabela após o cadastro. Os ícones da coluna Ações permitem visualizar detalhes e editar um cadastro existente via PUT http://localhost:8080/api/pacientes/{id}. A tela valida CPF e impede data de nascimento futura antes de enviar. O backend repete essas validações para proteger a API. Com o perfil local, o backend também carrega pacientes de demonstração automaticamente no PostgreSQL.</w:t>
      </w:r>
    </w:p>
    <w:p>
      <w:pPr>
        <w:pStyle w:val="Heading2"/>
      </w:pPr>
      <w:r>
        <w:t>Rotas úteis para apresentação</w:t>
      </w:r>
    </w:p>
    <w:p>
      <w:pPr>
        <w:pStyle w:val="NoSpacing"/>
      </w:pPr>
      <w:r>
        <w:rPr>
          <w:rFonts w:ascii="Courier New" w:hAnsi="Courier New"/>
          <w:sz w:val="18"/>
        </w:rPr>
        <w:t>/                Página inicial</w:t>
      </w:r>
    </w:p>
    <w:p>
      <w:pPr>
        <w:pStyle w:val="NoSpacing"/>
      </w:pPr>
      <w:r>
        <w:rPr>
          <w:rFonts w:ascii="Courier New" w:hAnsi="Courier New"/>
          <w:sz w:val="18"/>
        </w:rPr>
        <w:t>/login           Entrada do médico</w:t>
      </w:r>
    </w:p>
    <w:p>
      <w:pPr>
        <w:pStyle w:val="NoSpacing"/>
      </w:pPr>
      <w:r>
        <w:rPr>
          <w:rFonts w:ascii="Courier New" w:hAnsi="Courier New"/>
          <w:sz w:val="18"/>
        </w:rPr>
        <w:t>/dashboard       Painel geral</w:t>
      </w:r>
    </w:p>
    <w:p>
      <w:pPr>
        <w:pStyle w:val="NoSpacing"/>
      </w:pPr>
      <w:r>
        <w:rPr>
          <w:rFonts w:ascii="Courier New" w:hAnsi="Courier New"/>
          <w:sz w:val="18"/>
        </w:rPr>
        <w:t>/agenda          Agenda semanal</w:t>
      </w:r>
    </w:p>
    <w:p>
      <w:pPr>
        <w:pStyle w:val="NoSpacing"/>
      </w:pPr>
      <w:r>
        <w:rPr>
          <w:rFonts w:ascii="Courier New" w:hAnsi="Courier New"/>
          <w:sz w:val="18"/>
        </w:rPr>
        <w:t>/pacientes       Lista de pacientes</w:t>
      </w:r>
    </w:p>
    <w:p>
      <w:pPr>
        <w:pStyle w:val="NoSpacing"/>
      </w:pPr>
      <w:r>
        <w:rPr>
          <w:rFonts w:ascii="Courier New" w:hAnsi="Courier New"/>
          <w:sz w:val="18"/>
        </w:rPr>
        <w:t>/chatbot         Chatbot do paciente</w:t>
      </w:r>
    </w:p>
    <w:p>
      <w:pPr>
        <w:pStyle w:val="NoSpacing"/>
      </w:pPr>
      <w:r>
        <w:rPr>
          <w:rFonts w:ascii="Courier New" w:hAnsi="Courier New"/>
          <w:sz w:val="18"/>
        </w:rPr>
        <w:t>/configuracoes   Configurações</w:t>
      </w:r>
    </w:p>
    <w:p/>
    <w:p>
      <w:pPr>
        <w:pStyle w:val="Heading2"/>
      </w:pPr>
      <w:r>
        <w:t>Parar os serviços</w:t>
      </w:r>
    </w:p>
    <w:p>
      <w:r>
        <w:t>Para parar o frontend ou backend, use Ctrl + C no terminal correspondente.</w:t>
      </w:r>
    </w:p>
    <w:p>
      <w:r>
        <w:t>Para parar o PostgreSQL:</w:t>
      </w:r>
    </w:p>
    <w:p>
      <w:pPr>
        <w:pStyle w:val="NoSpacing"/>
      </w:pPr>
      <w:r>
        <w:rPr>
          <w:rFonts w:ascii="Courier New" w:hAnsi="Courier New"/>
          <w:sz w:val="18"/>
        </w:rPr>
        <w:t>docker compose down</w:t>
      </w:r>
    </w:p>
    <w:p/>
    <w:p>
      <w:r>
        <w:t>Para remover também os dados do banco local:</w:t>
      </w:r>
    </w:p>
    <w:p>
      <w:pPr>
        <w:pStyle w:val="NoSpacing"/>
      </w:pPr>
      <w:r>
        <w:rPr>
          <w:rFonts w:ascii="Courier New" w:hAnsi="Courier New"/>
          <w:sz w:val="18"/>
        </w:rPr>
        <w:t>docker compose down -v</w:t>
      </w:r>
    </w:p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