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Verdana" w:cs="Verdana" w:eastAsia="Verdana" w:hAnsi="Verdana"/>
          <w:sz w:val="52"/>
          <w:szCs w:val="52"/>
          <w:rtl w:val="0"/>
        </w:rPr>
        <w:t xml:space="preserve">En pratiquant un sport de raquette en intérieur, tu pourras trouver ton bonheur.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sectPr>
      <w:pgSz w:h="16840" w:w="11900"/>
      <w:pgMar w:bottom="1417" w:top="1417" w:left="1417" w:right="141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300" w:before="0" w:line="240" w:lineRule="auto"/>
    </w:pPr>
    <w:rPr>
      <w:rFonts w:ascii="Calibri" w:cs="Calibri" w:eastAsia="Calibri" w:hAnsi="Calibri"/>
      <w:b w:val="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