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Verdana" w:cs="Verdana" w:eastAsia="Verdana" w:hAnsi="Verdana"/>
          <w:sz w:val="52"/>
          <w:szCs w:val="52"/>
          <w:rtl w:val="0"/>
        </w:rPr>
        <w:t xml:space="preserve">Tenant un sceptre et une grappe de raisin dans ses mains, le tout trônant sur une fontaine.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