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71CC7" w14:textId="77777777" w:rsidR="0071748D" w:rsidRDefault="0071748D">
      <w:pPr>
        <w:spacing w:before="1200"/>
      </w:pPr>
    </w:p>
    <w:p w14:paraId="5417F1E8" w14:textId="77777777" w:rsidR="0071748D" w:rsidRDefault="00000000">
      <w:pPr>
        <w:spacing w:after="160"/>
        <w:jc w:val="left"/>
      </w:pPr>
      <w:r>
        <w:drawing>
          <wp:inline xmlns:a="http://schemas.openxmlformats.org/drawingml/2006/main" xmlns:pic="http://schemas.openxmlformats.org/drawingml/2006/picture">
            <wp:extent cx="1627632" cy="1656697"/>
            <wp:docPr id="1" name="Picture 1" descr="Logo Lazarègue Avocats, symbole bleu et noir au-dessus du nom du cabinet" title="Lazarègue Avocats"/>
            <wp:cNvGraphicFramePr>
              <a:graphicFrameLocks noChangeAspect="1"/>
            </wp:cNvGraphicFramePr>
            <a:graphic>
              <a:graphicData uri="http://schemas.openxmlformats.org/drawingml/2006/picture">
                <pic:pic>
                  <pic:nvPicPr>
                    <pic:cNvPr id="0" name="logo.png.jpg"/>
                    <pic:cNvPicPr/>
                  </pic:nvPicPr>
                  <pic:blipFill>
                    <a:blip r:embed="rId10"/>
                    <a:stretch>
                      <a:fillRect/>
                    </a:stretch>
                  </pic:blipFill>
                  <pic:spPr>
                    <a:xfrm>
                      <a:off x="0" y="0"/>
                      <a:ext cx="1627632" cy="1656697"/>
                    </a:xfrm>
                    <a:prstGeom prst="rect"/>
                  </pic:spPr>
                </pic:pic>
              </a:graphicData>
            </a:graphic>
          </wp:inline>
        </w:drawing>
      </w:r>
    </w:p>
    <w:p w14:paraId="35A83589" w14:textId="77777777" w:rsidR="0071748D" w:rsidRDefault="00000000">
      <w:pPr>
        <w:spacing w:after="0"/>
      </w:pPr>
    </w:p>
    <w:p w14:paraId="111AA3F6" w14:textId="77777777" w:rsidR="0071748D" w:rsidRDefault="0071748D">
      <w:pPr>
        <w:pBdr>
          <w:bottom w:val="single" w:sz="4" w:space="0" w:color="1A47FF"/>
        </w:pBdr>
      </w:pPr>
    </w:p>
    <w:p w14:paraId="4610CA04" w14:textId="77777777" w:rsidR="0071748D" w:rsidRDefault="0071748D">
      <w:pPr>
        <w:spacing w:before="200"/>
      </w:pPr>
    </w:p>
    <w:p w14:paraId="0D22D765" w14:textId="77777777" w:rsidR="0071748D" w:rsidRDefault="00000000">
      <w:pPr>
        <w:spacing w:after="80"/>
      </w:pPr>
      <w:r>
        <w:rPr>
          <w:rFonts w:ascii="Courier New" w:eastAsia="Courier New" w:hAnsi="Courier New" w:cs="Courier New"/>
          <w:color w:val="8888A0"/>
          <w:sz w:val="28"/>
          <w:szCs w:val="28"/>
        </w:rPr>
        <w:t>CHARTE GRAPHIQUE &amp; DESIGN SYSTEM ACCESSIBLE</w:t>
      </w:r>
    </w:p>
    <w:p w14:paraId="0CADEC4D" w14:textId="77777777" w:rsidR="0071748D" w:rsidRDefault="00000000">
      <w:pPr>
        <w:spacing w:after="600"/>
      </w:pPr>
      <w:r>
        <w:rPr>
          <w:i/>
          <w:iCs/>
          <w:color w:val="8888A0"/>
          <w:sz w:val="24"/>
          <w:szCs w:val="24"/>
        </w:rPr>
        <w:t>Cabinet IT &amp; Innovation · Droit du numérique</w:t>
      </w:r>
    </w:p>
    <w:p w14:paraId="074EF8B4" w14:textId="77777777" w:rsidR="0071748D" w:rsidRDefault="00000000">
      <w:pPr>
        <w:spacing w:after="120"/>
      </w:pPr>
      <w:proofErr w:type="spellStart"/>
      <w:proofErr w:type="spellEnd"/>
      <w:r>
        <w:t>Ce document définit l'identité visuelle et les règles d'expérience du cabinet Lazarègue Avocats. Il s'adresse aux designers, développeurs, intégrateurs et prestataires chargés du site, des outils et des supports numériques. Les règles d'accessibilité et d'usage priment sur tout effet décoratif.</w:t>
      </w:r>
    </w:p>
    <w:p w14:paraId="7BA7C3BD" w14:textId="77777777" w:rsidR="0071748D" w:rsidRDefault="0071748D">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71748D" w14:paraId="4BC5B0D7" w14:textId="77777777">
        <w:tblPrEx>
          <w:tblCellMar>
            <w:top w:w="0" w:type="dxa"/>
            <w:bottom w:w="0" w:type="dxa"/>
          </w:tblCellMar>
        </w:tblPrEx>
        <w:trPr>
          <w:tblHeader w:val="true"/>
          <w:cantSplit/>
        </w:trPr>
        <w:tc>
          <w:tcPr>
            <w:tcW w:w="24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6E0D2C42" w14:textId="77777777" w:rsidR="0071748D" w:rsidRDefault="00000000">
            <w:r>
              <w:rPr>
                <w:rFonts w:ascii="Courier New" w:eastAsia="Courier New" w:hAnsi="Courier New" w:cs="Courier New"/>
                <w:color w:val="1A47FF"/>
                <w:sz w:val="19"/>
                <w:szCs w:val="19"/>
              </w:rPr>
              <w:t>VERSION</w:t>
            </w:r>
          </w:p>
        </w:tc>
        <w:tc>
          <w:tcPr>
            <w:tcW w:w="7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1.1 — Révision UX &amp; accessibilité</w:t>
            </w:r>
          </w:p>
        </w:tc>
      </w:tr>
      <w:tr w:rsidR="0071748D" w14:paraId="12358742" w14:textId="77777777">
        <w:tblPrEx>
          <w:tblCellMar>
            <w:top w:w="0" w:type="dxa"/>
            <w:bottom w:w="0" w:type="dxa"/>
          </w:tblCellMar>
        </w:tblPrEx>
        <w:trPr>
          <w:cantSplit/>
        </w:trPr>
        <w:tc>
          <w:tcPr>
            <w:tcW w:w="24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7A1E052A" w14:textId="77777777" w:rsidR="0071748D" w:rsidRDefault="00000000">
            <w:r>
              <w:rPr>
                <w:rFonts w:ascii="Courier New" w:eastAsia="Courier New" w:hAnsi="Courier New" w:cs="Courier New"/>
                <w:color w:val="1A47FF"/>
                <w:sz w:val="19"/>
                <w:szCs w:val="19"/>
              </w:rPr>
              <w:t>DATE</w:t>
            </w:r>
          </w:p>
        </w:tc>
        <w:tc>
          <w:tcPr>
            <w:tcW w:w="7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Septembre 2026</w:t>
            </w:r>
          </w:p>
        </w:tc>
      </w:tr>
      <w:tr w:rsidR="0071748D" w14:paraId="53CD711D" w14:textId="77777777">
        <w:tblPrEx>
          <w:tblCellMar>
            <w:top w:w="0" w:type="dxa"/>
            <w:bottom w:w="0" w:type="dxa"/>
          </w:tblCellMar>
        </w:tblPrEx>
        <w:trPr>
          <w:cantSplit/>
        </w:trPr>
        <w:tc>
          <w:tcPr>
            <w:tcW w:w="24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2A92ADFE" w14:textId="77777777" w:rsidR="0071748D" w:rsidRDefault="00000000">
            <w:r>
              <w:rPr>
                <w:rFonts w:ascii="Courier New" w:eastAsia="Courier New" w:hAnsi="Courier New" w:cs="Courier New"/>
                <w:color w:val="1A47FF"/>
                <w:sz w:val="19"/>
                <w:szCs w:val="19"/>
              </w:rPr>
              <w:t>USAGE</w:t>
            </w:r>
          </w:p>
        </w:tc>
        <w:tc>
          <w:tcPr>
            <w:tcW w:w="7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Web, Mobile, Print, Motion accessible</w:t>
            </w:r>
          </w:p>
        </w:tc>
      </w:tr>
      <w:tr w:rsidR="0071748D" w14:paraId="62C5C9FC" w14:textId="77777777">
        <w:tblPrEx>
          <w:tblCellMar>
            <w:top w:w="0" w:type="dxa"/>
            <w:bottom w:w="0" w:type="dxa"/>
          </w:tblCellMar>
        </w:tblPrEx>
        <w:trPr>
          <w:cantSplit/>
        </w:trPr>
        <w:tc>
          <w:tcPr>
            <w:tcW w:w="24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0B794718" w14:textId="77777777" w:rsidR="0071748D" w:rsidRDefault="00000000">
            <w:r>
              <w:rPr>
                <w:rFonts w:ascii="Courier New" w:eastAsia="Courier New" w:hAnsi="Courier New" w:cs="Courier New"/>
                <w:color w:val="1A47FF"/>
                <w:sz w:val="19"/>
                <w:szCs w:val="19"/>
              </w:rPr>
              <w:t>STACK CIBLE</w:t>
            </w:r>
          </w:p>
        </w:tc>
        <w:tc>
          <w:tcPr>
            <w:tcW w:w="7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Design system indépendant du framework</w:t>
            </w:r>
          </w:p>
        </w:tc>
      </w:tr>
      <w:tr w:rsidR="0071748D" w14:paraId="1B8B0C3F" w14:textId="77777777">
        <w:tblPrEx>
          <w:tblCellMar>
            <w:top w:w="0" w:type="dxa"/>
            <w:bottom w:w="0" w:type="dxa"/>
          </w:tblCellMar>
        </w:tblPrEx>
        <w:trPr>
          <w:cantSplit/>
        </w:trPr>
        <w:tc>
          <w:tcPr>
            <w:tcW w:w="24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58E2BD5C" w14:textId="77777777" w:rsidR="0071748D" w:rsidRDefault="00000000">
            <w:r>
              <w:rPr>
                <w:rFonts w:ascii="Courier New" w:eastAsia="Courier New" w:hAnsi="Courier New" w:cs="Courier New"/>
                <w:color w:val="1A47FF"/>
                <w:sz w:val="19"/>
                <w:szCs w:val="19"/>
              </w:rPr>
              <w:t>CONTACT DESIGN</w:t>
            </w:r>
          </w:p>
        </w:tc>
        <w:tc>
          <w:tcPr>
            <w:tcW w:w="7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0D875315" w14:textId="77777777" w:rsidR="0071748D" w:rsidRDefault="00000000">
            <w:r>
              <w:rPr>
                <w:sz w:val="20"/>
                <w:szCs w:val="20"/>
              </w:rPr>
              <w:t>alexandre.lazaregue@lazaregue-avocats.fr</w:t>
            </w:r>
          </w:p>
        </w:tc>
      </w:tr>
    </w:tbl>
    <w:p w14:paraId="40618888" w14:textId="77777777" w:rsidR="0071748D" w:rsidRDefault="00000000">
      <w:r>
        <w:br w:type="page"/>
      </w:r>
    </w:p>
    <w:p w14:paraId="78BF935B" w14:textId="77777777" w:rsidR="0071748D" w:rsidRDefault="00000000">
      <w:pPr>
        <w:pStyle w:val="Titre1"/>
        <w:spacing w:before="480" w:after="120"/>
      </w:pPr>
      <w:r>
        <w:rPr>
          <w:rFonts w:ascii="Courier New" w:eastAsia="Courier New" w:hAnsi="Courier New" w:cs="Courier New"/>
          <w:color w:val="1A47FF"/>
          <w:sz w:val="18"/>
          <w:szCs w:val="18"/>
        </w:rPr>
        <w:lastRenderedPageBreak/>
        <w:t>— 01 · POSITIONNEMENT &amp; ADN DE MARQUE</w:t>
      </w:r>
    </w:p>
    <w:p w14:paraId="688514F9" w14:textId="77777777" w:rsidR="0071748D" w:rsidRDefault="00000000">
      <w:pPr>
        <w:pStyle w:val="Titre2"/>
        <w:spacing w:after="200"/>
      </w:pPr>
      <w:r>
        <w:rPr>
          <w:rFonts w:ascii="Arial Black" w:eastAsia="Arial Black" w:hAnsi="Arial Black" w:cs="Arial Black"/>
          <w:b/>
          <w:bCs/>
          <w:color w:val="0A0A14"/>
          <w:sz w:val="52"/>
          <w:szCs w:val="52"/>
        </w:rPr>
        <w:t>ADN</w:t>
      </w:r>
    </w:p>
    <w:p w14:paraId="54828B84" w14:textId="77777777" w:rsidR="0071748D" w:rsidRDefault="00000000">
      <w:pPr>
        <w:spacing w:before="80" w:after="80"/>
      </w:pPr>
      <w:proofErr w:type="spellStart"/>
      <w:r>
        <w:t>Lazarègue</w:t>
      </w:r>
      <w:proofErr w:type="spellEnd"/>
      <w:r>
        <w:t xml:space="preserve"> Avocats est un cabinet de droit du numérique positionné pour les ETI technologiques. Sa différence : parler le langage du code autant que celui du droit. Ni startup, ni cabinet traditionnel — une entité hybride qui pense comme un CTO et défend comme un avocat.</w:t>
      </w:r>
    </w:p>
    <w:p w14:paraId="2F2F38D8" w14:textId="77777777" w:rsidR="0071748D" w:rsidRDefault="0071748D">
      <w:pPr>
        <w:spacing w:before="160"/>
      </w:pPr>
    </w:p>
    <w:p w14:paraId="41A493E8" w14:textId="77777777" w:rsidR="0071748D" w:rsidRDefault="00000000">
      <w:pPr>
        <w:spacing w:before="240" w:after="80"/>
      </w:pPr>
      <w:r>
        <w:rPr>
          <w:b/>
          <w:bCs/>
          <w:color w:val="0A0A14"/>
          <w:sz w:val="24"/>
          <w:szCs w:val="24"/>
        </w:rPr>
        <w:t>Territoire de marque</w:t>
      </w:r>
    </w:p>
    <w:p w14:paraId="61CAF229" w14:textId="77777777" w:rsidR="0071748D" w:rsidRDefault="00000000">
      <w:pPr>
        <w:pBdr>
          <w:left w:val="single" w:sz="16" w:space="0" w:color="1A47FF"/>
        </w:pBdr>
        <w:spacing w:before="120" w:after="120"/>
        <w:ind w:left="280"/>
      </w:pPr>
      <w:r>
        <w:t>Institutionnel mais pas figé. Sérieux sans être solennel. Tech sans être startup.</w:t>
      </w:r>
    </w:p>
    <w:p w14:paraId="41B908A7" w14:textId="77777777" w:rsidR="0071748D" w:rsidRDefault="0071748D">
      <w:pPr>
        <w:spacing w:before="120"/>
      </w:pPr>
    </w:p>
    <w:p w14:paraId="728DCEE0" w14:textId="77777777" w:rsidR="0071748D" w:rsidRDefault="00000000">
      <w:pPr>
        <w:spacing w:before="240" w:after="80"/>
      </w:pPr>
      <w:r>
        <w:rPr>
          <w:b/>
          <w:bCs/>
          <w:color w:val="0A0A14"/>
          <w:sz w:val="24"/>
          <w:szCs w:val="24"/>
        </w:rPr>
        <w:t>Ce que le design doit communiquer</w:t>
      </w:r>
    </w:p>
    <w:p w14:paraId="454649E8" w14:textId="77777777" w:rsidR="0071748D" w:rsidRDefault="00000000">
      <w:pPr>
        <w:pStyle w:val="Paragraphedeliste"/>
        <w:numPr>
          <w:ilvl w:val="0"/>
          <w:numId w:val="2"/>
        </w:numPr>
        <w:spacing w:before="80" w:after="80"/>
      </w:pPr>
      <w:r>
        <w:t>Confiance au premier regard — le bleu électrique hérite de la légitimité institutionnelle du Pantone Reflex Blue de la charte originale, poussé à sa vibrance maximale pour l'écran.</w:t>
      </w:r>
    </w:p>
    <w:p w14:paraId="348E1DBA" w14:textId="77777777" w:rsidR="0071748D" w:rsidRDefault="00000000">
      <w:pPr>
        <w:pStyle w:val="Paragraphedeliste"/>
        <w:numPr>
          <w:ilvl w:val="0"/>
          <w:numId w:val="2"/>
        </w:numPr>
        <w:spacing w:before="80" w:after="80"/>
      </w:pPr>
      <w:r>
        <w:t>Maîtrise technique — DM Mono comme police de métadonnées signale immédiatement 'on comprend votre monde' sans le dire.</w:t>
      </w:r>
    </w:p>
    <w:p w14:paraId="4B17373F" w14:textId="77777777" w:rsidR="0071748D" w:rsidRDefault="00000000">
      <w:pPr>
        <w:pStyle w:val="Paragraphedeliste"/>
        <w:numPr>
          <w:ilvl w:val="0"/>
          <w:numId w:val="2"/>
        </w:numPr>
        <w:spacing w:before="80" w:after="80"/>
      </w:pPr>
      <w:r>
        <w:t>Précision chirurgicale — pas de décoration superflue. Chaque élément de l'interface a une fonction.</w:t>
      </w:r>
    </w:p>
    <w:p w14:paraId="54AF3B16" w14:textId="77777777" w:rsidR="0071748D" w:rsidRDefault="00000000">
      <w:pPr>
        <w:pStyle w:val="Paragraphedeliste"/>
        <w:numPr>
          <w:ilvl w:val="0"/>
          <w:numId w:val="2"/>
        </w:numPr>
        <w:spacing w:before="80" w:after="80"/>
      </w:pPr>
      <w:r>
        <w:t xml:space="preserve">Modernité assumée — Space </w:t>
      </w:r>
      <w:proofErr w:type="spellStart"/>
      <w:r>
        <w:t>Grotesk</w:t>
      </w:r>
      <w:proofErr w:type="spellEnd"/>
      <w:r>
        <w:t xml:space="preserve"> remplace Montserrat. Même famille géométrique, mais avec des détails techniques dans les formes de lettres (g, a, r) qui évoquent subtilement le code.</w:t>
      </w:r>
    </w:p>
    <w:p w14:paraId="617A949B" w14:textId="77777777" w:rsidR="0071748D" w:rsidRDefault="0071748D">
      <w:pPr>
        <w:spacing w:before="200"/>
      </w:pPr>
    </w:p>
    <w:p w14:paraId="36A3E171" w14:textId="77777777" w:rsidR="0071748D" w:rsidRDefault="00000000">
      <w:pPr>
        <w:spacing w:before="240" w:after="80"/>
      </w:pPr>
      <w:r>
        <w:rPr>
          <w:b/>
          <w:bCs/>
          <w:color w:val="0A0A14"/>
          <w:sz w:val="24"/>
          <w:szCs w:val="24"/>
        </w:rPr>
        <w:t>Cibles</w:t>
      </w:r>
    </w:p>
    <w:p w14:paraId="480C6B71" w14:textId="77777777" w:rsidR="0071748D" w:rsidRDefault="00000000">
      <w:pPr>
        <w:pStyle w:val="Paragraphedeliste"/>
        <w:numPr>
          <w:ilvl w:val="0"/>
          <w:numId w:val="2"/>
        </w:numPr>
        <w:spacing w:before="60" w:after="60"/>
      </w:pPr>
      <w:r>
        <w:t>DSI et CTO d'ETI tech (150–2000 salariés)</w:t>
      </w:r>
    </w:p>
    <w:p w14:paraId="1F829B28" w14:textId="77777777" w:rsidR="0071748D" w:rsidRDefault="00000000">
      <w:pPr>
        <w:pStyle w:val="Paragraphedeliste"/>
        <w:numPr>
          <w:ilvl w:val="0"/>
          <w:numId w:val="2"/>
        </w:numPr>
        <w:spacing w:before="60" w:after="60"/>
      </w:pPr>
      <w:r>
        <w:t>DG et fondateurs de scale-ups en croissance</w:t>
      </w:r>
    </w:p>
    <w:p w14:paraId="7086FD7C" w14:textId="77777777" w:rsidR="0071748D" w:rsidRDefault="00000000">
      <w:pPr>
        <w:pStyle w:val="Paragraphedeliste"/>
        <w:numPr>
          <w:ilvl w:val="0"/>
          <w:numId w:val="2"/>
        </w:numPr>
        <w:spacing w:before="60" w:after="60"/>
      </w:pPr>
      <w:r>
        <w:t>DAF impliqués dans des opérations M&amp;A tech</w:t>
      </w:r>
    </w:p>
    <w:p w14:paraId="05B7617B" w14:textId="77777777" w:rsidR="0071748D" w:rsidRDefault="00000000">
      <w:pPr>
        <w:pStyle w:val="Paragraphedeliste"/>
        <w:numPr>
          <w:ilvl w:val="0"/>
          <w:numId w:val="2"/>
        </w:numPr>
        <w:spacing w:before="60" w:after="60"/>
      </w:pPr>
      <w:r>
        <w:t>Responsables juridiques de groupes industriels numérisés</w:t>
      </w:r>
    </w:p>
    <w:p w14:paraId="672360A8" w14:textId="77777777" w:rsidR="0071748D" w:rsidRDefault="00000000">
      <w:r>
        <w:br w:type="page"/>
      </w:r>
    </w:p>
    <w:p w14:paraId="533FF6FB" w14:textId="77777777" w:rsidR="0071748D" w:rsidRDefault="00000000">
      <w:pPr>
        <w:pStyle w:val="Titre1"/>
        <w:spacing w:before="480" w:after="120"/>
      </w:pPr>
      <w:r>
        <w:rPr>
          <w:rFonts w:ascii="Courier New" w:eastAsia="Courier New" w:hAnsi="Courier New" w:cs="Courier New"/>
          <w:color w:val="1A47FF"/>
          <w:sz w:val="18"/>
          <w:szCs w:val="18"/>
        </w:rPr>
        <w:lastRenderedPageBreak/>
        <w:t>— 02 · PALETTE DE COULEURS</w:t>
      </w:r>
    </w:p>
    <w:p w14:paraId="57F2CEE1" w14:textId="77777777" w:rsidR="0071748D" w:rsidRDefault="00000000">
      <w:pPr>
        <w:pStyle w:val="Titre2"/>
        <w:spacing w:after="200"/>
      </w:pPr>
      <w:r>
        <w:rPr>
          <w:rFonts w:ascii="Arial Black" w:eastAsia="Arial Black" w:hAnsi="Arial Black" w:cs="Arial Black"/>
          <w:b/>
          <w:bCs/>
          <w:color w:val="0A0A14"/>
          <w:sz w:val="52"/>
          <w:szCs w:val="52"/>
        </w:rPr>
        <w:t>COULEURS</w:t>
      </w:r>
    </w:p>
    <w:p w14:paraId="18F76375" w14:textId="77777777" w:rsidR="0071748D" w:rsidRDefault="00000000">
      <w:pPr>
        <w:spacing w:before="80" w:after="80"/>
      </w:pPr>
      <w:proofErr w:type="spellStart"/>
      <w:proofErr w:type="spellEnd"/>
      <w:r>
        <w:t>La palette repose sur un axe principal : Electric Blue (#1A47FF) sur Navy (#0A0F2E). Le bleu reste la seule famille d'accent de marque. Les autres bleus sont des variations fonctionnelles, jamais des accents concurrents. Chaque combinaison texte/fond doit respecter au minimum WCAG AA.</w:t>
      </w:r>
    </w:p>
    <w:p w14:paraId="65AF518C" w14:textId="77777777" w:rsidR="0071748D" w:rsidRDefault="0071748D">
      <w:pPr>
        <w:spacing w:before="160"/>
      </w:pPr>
    </w:p>
    <w:p w14:paraId="11D86418" w14:textId="77777777" w:rsidR="0071748D" w:rsidRDefault="00000000">
      <w:pPr>
        <w:spacing w:before="240" w:after="80"/>
      </w:pPr>
      <w:r>
        <w:rPr>
          <w:b/>
          <w:bCs/>
          <w:color w:val="0A0A14"/>
          <w:sz w:val="24"/>
          <w:szCs w:val="24"/>
        </w:rPr>
        <w:t>Couleur principale : Electric Blue</w:t>
      </w:r>
    </w:p>
    <w:p w14:paraId="3584A657" w14:textId="77777777" w:rsidR="0071748D" w:rsidRDefault="00000000">
      <w:pPr>
        <w:pBdr>
          <w:left w:val="single" w:sz="16" w:space="0" w:color="1A47FF"/>
        </w:pBdr>
        <w:spacing w:before="120" w:after="120"/>
        <w:ind w:left="280"/>
      </w:pPr>
      <w:r>
        <w:t xml:space="preserve">#1A47FF · </w:t>
      </w:r>
      <w:proofErr w:type="gramStart"/>
      <w:r>
        <w:t>RGB(</w:t>
      </w:r>
      <w:proofErr w:type="gramEnd"/>
      <w:r>
        <w:t>26, 71, 255) · Pantone Reflex Blue C poussé à saturation maximale</w:t>
      </w:r>
    </w:p>
    <w:p w14:paraId="3CEE253B" w14:textId="77777777" w:rsidR="0071748D" w:rsidRDefault="00000000">
      <w:pPr>
        <w:spacing w:before="80" w:after="80"/>
      </w:pPr>
      <w:r>
        <w:rPr>
          <w:color w:val="8888A0"/>
        </w:rPr>
        <w:t xml:space="preserve">C'est le Pantone Reflex Blue (#2E3191) de la charte originale repensé pour l'écran </w:t>
      </w:r>
      <w:proofErr w:type="spellStart"/>
      <w:r>
        <w:rPr>
          <w:color w:val="8888A0"/>
        </w:rPr>
        <w:t>rétina</w:t>
      </w:r>
      <w:proofErr w:type="spellEnd"/>
      <w:r>
        <w:rPr>
          <w:color w:val="8888A0"/>
        </w:rPr>
        <w:t>. Le Reflex Blue classique vit sur du papier — sur écran, il paraît lourd et daté. #1A47FF garde toute la légitimité institutionnelle du bleu tout en affichant une vibrance qui dit 'natif digital'.</w:t>
      </w:r>
    </w:p>
    <w:p w14:paraId="1717292B" w14:textId="77777777" w:rsidR="0071748D" w:rsidRDefault="0071748D">
      <w:pPr>
        <w:spacing w:before="200"/>
      </w:pPr>
    </w:p>
    <w:p w14:paraId="6E931D33" w14:textId="77777777" w:rsidR="0071748D" w:rsidRDefault="00000000">
      <w:pPr>
        <w:spacing w:before="240" w:after="80"/>
      </w:pPr>
      <w:r>
        <w:rPr>
          <w:b/>
          <w:bCs/>
          <w:color w:val="0A0A14"/>
          <w:sz w:val="24"/>
          <w:szCs w:val="24"/>
        </w:rPr>
        <w:t>Tableau de palette complet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600"/>
        <w:gridCol w:w="3360"/>
      </w:tblGrid>
      <w:tr w:rsidR="0071748D" w14:paraId="0E0D9F7F" w14:textId="77777777">
        <w:tblPrEx>
          <w:tblCellMar>
            <w:top w:w="0" w:type="dxa"/>
            <w:bottom w:w="0" w:type="dxa"/>
          </w:tblCellMar>
        </w:tblPrEx>
        <w:trPr>
          <w:tblHeader w:val="true"/>
          <w:tblHeader w:val="true"/>
          <w:cantSplit/>
        </w:trPr>
        <w:tc>
          <w:tcPr>
            <w:tcW w:w="1200" w:type="dxa"/>
            <w:tcBorders>
              <w:top w:val="none" w:sz="0" w:space="0" w:color="FFFFFF"/>
              <w:left w:val="none" w:sz="0" w:space="0" w:color="FFFFFF"/>
              <w:bottom w:val="none" w:sz="0" w:space="0" w:color="FFFFFF"/>
              <w:right w:val="none" w:sz="0" w:space="0" w:color="FFFFFF"/>
            </w:tcBorders>
            <w:shd w:val="clear" w:color="auto" w:fill="0A0F2E"/>
            <w:tcMar>
              <w:top w:w="100" w:type="dxa"/>
              <w:left w:w="160" w:type="dxa"/>
              <w:bottom w:w="100" w:type="dxa"/>
              <w:right w:w="80" w:type="dxa"/>
            </w:tcMar>
          </w:tcPr>
          <w:p w14:paraId="1CD431C7" w14:textId="77777777" w:rsidR="0071748D" w:rsidRDefault="00000000">
            <w:r>
              <w:rPr>
                <w:color w:val="888888"/>
                <w:sz w:val="18"/>
                <w:szCs w:val="18"/>
              </w:rPr>
              <w:t>Aperçu</w:t>
            </w:r>
          </w:p>
        </w:tc>
        <w:tc>
          <w:tcPr>
            <w:tcW w:w="2200" w:type="dxa"/>
            <w:tcBorders>
              <w:top w:val="none" w:sz="0" w:space="0" w:color="FFFFFF"/>
              <w:left w:val="none" w:sz="0" w:space="0" w:color="FFFFFF"/>
              <w:bottom w:val="none" w:sz="0" w:space="0" w:color="FFFFFF"/>
              <w:right w:val="none" w:sz="0" w:space="0" w:color="FFFFFF"/>
            </w:tcBorders>
            <w:shd w:val="clear" w:color="auto" w:fill="0A0F2E"/>
            <w:tcMar>
              <w:top w:w="100" w:type="dxa"/>
              <w:left w:w="160" w:type="dxa"/>
              <w:bottom w:w="100" w:type="dxa"/>
              <w:right w:w="80" w:type="dxa"/>
            </w:tcMar>
          </w:tcPr>
          <w:p w14:paraId="138669B3" w14:textId="77777777" w:rsidR="0071748D" w:rsidRDefault="00000000">
            <w:r>
              <w:rPr>
                <w:b/>
                <w:bCs/>
                <w:color w:val="FFFFFF"/>
                <w:sz w:val="18"/>
                <w:szCs w:val="18"/>
              </w:rPr>
              <w:t>NOM / HEX</w:t>
            </w:r>
          </w:p>
        </w:tc>
        <w:tc>
          <w:tcPr>
            <w:tcW w:w="2600" w:type="dxa"/>
            <w:tcBorders>
              <w:top w:val="none" w:sz="0" w:space="0" w:color="FFFFFF"/>
              <w:left w:val="none" w:sz="0" w:space="0" w:color="FFFFFF"/>
              <w:bottom w:val="none" w:sz="0" w:space="0" w:color="FFFFFF"/>
              <w:right w:val="none" w:sz="0" w:space="0" w:color="FFFFFF"/>
            </w:tcBorders>
            <w:shd w:val="clear" w:color="auto" w:fill="0A0F2E"/>
            <w:tcMar>
              <w:top w:w="100" w:type="dxa"/>
              <w:left w:w="160" w:type="dxa"/>
              <w:bottom w:w="100" w:type="dxa"/>
              <w:right w:w="80" w:type="dxa"/>
            </w:tcMar>
          </w:tcPr>
          <w:p w14:paraId="2691B9AB" w14:textId="77777777" w:rsidR="0071748D" w:rsidRDefault="00000000">
            <w:r>
              <w:rPr>
                <w:b/>
                <w:bCs/>
                <w:color w:val="FFFFFF"/>
                <w:sz w:val="18"/>
                <w:szCs w:val="18"/>
              </w:rPr>
              <w:t>RÔLE</w:t>
            </w:r>
          </w:p>
        </w:tc>
        <w:tc>
          <w:tcPr>
            <w:tcW w:w="3360" w:type="dxa"/>
            <w:tcBorders>
              <w:top w:val="none" w:sz="0" w:space="0" w:color="FFFFFF"/>
              <w:left w:val="none" w:sz="0" w:space="0" w:color="FFFFFF"/>
              <w:bottom w:val="none" w:sz="0" w:space="0" w:color="FFFFFF"/>
              <w:right w:val="none" w:sz="0" w:space="0" w:color="FFFFFF"/>
            </w:tcBorders>
            <w:shd w:val="clear" w:color="auto" w:fill="0A0F2E"/>
            <w:tcMar>
              <w:top w:w="100" w:type="dxa"/>
              <w:left w:w="160" w:type="dxa"/>
              <w:bottom w:w="100" w:type="dxa"/>
              <w:right w:w="80" w:type="dxa"/>
            </w:tcMar>
          </w:tcPr>
          <w:p w14:paraId="3F8C8D18" w14:textId="77777777" w:rsidR="0071748D" w:rsidRDefault="00000000">
            <w:r>
              <w:rPr>
                <w:b/>
                <w:bCs/>
                <w:color w:val="FFFFFF"/>
                <w:sz w:val="18"/>
                <w:szCs w:val="18"/>
              </w:rPr>
              <w:t>USAGE</w:t>
            </w:r>
          </w:p>
        </w:tc>
      </w:tr>
      <w:tr w:rsidR="0071748D" w14:paraId="53CB2058" w14:textId="77777777">
        <w:tblPrEx>
          <w:tblCellMar>
            <w:top w:w="0" w:type="dxa"/>
            <w:bottom w:w="0" w:type="dxa"/>
          </w:tblCellMar>
        </w:tblPrEx>
        <w:trPr>
          <w:cantSplit/>
        </w:trPr>
        <w:tc>
          <w:tcPr>
            <w:tcW w:w="1200" w:type="dxa"/>
            <w:tcBorders>
              <w:top w:val="none" w:sz="0" w:space="0" w:color="FFFFFF"/>
              <w:left w:val="none" w:sz="0" w:space="0" w:color="FFFFFF"/>
              <w:bottom w:val="none" w:sz="0" w:space="0" w:color="FFFFFF"/>
              <w:right w:val="none" w:sz="0" w:space="0" w:color="FFFFFF"/>
            </w:tcBorders>
            <w:shd w:val="clear" w:color="auto" w:fill="1A47FF"/>
            <w:tcMar>
              <w:top w:w="200" w:type="dxa"/>
              <w:left w:w="0" w:type="dxa"/>
              <w:bottom w:w="200" w:type="dxa"/>
              <w:right w:w="0" w:type="dxa"/>
            </w:tcMar>
            <w:vAlign w:val="center"/>
          </w:tcPr>
          <w:p>
            <w:pPr>
              <w:spacing w:after="0"/>
            </w:pPr>
            <w:r/>
            <w:r>
              <w:rPr>
                <w:b w:val="0"/>
              </w:rPr>
            </w:r>
          </w:p>
        </w:tc>
        <w:tc>
          <w:tcPr>
            <w:tcW w:w="220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Electric Blue</w:t>
              <w:br/>
              <w:t>#1A47FF</w:t>
            </w:r>
          </w:p>
        </w:tc>
        <w:tc>
          <w:tcPr>
            <w:tcW w:w="260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Accent principal</w:t>
            </w:r>
          </w:p>
        </w:tc>
        <w:tc>
          <w:tcPr>
            <w:tcW w:w="336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CTA, liens, focus, icônes clés. Texte blanc uniquement en grand ou gras vérifié.</w:t>
            </w:r>
          </w:p>
        </w:tc>
      </w:tr>
      <w:tr w:rsidR="0071748D" w14:paraId="02F40F02" w14:textId="77777777">
        <w:tblPrEx>
          <w:tblCellMar>
            <w:top w:w="0" w:type="dxa"/>
            <w:bottom w:w="0" w:type="dxa"/>
          </w:tblCellMar>
        </w:tblPrEx>
        <w:trPr>
          <w:cantSplit/>
        </w:trPr>
        <w:tc>
          <w:tcPr>
            <w:tcW w:w="1200" w:type="dxa"/>
            <w:tcBorders>
              <w:top w:val="none" w:sz="0" w:space="0" w:color="FFFFFF"/>
              <w:left w:val="none" w:sz="0" w:space="0" w:color="FFFFFF"/>
              <w:bottom w:val="none" w:sz="0" w:space="0" w:color="FFFFFF"/>
              <w:right w:val="none" w:sz="0" w:space="0" w:color="FFFFFF"/>
            </w:tcBorders>
            <w:shd w:val="clear" w:color="auto" w:fill="4D6FFF"/>
            <w:tcMar>
              <w:top w:w="200" w:type="dxa"/>
              <w:left w:w="0" w:type="dxa"/>
              <w:bottom w:w="200" w:type="dxa"/>
              <w:right w:w="0" w:type="dxa"/>
            </w:tcMar>
            <w:vAlign w:val="center"/>
          </w:tcPr>
          <w:p>
            <w:pPr>
              <w:spacing w:after="0"/>
            </w:pPr>
            <w:r/>
            <w:r>
              <w:rPr>
                <w:b w:val="0"/>
              </w:rPr>
            </w:r>
          </w:p>
        </w:tc>
        <w:tc>
          <w:tcPr>
            <w:tcW w:w="220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Periwinkle</w:t>
              <w:br/>
              <w:t>#4D6FFF</w:t>
            </w:r>
          </w:p>
        </w:tc>
        <w:tc>
          <w:tcPr>
            <w:tcW w:w="260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Variation tonale</w:t>
            </w:r>
          </w:p>
        </w:tc>
        <w:tc>
          <w:tcPr>
            <w:tcW w:w="336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Surfaces, graphiques et grands éléments. Pas de petit texte sur fond clair ou Navy.</w:t>
            </w:r>
          </w:p>
        </w:tc>
      </w:tr>
      <w:tr w:rsidR="0071748D" w14:paraId="27D128E6" w14:textId="77777777">
        <w:tblPrEx>
          <w:tblCellMar>
            <w:top w:w="0" w:type="dxa"/>
            <w:bottom w:w="0" w:type="dxa"/>
          </w:tblCellMar>
        </w:tblPrEx>
        <w:trPr>
          <w:cantSplit/>
        </w:trPr>
        <w:tc>
          <w:tcPr>
            <w:tcW w:w="1200" w:type="dxa"/>
            <w:tcBorders>
              <w:top w:val="none" w:sz="0" w:space="0" w:color="FFFFFF"/>
              <w:left w:val="none" w:sz="0" w:space="0" w:color="FFFFFF"/>
              <w:bottom w:val="none" w:sz="0" w:space="0" w:color="FFFFFF"/>
              <w:right w:val="none" w:sz="0" w:space="0" w:color="FFFFFF"/>
            </w:tcBorders>
            <w:shd w:val="clear" w:color="auto" w:fill="0A2ACC"/>
            <w:tcMar>
              <w:top w:w="200" w:type="dxa"/>
              <w:left w:w="0" w:type="dxa"/>
              <w:bottom w:w="200" w:type="dxa"/>
              <w:right w:w="0" w:type="dxa"/>
            </w:tcMar>
            <w:vAlign w:val="center"/>
          </w:tcPr>
          <w:p>
            <w:pPr>
              <w:spacing w:after="0"/>
            </w:pPr>
            <w:r/>
            <w:r>
              <w:rPr>
                <w:b w:val="0"/>
              </w:rPr>
            </w:r>
          </w:p>
        </w:tc>
        <w:tc>
          <w:tcPr>
            <w:tcW w:w="220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Deep Blue</w:t>
              <w:br/>
              <w:t>#0A2ACC</w:t>
            </w:r>
          </w:p>
        </w:tc>
        <w:tc>
          <w:tcPr>
            <w:tcW w:w="260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État actif</w:t>
            </w:r>
          </w:p>
        </w:tc>
        <w:tc>
          <w:tcPr>
            <w:tcW w:w="336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Pressed, sélection, bordures renforcées. Vérifier le contraste du texte.</w:t>
            </w:r>
          </w:p>
        </w:tc>
      </w:tr>
      <w:tr w:rsidR="0071748D" w14:paraId="772C60E4" w14:textId="77777777">
        <w:tblPrEx>
          <w:tblCellMar>
            <w:top w:w="0" w:type="dxa"/>
            <w:bottom w:w="0" w:type="dxa"/>
          </w:tblCellMar>
        </w:tblPrEx>
        <w:trPr>
          <w:cantSplit/>
        </w:trPr>
        <w:tc>
          <w:tcPr>
            <w:tcW w:w="1200" w:type="dxa"/>
            <w:tcBorders>
              <w:top w:val="none" w:sz="0" w:space="0" w:color="FFFFFF"/>
              <w:left w:val="none" w:sz="0" w:space="0" w:color="FFFFFF"/>
              <w:bottom w:val="none" w:sz="0" w:space="0" w:color="FFFFFF"/>
              <w:right w:val="none" w:sz="0" w:space="0" w:color="FFFFFF"/>
            </w:tcBorders>
            <w:shd w:val="clear" w:color="auto" w:fill="0A0F2E"/>
            <w:tcMar>
              <w:top w:w="200" w:type="dxa"/>
              <w:left w:w="0" w:type="dxa"/>
              <w:bottom w:w="200" w:type="dxa"/>
              <w:right w:w="0" w:type="dxa"/>
            </w:tcMar>
            <w:vAlign w:val="center"/>
          </w:tcPr>
          <w:p>
            <w:pPr>
              <w:spacing w:after="0"/>
            </w:pPr>
            <w:r/>
            <w:r>
              <w:rPr>
                <w:b w:val="0"/>
              </w:rPr>
            </w:r>
          </w:p>
        </w:tc>
        <w:tc>
          <w:tcPr>
            <w:tcW w:w="220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Deep Navy</w:t>
              <w:br/>
              <w:t>#0A0F2E</w:t>
            </w:r>
          </w:p>
        </w:tc>
        <w:tc>
          <w:tcPr>
            <w:tcW w:w="260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Fond sombre principal</w:t>
            </w:r>
          </w:p>
        </w:tc>
        <w:tc>
          <w:tcPr>
            <w:tcW w:w="336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Hero, footer, navigation sombre. Texte blanc ou Light Blue accessible.</w:t>
            </w:r>
          </w:p>
        </w:tc>
      </w:tr>
      <w:tr w:rsidR="0071748D" w14:paraId="0CAA401B" w14:textId="77777777">
        <w:tblPrEx>
          <w:tblCellMar>
            <w:top w:w="0" w:type="dxa"/>
            <w:bottom w:w="0" w:type="dxa"/>
          </w:tblCellMar>
        </w:tblPrEx>
        <w:trPr>
          <w:cantSplit/>
        </w:trPr>
        <w:tc>
          <w:tcPr>
            <w:tcW w:w="1200" w:type="dxa"/>
            <w:tcBorders>
              <w:top w:val="none" w:sz="0" w:space="0" w:color="FFFFFF"/>
              <w:left w:val="none" w:sz="0" w:space="0" w:color="FFFFFF"/>
              <w:bottom w:val="none" w:sz="0" w:space="0" w:color="FFFFFF"/>
              <w:right w:val="none" w:sz="0" w:space="0" w:color="FFFFFF"/>
            </w:tcBorders>
            <w:shd w:val="clear" w:color="auto" w:fill="0A0A14"/>
            <w:tcMar>
              <w:top w:w="200" w:type="dxa"/>
              <w:left w:w="0" w:type="dxa"/>
              <w:bottom w:w="200" w:type="dxa"/>
              <w:right w:w="0" w:type="dxa"/>
            </w:tcMar>
            <w:vAlign w:val="center"/>
          </w:tcPr>
          <w:p>
            <w:pPr>
              <w:spacing w:after="0"/>
            </w:pPr>
            <w:r/>
            <w:r>
              <w:rPr>
                <w:b w:val="0"/>
              </w:rPr>
            </w:r>
          </w:p>
        </w:tc>
        <w:tc>
          <w:tcPr>
            <w:tcW w:w="220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Ink</w:t>
              <w:br/>
              <w:t>#0A0A14</w:t>
            </w:r>
          </w:p>
        </w:tc>
        <w:tc>
          <w:tcPr>
            <w:tcW w:w="260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Texte et fond sombre</w:t>
            </w:r>
          </w:p>
        </w:tc>
        <w:tc>
          <w:tcPr>
            <w:tcW w:w="336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Texte principal sur fond clair, contact, manifeste.</w:t>
            </w:r>
          </w:p>
        </w:tc>
      </w:tr>
      <w:tr w:rsidR="0071748D" w14:paraId="29A9B3B2" w14:textId="77777777">
        <w:tblPrEx>
          <w:tblCellMar>
            <w:top w:w="0" w:type="dxa"/>
            <w:bottom w:w="0" w:type="dxa"/>
          </w:tblCellMar>
        </w:tblPrEx>
        <w:trPr>
          <w:cantSplit/>
        </w:trPr>
        <w:tc>
          <w:tcPr>
            <w:tcW w:w="1200" w:type="dxa"/>
            <w:tcBorders>
              <w:top w:val="none" w:sz="0" w:space="0" w:color="FFFFFF"/>
              <w:left w:val="none" w:sz="0" w:space="0" w:color="FFFFFF"/>
              <w:bottom w:val="none" w:sz="0" w:space="0" w:color="FFFFFF"/>
              <w:right w:val="none" w:sz="0" w:space="0" w:color="FFFFFF"/>
            </w:tcBorders>
            <w:shd w:val="clear" w:color="auto" w:fill="F4F4F8"/>
            <w:tcMar>
              <w:top w:w="200" w:type="dxa"/>
              <w:left w:w="0" w:type="dxa"/>
              <w:bottom w:w="200" w:type="dxa"/>
              <w:right w:w="0" w:type="dxa"/>
            </w:tcMar>
            <w:vAlign w:val="center"/>
          </w:tcPr>
          <w:p>
            <w:pPr>
              <w:spacing w:after="0"/>
            </w:pPr>
            <w:r/>
            <w:r>
              <w:rPr>
                <w:b w:val="0"/>
              </w:rPr>
            </w:r>
          </w:p>
        </w:tc>
        <w:tc>
          <w:tcPr>
            <w:tcW w:w="220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Ghost White</w:t>
              <w:br/>
              <w:t>#F4F4F8</w:t>
            </w:r>
          </w:p>
        </w:tc>
        <w:tc>
          <w:tcPr>
            <w:tcW w:w="260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Surface claire</w:t>
            </w:r>
          </w:p>
        </w:tc>
        <w:tc>
          <w:tcPr>
            <w:tcW w:w="336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Fond alterné, cartes, regroupements de contenu.</w:t>
            </w:r>
          </w:p>
        </w:tc>
      </w:tr>
      <w:tr w:rsidR="0071748D" w14:paraId="1A1A7EAC" w14:textId="77777777">
        <w:tblPrEx>
          <w:tblCellMar>
            <w:top w:w="0" w:type="dxa"/>
            <w:bottom w:w="0" w:type="dxa"/>
          </w:tblCellMar>
        </w:tblPrEx>
        <w:trPr>
          <w:cantSplit/>
        </w:trPr>
        <w:tc>
          <w:tcPr>
            <w:tcW w:w="1200" w:type="dxa"/>
            <w:tcBorders>
              <w:top w:val="none" w:sz="0" w:space="0" w:color="FFFFFF"/>
              <w:left w:val="none" w:sz="0" w:space="0" w:color="FFFFFF"/>
              <w:bottom w:val="none" w:sz="0" w:space="0" w:color="FFFFFF"/>
              <w:right w:val="none" w:sz="0" w:space="0" w:color="FFFFFF"/>
            </w:tcBorders>
            <w:shd w:val="clear" w:color="auto" w:fill="FFFFFF"/>
            <w:tcMar>
              <w:top w:w="200" w:type="dxa"/>
              <w:left w:w="0" w:type="dxa"/>
              <w:bottom w:w="200" w:type="dxa"/>
              <w:right w:w="0" w:type="dxa"/>
            </w:tcMar>
            <w:vAlign w:val="center"/>
          </w:tcPr>
          <w:p>
            <w:pPr>
              <w:spacing w:after="0"/>
            </w:pPr>
            <w:r/>
            <w:r>
              <w:rPr>
                <w:b w:val="0"/>
              </w:rPr>
            </w:r>
          </w:p>
        </w:tc>
        <w:tc>
          <w:tcPr>
            <w:tcW w:w="220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Pure White</w:t>
              <w:br/>
              <w:t>#FFFFFF</w:t>
            </w:r>
          </w:p>
        </w:tc>
        <w:tc>
          <w:tcPr>
            <w:tcW w:w="260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Fond principal</w:t>
            </w:r>
          </w:p>
        </w:tc>
        <w:tc>
          <w:tcPr>
            <w:tcW w:w="336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Pages, cartes, espaces de respiration.</w:t>
            </w:r>
          </w:p>
        </w:tc>
      </w:tr>
      <w:tr w:rsidR="0071748D" w14:paraId="1DAD8236" w14:textId="77777777">
        <w:tblPrEx>
          <w:tblCellMar>
            <w:top w:w="0" w:type="dxa"/>
            <w:bottom w:w="0" w:type="dxa"/>
          </w:tblCellMar>
        </w:tblPrEx>
        <w:trPr>
          <w:cantSplit/>
        </w:trPr>
        <w:tc>
          <w:tcPr>
            <w:tcW w:w="1200" w:type="dxa"/>
            <w:tcBorders>
              <w:top w:val="none" w:sz="0" w:space="0" w:color="FFFFFF"/>
              <w:left w:val="none" w:sz="0" w:space="0" w:color="FFFFFF"/>
              <w:bottom w:val="none" w:sz="0" w:space="0" w:color="FFFFFF"/>
              <w:right w:val="none" w:sz="0" w:space="0" w:color="FFFFFF"/>
            </w:tcBorders>
            <w:shd w:val="clear" w:color="auto" w:fill="8888A0"/>
            <w:tcMar>
              <w:top w:w="200" w:type="dxa"/>
              <w:left w:w="0" w:type="dxa"/>
              <w:bottom w:w="200" w:type="dxa"/>
              <w:right w:w="0" w:type="dxa"/>
            </w:tcMar>
            <w:vAlign w:val="center"/>
          </w:tcPr>
          <w:p>
            <w:pPr>
              <w:spacing w:after="0"/>
            </w:pPr>
            <w:r/>
            <w:r>
              <w:rPr>
                <w:b w:val="0"/>
              </w:rPr>
            </w:r>
          </w:p>
        </w:tc>
        <w:tc>
          <w:tcPr>
            <w:tcW w:w="220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Accessible Muted</w:t>
              <w:br/>
              <w:t>#4A4A63</w:t>
            </w:r>
          </w:p>
        </w:tc>
        <w:tc>
          <w:tcPr>
            <w:tcW w:w="260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Texte secondaire clair</w:t>
            </w:r>
          </w:p>
        </w:tc>
        <w:tc>
          <w:tcPr>
            <w:tcW w:w="336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Descriptions, légendes, métadonnées sur blanc ou Ghost White.</w:t>
            </w:r>
          </w:p>
        </w:tc>
      </w:tr>
      <w:tr w:rsidR="0071748D" w14:paraId="74F4C318" w14:textId="77777777">
        <w:tblPrEx>
          <w:tblCellMar>
            <w:top w:w="0" w:type="dxa"/>
            <w:bottom w:w="0" w:type="dxa"/>
          </w:tblCellMar>
        </w:tblPrEx>
        <w:trPr>
          <w:cantSplit/>
        </w:trPr>
        <w:tc>
          <w:tcPr>
            <w:tcW w:w="1200" w:type="dxa"/>
            <w:tcBorders>
              <w:top w:val="none" w:sz="0" w:space="0" w:color="FFFFFF"/>
              <w:left w:val="none" w:sz="0" w:space="0" w:color="FFFFFF"/>
              <w:bottom w:val="none" w:sz="0" w:space="0" w:color="FFFFFF"/>
              <w:right w:val="none" w:sz="0" w:space="0" w:color="FFFFFF"/>
            </w:tcBorders>
            <w:shd w:val="clear" w:color="auto" w:fill="E0E0EE"/>
            <w:tcMar>
              <w:top w:w="200" w:type="dxa"/>
              <w:left w:w="0" w:type="dxa"/>
              <w:bottom w:w="200" w:type="dxa"/>
              <w:right w:w="0" w:type="dxa"/>
            </w:tcMar>
            <w:vAlign w:val="center"/>
          </w:tcPr>
          <w:p>
            <w:pPr>
              <w:spacing w:after="0"/>
            </w:pPr>
            <w:r/>
            <w:r>
              <w:rPr>
                <w:b w:val="0"/>
              </w:rPr>
            </w:r>
          </w:p>
        </w:tc>
        <w:tc>
          <w:tcPr>
            <w:tcW w:w="220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Muted</w:t>
              <w:br/>
              <w:t>#8888A0</w:t>
            </w:r>
          </w:p>
        </w:tc>
        <w:tc>
          <w:tcPr>
            <w:tcW w:w="260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Neutre décoratif</w:t>
            </w:r>
          </w:p>
        </w:tc>
        <w:tc>
          <w:tcPr>
            <w:tcW w:w="3360" w:type="dxa"/>
            <w:tcBorders>
              <w:top w:val="none" w:sz="0" w:space="0" w:color="FFFFFF"/>
              <w:left w:val="none" w:sz="0" w:space="0" w:color="FFFFFF"/>
              <w:bottom w:val="none" w:sz="0" w:space="0" w:color="FFFFFF"/>
              <w:right w:val="none" w:sz="0" w:space="0" w:color="FFFFFF"/>
            </w:tcBorders>
            <w:shd w:val="clear" w:color="auto" w:fill="F4F4F8"/>
            <w:tcMar>
              <w:top w:w="120" w:type="dxa"/>
              <w:left w:w="160" w:type="dxa"/>
              <w:bottom w:w="120" w:type="dxa"/>
              <w:right w:w="80" w:type="dxa"/>
            </w:tcMar>
            <w:vAlign w:val="center"/>
          </w:tcPr>
          <w:p>
            <w:pPr>
              <w:spacing w:after="0"/>
            </w:pPr>
            <w:r/>
            <w:r>
              <w:rPr>
                <w:b w:val="0"/>
              </w:rPr>
              <w:t>Éléments non textuels ou texte sur Navy. Interdit pour petit texte sur fond clair.</w:t>
            </w:r>
          </w:p>
        </w:tc>
      </w:tr>
      <w:tr>
        <w:trPr>
          <w:cantSplit/>
        </w:trPr>
        <w:tc>
          <w:tcPr>
            <w:tcW w:type="dxa" w:w="1200"/>
            <w:vAlign w:val="center"/>
          </w:tcPr>
          <w:p>
            <w:pPr>
              <w:spacing w:after="0"/>
            </w:pPr>
            <w:r/>
            <w:r>
              <w:rPr>
                <w:b w:val="0"/>
              </w:rPr>
            </w:r>
          </w:p>
        </w:tc>
        <w:tc>
          <w:tcPr>
            <w:tcW w:type="dxa" w:w="2200"/>
            <w:vAlign w:val="center"/>
          </w:tcPr>
          <w:p>
            <w:pPr>
              <w:spacing w:after="0"/>
            </w:pPr>
            <w:r/>
            <w:r>
              <w:rPr>
                <w:b w:val="0"/>
              </w:rPr>
              <w:t>Light Blue</w:t>
              <w:br/>
              <w:t>#9FB2FF</w:t>
            </w:r>
          </w:p>
        </w:tc>
        <w:tc>
          <w:tcPr>
            <w:tcW w:type="dxa" w:w="2600"/>
            <w:vAlign w:val="center"/>
          </w:tcPr>
          <w:p>
            <w:pPr>
              <w:spacing w:after="0"/>
            </w:pPr>
            <w:r/>
            <w:r>
              <w:rPr>
                <w:b w:val="0"/>
              </w:rPr>
              <w:t>Texte secondaire sombre</w:t>
            </w:r>
          </w:p>
        </w:tc>
        <w:tc>
          <w:tcPr>
            <w:tcW w:type="dxa" w:w="3360"/>
            <w:vAlign w:val="center"/>
          </w:tcPr>
          <w:p>
            <w:pPr>
              <w:spacing w:after="0"/>
            </w:pPr>
            <w:r/>
            <w:r>
              <w:rPr>
                <w:b w:val="0"/>
              </w:rPr>
              <w:t>Liens secondaires, labels et métadonnées sur Navy ou Ink.</w:t>
            </w:r>
          </w:p>
        </w:tc>
      </w:tr>
      <w:tr>
        <w:trPr>
          <w:cantSplit/>
        </w:trPr>
        <w:tc>
          <w:tcPr>
            <w:tcW w:type="dxa" w:w="1200"/>
            <w:vAlign w:val="center"/>
          </w:tcPr>
          <w:p>
            <w:pPr>
              <w:spacing w:after="0"/>
            </w:pPr>
            <w:r/>
            <w:r>
              <w:rPr>
                <w:b w:val="0"/>
              </w:rPr>
            </w:r>
          </w:p>
        </w:tc>
        <w:tc>
          <w:tcPr>
            <w:tcW w:type="dxa" w:w="2200"/>
            <w:vAlign w:val="center"/>
          </w:tcPr>
          <w:p>
            <w:pPr>
              <w:spacing w:after="0"/>
            </w:pPr>
            <w:r/>
            <w:r>
              <w:rPr>
                <w:b w:val="0"/>
              </w:rPr>
              <w:t>Border</w:t>
              <w:br/>
              <w:t>#E0E0EE</w:t>
            </w:r>
          </w:p>
        </w:tc>
        <w:tc>
          <w:tcPr>
            <w:tcW w:type="dxa" w:w="2600"/>
            <w:vAlign w:val="center"/>
          </w:tcPr>
          <w:p>
            <w:pPr>
              <w:spacing w:after="0"/>
            </w:pPr>
            <w:r/>
            <w:r>
              <w:rPr>
                <w:b w:val="0"/>
              </w:rPr>
              <w:t>Séparateur</w:t>
            </w:r>
          </w:p>
        </w:tc>
        <w:tc>
          <w:tcPr>
            <w:tcW w:type="dxa" w:w="3360"/>
            <w:vAlign w:val="center"/>
          </w:tcPr>
          <w:p>
            <w:pPr>
              <w:spacing w:after="0"/>
            </w:pPr>
            <w:r/>
            <w:r>
              <w:rPr>
                <w:b w:val="0"/>
              </w:rPr>
              <w:t>Bordures et grilles. Ne porte jamais seul une information.</w:t>
            </w:r>
          </w:p>
        </w:tc>
      </w:tr>
    </w:tbl>
    <w:p w14:paraId="6CED5EFC" w14:textId="77777777" w:rsidR="0071748D" w:rsidRDefault="0071748D">
      <w:pPr>
        <w:spacing w:before="240"/>
      </w:pPr>
    </w:p>
    <w:p w14:paraId="6961DFB5" w14:textId="77777777" w:rsidR="0071748D" w:rsidRDefault="00000000">
      <w:pPr>
        <w:spacing w:before="240" w:after="80"/>
      </w:pPr>
      <w:r>
        <w:rPr>
          <w:b/>
          <w:bCs/>
          <w:color w:val="0A0A14"/>
          <w:sz w:val="24"/>
          <w:szCs w:val="24"/>
        </w:rPr>
        <w:lastRenderedPageBreak/>
        <w:t>Règles d'utilisation</w:t>
      </w:r>
    </w:p>
    <w:p w14:paraId="6AD00DD3" w14:textId="77777777" w:rsidR="0071748D" w:rsidRDefault="00000000">
      <w:pPr>
        <w:pStyle w:val="Paragraphedeliste"/>
        <w:numPr>
          <w:ilvl w:val="0"/>
          <w:numId w:val="2"/>
        </w:numPr>
        <w:spacing w:before="80" w:after="80"/>
      </w:pPr>
      <w:r>
        <w:t>Le bleu #1A47FF est l'accent principal. Periwinkle et Deep Blue sont ses variations, pas des accents concurrents. Les couleurs de statut sont réservées aux messages fonctionnels et toujours accompagnées d'un libellé ou d'une icône.</w:t>
      </w:r>
    </w:p>
    <w:p w14:paraId="4AAF4725" w14:textId="77777777" w:rsidR="0071748D" w:rsidRDefault="00000000">
      <w:pPr>
        <w:pStyle w:val="Paragraphedeliste"/>
        <w:numPr>
          <w:ilvl w:val="0"/>
          <w:numId w:val="2"/>
        </w:numPr>
        <w:spacing w:before="80" w:after="80"/>
      </w:pPr>
      <w:r>
        <w:t>Sur fond Navy ou Ink : grande barre = bleu électrique, petite barre = blanc à 55% d'opacité.</w:t>
      </w:r>
    </w:p>
    <w:p w14:paraId="41493B12" w14:textId="77777777" w:rsidR="0071748D" w:rsidRDefault="00000000">
      <w:pPr>
        <w:pStyle w:val="Paragraphedeliste"/>
        <w:numPr>
          <w:ilvl w:val="0"/>
          <w:numId w:val="2"/>
        </w:numPr>
        <w:spacing w:before="80" w:after="80"/>
      </w:pPr>
      <w:r>
        <w:t>Sur fond blanc : grande barre = bleu électrique, petite barre = Ink (#0A0A14).</w:t>
      </w:r>
    </w:p>
    <w:p w14:paraId="316BF935" w14:textId="77777777" w:rsidR="0071748D" w:rsidRDefault="00000000">
      <w:pPr>
        <w:pStyle w:val="Paragraphedeliste"/>
        <w:numPr>
          <w:ilvl w:val="0"/>
          <w:numId w:val="2"/>
        </w:numPr>
        <w:spacing w:before="80" w:after="80"/>
      </w:pPr>
      <w:r>
        <w:t>Sur fond Electric Blue : toutes les barres = blanc (plein ou semi-transparent).</w:t>
      </w:r>
    </w:p>
    <w:p w14:paraId="16442DAA" w14:textId="77777777" w:rsidR="0071748D" w:rsidRDefault="00000000">
      <w:pPr>
        <w:pStyle w:val="Paragraphedeliste"/>
        <w:numPr>
          <w:ilvl w:val="0"/>
          <w:numId w:val="2"/>
        </w:numPr>
        <w:spacing w:before="80" w:after="80"/>
      </w:pPr>
      <w:r>
        <w:t>Ne jamais utiliser le vert pomme (#C8F53A), le violet ou une couleur décorative concurrente. Contraste minimal : 4,5:1 pour le texte courant, 3:1 pour le grand texte et les composants. Viser 7:1 pour les contenus essentiels.</w:t>
      </w:r>
    </w:p>
    <w:p w14:paraId="50988A34" w14:textId="77777777" w:rsidR="0071748D" w:rsidRDefault="00000000">
      <w:r>
        <w:br w:type="page"/>
      </w:r>
    </w:p>
    <w:p w14:paraId="06FAD69E" w14:textId="77777777" w:rsidR="0071748D" w:rsidRDefault="00000000">
      <w:pPr>
        <w:pStyle w:val="Titre1"/>
        <w:spacing w:before="480" w:after="120"/>
      </w:pPr>
      <w:r>
        <w:rPr>
          <w:rFonts w:ascii="Courier New" w:eastAsia="Courier New" w:hAnsi="Courier New" w:cs="Courier New"/>
          <w:color w:val="1A47FF"/>
          <w:sz w:val="18"/>
          <w:szCs w:val="18"/>
        </w:rPr>
        <w:lastRenderedPageBreak/>
        <w:t>— 03 · TYPOGRAPHIE</w:t>
      </w:r>
    </w:p>
    <w:p w14:paraId="60082A30" w14:textId="77777777" w:rsidR="0071748D" w:rsidRDefault="00000000">
      <w:pPr>
        <w:pStyle w:val="Titre2"/>
        <w:spacing w:after="200"/>
      </w:pPr>
      <w:r>
        <w:rPr>
          <w:rFonts w:ascii="Arial Black" w:eastAsia="Arial Black" w:hAnsi="Arial Black" w:cs="Arial Black"/>
          <w:b/>
          <w:bCs/>
          <w:color w:val="0A0A14"/>
          <w:sz w:val="52"/>
          <w:szCs w:val="52"/>
        </w:rPr>
        <w:t>TYPO</w:t>
      </w:r>
    </w:p>
    <w:p w14:paraId="34475585" w14:textId="77777777" w:rsidR="0071748D" w:rsidRDefault="00000000">
      <w:pPr>
        <w:spacing w:before="80" w:after="80"/>
      </w:pPr>
      <w:r>
        <w:t>Trois polices, trois rôles distincts, une hiérarchie claire. Le système est conçu pour une seule règle : chaque police a son territoire et n'empiète jamais sur celui des autres.</w:t>
      </w:r>
    </w:p>
    <w:p w14:paraId="2FA8A03E" w14:textId="77777777" w:rsidR="0071748D" w:rsidRDefault="0071748D">
      <w:pPr>
        <w:spacing w:before="200"/>
      </w:pPr>
    </w:p>
    <w:p w14:paraId="73182497" w14:textId="77777777" w:rsidR="0071748D" w:rsidRDefault="00000000">
      <w:pPr>
        <w:spacing w:before="240" w:after="80"/>
      </w:pPr>
      <w:r>
        <w:rPr>
          <w:b/>
          <w:bCs/>
          <w:color w:val="0A0A14"/>
          <w:sz w:val="24"/>
          <w:szCs w:val="24"/>
        </w:rPr>
        <w:t>Tableau du système typographique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000"/>
        <w:gridCol w:w="2400"/>
        <w:gridCol w:w="2360"/>
      </w:tblGrid>
      <w:tr w:rsidR="0071748D" w14:paraId="1B7F6ED9" w14:textId="77777777">
        <w:tblPrEx>
          <w:tblCellMar>
            <w:top w:w="0" w:type="dxa"/>
            <w:bottom w:w="0" w:type="dxa"/>
          </w:tblCellMar>
        </w:tblPrEx>
        <w:trPr>
          <w:tblHeader w:val="true"/>
          <w:tblHeader w:val="true"/>
          <w:cantSplit/>
        </w:trPr>
        <w:tc>
          <w:tcPr>
            <w:tcW w:w="2000" w:type="dxa"/>
            <w:tcBorders>
              <w:top w:val="none" w:sz="0" w:space="0" w:color="FFFFFF"/>
              <w:left w:val="none" w:sz="0" w:space="0" w:color="FFFFFF"/>
              <w:bottom w:val="none" w:sz="0" w:space="0" w:color="FFFFFF"/>
              <w:right w:val="none" w:sz="0" w:space="0" w:color="FFFFFF"/>
            </w:tcBorders>
            <w:shd w:val="clear" w:color="auto" w:fill="0A0F2E"/>
            <w:tcMar>
              <w:top w:w="100" w:type="dxa"/>
              <w:left w:w="140" w:type="dxa"/>
              <w:bottom w:w="100" w:type="dxa"/>
              <w:right w:w="80" w:type="dxa"/>
            </w:tcMar>
          </w:tcPr>
          <w:p w14:paraId="0040AC4C" w14:textId="77777777" w:rsidR="0071748D" w:rsidRDefault="00000000">
            <w:r>
              <w:rPr>
                <w:b/>
                <w:bCs/>
                <w:color w:val="FFFFFF"/>
                <w:sz w:val="18"/>
                <w:szCs w:val="18"/>
              </w:rPr>
              <w:t>POLICE</w:t>
            </w:r>
          </w:p>
        </w:tc>
        <w:tc>
          <w:tcPr>
            <w:tcW w:w="1600" w:type="dxa"/>
            <w:tcBorders>
              <w:top w:val="none" w:sz="0" w:space="0" w:color="FFFFFF"/>
              <w:left w:val="none" w:sz="0" w:space="0" w:color="FFFFFF"/>
              <w:bottom w:val="none" w:sz="0" w:space="0" w:color="FFFFFF"/>
              <w:right w:val="none" w:sz="0" w:space="0" w:color="FFFFFF"/>
            </w:tcBorders>
            <w:shd w:val="clear" w:color="auto" w:fill="0A0F2E"/>
            <w:tcMar>
              <w:top w:w="100" w:type="dxa"/>
              <w:left w:w="140" w:type="dxa"/>
              <w:bottom w:w="100" w:type="dxa"/>
              <w:right w:w="80" w:type="dxa"/>
            </w:tcMar>
          </w:tcPr>
          <w:p w14:paraId="4C1E8140" w14:textId="77777777" w:rsidR="0071748D" w:rsidRDefault="00000000">
            <w:r>
              <w:rPr>
                <w:b/>
                <w:bCs/>
                <w:color w:val="FFFFFF"/>
                <w:sz w:val="18"/>
                <w:szCs w:val="18"/>
              </w:rPr>
              <w:t>RÔLE</w:t>
            </w:r>
          </w:p>
        </w:tc>
        <w:tc>
          <w:tcPr>
            <w:tcW w:w="1000" w:type="dxa"/>
            <w:tcBorders>
              <w:top w:val="none" w:sz="0" w:space="0" w:color="FFFFFF"/>
              <w:left w:val="none" w:sz="0" w:space="0" w:color="FFFFFF"/>
              <w:bottom w:val="none" w:sz="0" w:space="0" w:color="FFFFFF"/>
              <w:right w:val="none" w:sz="0" w:space="0" w:color="FFFFFF"/>
            </w:tcBorders>
            <w:shd w:val="clear" w:color="auto" w:fill="0A0F2E"/>
            <w:tcMar>
              <w:top w:w="100" w:type="dxa"/>
              <w:left w:w="140" w:type="dxa"/>
              <w:bottom w:w="100" w:type="dxa"/>
              <w:right w:w="80" w:type="dxa"/>
            </w:tcMar>
          </w:tcPr>
          <w:p w14:paraId="49516372" w14:textId="77777777" w:rsidR="0071748D" w:rsidRDefault="00000000">
            <w:r>
              <w:rPr>
                <w:b/>
                <w:bCs/>
                <w:color w:val="FFFFFF"/>
                <w:sz w:val="18"/>
                <w:szCs w:val="18"/>
              </w:rPr>
              <w:t>TAILLE</w:t>
            </w:r>
          </w:p>
        </w:tc>
        <w:tc>
          <w:tcPr>
            <w:tcW w:w="2400" w:type="dxa"/>
            <w:tcBorders>
              <w:top w:val="none" w:sz="0" w:space="0" w:color="FFFFFF"/>
              <w:left w:val="none" w:sz="0" w:space="0" w:color="FFFFFF"/>
              <w:bottom w:val="none" w:sz="0" w:space="0" w:color="FFFFFF"/>
              <w:right w:val="none" w:sz="0" w:space="0" w:color="FFFFFF"/>
            </w:tcBorders>
            <w:shd w:val="clear" w:color="auto" w:fill="0A0F2E"/>
            <w:tcMar>
              <w:top w:w="100" w:type="dxa"/>
              <w:left w:w="140" w:type="dxa"/>
              <w:bottom w:w="100" w:type="dxa"/>
              <w:right w:w="80" w:type="dxa"/>
            </w:tcMar>
          </w:tcPr>
          <w:p w14:paraId="5260E38E" w14:textId="77777777" w:rsidR="0071748D" w:rsidRDefault="00000000">
            <w:r>
              <w:rPr>
                <w:b/>
                <w:bCs/>
                <w:color w:val="FFFFFF"/>
                <w:sz w:val="18"/>
                <w:szCs w:val="18"/>
              </w:rPr>
              <w:t>USAGE</w:t>
            </w:r>
          </w:p>
        </w:tc>
        <w:tc>
          <w:tcPr>
            <w:tcW w:w="2360" w:type="dxa"/>
            <w:tcBorders>
              <w:top w:val="none" w:sz="0" w:space="0" w:color="FFFFFF"/>
              <w:left w:val="none" w:sz="0" w:space="0" w:color="FFFFFF"/>
              <w:bottom w:val="none" w:sz="0" w:space="0" w:color="FFFFFF"/>
              <w:right w:val="none" w:sz="0" w:space="0" w:color="FFFFFF"/>
            </w:tcBorders>
            <w:shd w:val="clear" w:color="auto" w:fill="0A0F2E"/>
            <w:tcMar>
              <w:top w:w="100" w:type="dxa"/>
              <w:left w:w="140" w:type="dxa"/>
              <w:bottom w:w="100" w:type="dxa"/>
              <w:right w:w="80" w:type="dxa"/>
            </w:tcMar>
          </w:tcPr>
          <w:p w14:paraId="6A06A1F0" w14:textId="77777777" w:rsidR="0071748D" w:rsidRDefault="00000000">
            <w:r>
              <w:rPr>
                <w:b/>
                <w:bCs/>
                <w:color w:val="FFFFFF"/>
                <w:sz w:val="18"/>
                <w:szCs w:val="18"/>
              </w:rPr>
              <w:t>NOTE</w:t>
            </w:r>
          </w:p>
        </w:tc>
      </w:tr>
      <w:tr w:rsidR="0071748D" w14:paraId="4DF5AD20" w14:textId="77777777">
        <w:tblPrEx>
          <w:tblCellMar>
            <w:top w:w="0" w:type="dxa"/>
            <w:bottom w:w="0" w:type="dxa"/>
          </w:tblCellMar>
        </w:tblPrEx>
        <w:trPr>
          <w:cantSplit/>
        </w:trPr>
        <w:tc>
          <w:tcPr>
            <w:tcW w:w="2000" w:type="dxa"/>
            <w:tcBorders>
              <w:top w:val="none" w:sz="0" w:space="0" w:color="FFFFFF"/>
              <w:left w:val="none" w:sz="0" w:space="0" w:color="FFFFFF"/>
              <w:bottom w:val="single" w:sz="1" w:space="0" w:color="E0E0EE"/>
              <w:right w:val="none" w:sz="0" w:space="0" w:color="FFFFFF"/>
            </w:tcBorders>
            <w:shd w:val="clear" w:color="auto" w:fill="F4F4F8"/>
            <w:tcMar>
              <w:top w:w="140" w:type="dxa"/>
              <w:left w:w="140" w:type="dxa"/>
              <w:bottom w:w="140" w:type="dxa"/>
              <w:right w:w="80" w:type="dxa"/>
            </w:tcMar>
            <w:vAlign w:val="center"/>
          </w:tcPr>
          <w:p>
            <w:pPr>
              <w:spacing w:after="0"/>
            </w:pPr>
            <w:r/>
            <w:r>
              <w:rPr>
                <w:b w:val="0"/>
              </w:rPr>
              <w:t>Bebas Neue</w:t>
            </w:r>
          </w:p>
        </w:tc>
        <w:tc>
          <w:tcPr>
            <w:tcW w:w="1600" w:type="dxa"/>
            <w:tcBorders>
              <w:top w:val="none" w:sz="0" w:space="0" w:color="FFFFFF"/>
              <w:left w:val="none" w:sz="0" w:space="0" w:color="FFFFFF"/>
              <w:bottom w:val="single" w:sz="1" w:space="0" w:color="E0E0EE"/>
              <w:right w:val="none" w:sz="0" w:space="0" w:color="FFFFFF"/>
            </w:tcBorders>
            <w:shd w:val="clear" w:color="auto" w:fill="F4F4F8"/>
            <w:tcMar>
              <w:top w:w="140" w:type="dxa"/>
              <w:left w:w="140" w:type="dxa"/>
              <w:bottom w:w="140" w:type="dxa"/>
              <w:right w:w="80" w:type="dxa"/>
            </w:tcMar>
            <w:vAlign w:val="center"/>
          </w:tcPr>
          <w:p>
            <w:pPr>
              <w:spacing w:after="0"/>
            </w:pPr>
            <w:r/>
            <w:r>
              <w:rPr>
                <w:b w:val="0"/>
              </w:rPr>
              <w:t>Display / Logo</w:t>
            </w:r>
          </w:p>
        </w:tc>
        <w:tc>
          <w:tcPr>
            <w:tcW w:w="1000" w:type="dxa"/>
            <w:tcBorders>
              <w:top w:val="none" w:sz="0" w:space="0" w:color="FFFFFF"/>
              <w:left w:val="none" w:sz="0" w:space="0" w:color="FFFFFF"/>
              <w:bottom w:val="single" w:sz="1" w:space="0" w:color="E0E0EE"/>
              <w:right w:val="none" w:sz="0" w:space="0" w:color="FFFFFF"/>
            </w:tcBorders>
            <w:shd w:val="clear" w:color="auto" w:fill="F4F4F8"/>
            <w:tcMar>
              <w:top w:w="140" w:type="dxa"/>
              <w:left w:w="140" w:type="dxa"/>
              <w:bottom w:w="140" w:type="dxa"/>
              <w:right w:w="80" w:type="dxa"/>
            </w:tcMar>
            <w:vAlign w:val="center"/>
          </w:tcPr>
          <w:p>
            <w:pPr>
              <w:spacing w:after="0"/>
            </w:pPr>
            <w:r/>
            <w:r>
              <w:rPr>
                <w:b w:val="0"/>
              </w:rPr>
              <w:t>H1 court : 48–88px</w:t>
            </w:r>
          </w:p>
        </w:tc>
        <w:tc>
          <w:tcPr>
            <w:tcW w:w="2400" w:type="dxa"/>
            <w:tcBorders>
              <w:top w:val="none" w:sz="0" w:space="0" w:color="FFFFFF"/>
              <w:left w:val="none" w:sz="0" w:space="0" w:color="FFFFFF"/>
              <w:bottom w:val="single" w:sz="1" w:space="0" w:color="E0E0EE"/>
              <w:right w:val="none" w:sz="0" w:space="0" w:color="FFFFFF"/>
            </w:tcBorders>
            <w:shd w:val="clear" w:color="auto" w:fill="F4F4F8"/>
            <w:tcMar>
              <w:top w:w="140" w:type="dxa"/>
              <w:left w:w="140" w:type="dxa"/>
              <w:bottom w:w="140" w:type="dxa"/>
              <w:right w:w="80" w:type="dxa"/>
            </w:tcMar>
            <w:vAlign w:val="center"/>
          </w:tcPr>
          <w:p>
            <w:pPr>
              <w:spacing w:after="0"/>
            </w:pPr>
            <w:r/>
            <w:r>
              <w:rPr>
                <w:b w:val="0"/>
              </w:rPr>
              <w:t>Hero, logo, grands chiffres</w:t>
            </w:r>
          </w:p>
        </w:tc>
        <w:tc>
          <w:tcPr>
            <w:tcW w:w="2360" w:type="dxa"/>
            <w:tcBorders>
              <w:top w:val="none" w:sz="0" w:space="0" w:color="FFFFFF"/>
              <w:left w:val="single" w:sz="8" w:space="0" w:color="1A47FF"/>
              <w:bottom w:val="single" w:sz="1" w:space="0" w:color="E0E0EE"/>
              <w:right w:val="none" w:sz="0" w:space="0" w:color="FFFFFF"/>
            </w:tcBorders>
            <w:shd w:val="clear" w:color="auto" w:fill="F0F2FF"/>
            <w:tcMar>
              <w:top w:w="140" w:type="dxa"/>
              <w:left w:w="160" w:type="dxa"/>
              <w:bottom w:w="140" w:type="dxa"/>
              <w:right w:w="80" w:type="dxa"/>
            </w:tcMar>
            <w:vAlign w:val="center"/>
          </w:tcPr>
          <w:p>
            <w:pPr>
              <w:spacing w:after="0"/>
            </w:pPr>
            <w:r/>
            <w:r>
              <w:rPr>
                <w:b w:val="0"/>
              </w:rPr>
              <w:t>Majuscules. Réserver aux titres courts, jamais aux paragraphes.</w:t>
            </w:r>
          </w:p>
        </w:tc>
      </w:tr>
      <w:tr w:rsidR="0071748D" w14:paraId="3F94DF58" w14:textId="77777777">
        <w:tblPrEx>
          <w:tblCellMar>
            <w:top w:w="0" w:type="dxa"/>
            <w:bottom w:w="0" w:type="dxa"/>
          </w:tblCellMar>
        </w:tblPrEx>
        <w:trPr>
          <w:cantSplit/>
        </w:trPr>
        <w:tc>
          <w:tcPr>
            <w:tcW w:w="2000" w:type="dxa"/>
            <w:tcBorders>
              <w:top w:val="none" w:sz="0" w:space="0" w:color="FFFFFF"/>
              <w:left w:val="none" w:sz="0" w:space="0" w:color="FFFFFF"/>
              <w:bottom w:val="single" w:sz="1" w:space="0" w:color="E0E0EE"/>
              <w:right w:val="none" w:sz="0" w:space="0" w:color="FFFFFF"/>
            </w:tcBorders>
            <w:shd w:val="clear" w:color="auto" w:fill="F4F4F8"/>
            <w:tcMar>
              <w:top w:w="140" w:type="dxa"/>
              <w:left w:w="140" w:type="dxa"/>
              <w:bottom w:w="140" w:type="dxa"/>
              <w:right w:w="80" w:type="dxa"/>
            </w:tcMar>
            <w:vAlign w:val="center"/>
          </w:tcPr>
          <w:p>
            <w:pPr>
              <w:spacing w:after="0"/>
            </w:pPr>
            <w:r/>
            <w:r>
              <w:rPr>
                <w:b w:val="0"/>
              </w:rPr>
              <w:t>Space Grotesk</w:t>
            </w:r>
          </w:p>
        </w:tc>
        <w:tc>
          <w:tcPr>
            <w:tcW w:w="1600" w:type="dxa"/>
            <w:tcBorders>
              <w:top w:val="none" w:sz="0" w:space="0" w:color="FFFFFF"/>
              <w:left w:val="none" w:sz="0" w:space="0" w:color="FFFFFF"/>
              <w:bottom w:val="single" w:sz="1" w:space="0" w:color="E0E0EE"/>
              <w:right w:val="none" w:sz="0" w:space="0" w:color="FFFFFF"/>
            </w:tcBorders>
            <w:shd w:val="clear" w:color="auto" w:fill="F4F4F8"/>
            <w:tcMar>
              <w:top w:w="140" w:type="dxa"/>
              <w:left w:w="140" w:type="dxa"/>
              <w:bottom w:w="140" w:type="dxa"/>
              <w:right w:w="80" w:type="dxa"/>
            </w:tcMar>
            <w:vAlign w:val="center"/>
          </w:tcPr>
          <w:p>
            <w:pPr>
              <w:spacing w:after="0"/>
            </w:pPr>
            <w:r/>
            <w:r>
              <w:rPr>
                <w:b w:val="0"/>
              </w:rPr>
              <w:t>Titres / Corps / UI</w:t>
            </w:r>
          </w:p>
        </w:tc>
        <w:tc>
          <w:tcPr>
            <w:tcW w:w="1000" w:type="dxa"/>
            <w:tcBorders>
              <w:top w:val="none" w:sz="0" w:space="0" w:color="FFFFFF"/>
              <w:left w:val="none" w:sz="0" w:space="0" w:color="FFFFFF"/>
              <w:bottom w:val="single" w:sz="1" w:space="0" w:color="E0E0EE"/>
              <w:right w:val="none" w:sz="0" w:space="0" w:color="FFFFFF"/>
            </w:tcBorders>
            <w:shd w:val="clear" w:color="auto" w:fill="F4F4F8"/>
            <w:tcMar>
              <w:top w:w="140" w:type="dxa"/>
              <w:left w:w="140" w:type="dxa"/>
              <w:bottom w:w="140" w:type="dxa"/>
              <w:right w:w="80" w:type="dxa"/>
            </w:tcMar>
            <w:vAlign w:val="center"/>
          </w:tcPr>
          <w:p>
            <w:pPr>
              <w:spacing w:after="0"/>
            </w:pPr>
            <w:r/>
            <w:r>
              <w:rPr>
                <w:b w:val="0"/>
              </w:rPr>
              <w:t>H2 : 28–44px</w:t>
              <w:br/>
              <w:t>H3 : 18–24px</w:t>
              <w:br/>
              <w:t>Corps : 16–18px</w:t>
            </w:r>
          </w:p>
        </w:tc>
        <w:tc>
          <w:tcPr>
            <w:tcW w:w="2400" w:type="dxa"/>
            <w:tcBorders>
              <w:top w:val="none" w:sz="0" w:space="0" w:color="FFFFFF"/>
              <w:left w:val="none" w:sz="0" w:space="0" w:color="FFFFFF"/>
              <w:bottom w:val="single" w:sz="1" w:space="0" w:color="E0E0EE"/>
              <w:right w:val="none" w:sz="0" w:space="0" w:color="FFFFFF"/>
            </w:tcBorders>
            <w:shd w:val="clear" w:color="auto" w:fill="F4F4F8"/>
            <w:tcMar>
              <w:top w:w="140" w:type="dxa"/>
              <w:left w:w="140" w:type="dxa"/>
              <w:bottom w:w="140" w:type="dxa"/>
              <w:right w:w="80" w:type="dxa"/>
            </w:tcMar>
            <w:vAlign w:val="center"/>
          </w:tcPr>
          <w:p>
            <w:pPr>
              <w:spacing w:after="0"/>
            </w:pPr>
            <w:r/>
            <w:r>
              <w:rPr>
                <w:b w:val="0"/>
              </w:rPr>
              <w:t>Titres, corps, boutons, formulaires</w:t>
            </w:r>
          </w:p>
        </w:tc>
        <w:tc>
          <w:tcPr>
            <w:tcW w:w="2360" w:type="dxa"/>
            <w:tcBorders>
              <w:top w:val="none" w:sz="0" w:space="0" w:color="FFFFFF"/>
              <w:left w:val="single" w:sz="8" w:space="0" w:color="1A47FF"/>
              <w:bottom w:val="single" w:sz="1" w:space="0" w:color="E0E0EE"/>
              <w:right w:val="none" w:sz="0" w:space="0" w:color="FFFFFF"/>
            </w:tcBorders>
            <w:shd w:val="clear" w:color="auto" w:fill="F0F2FF"/>
            <w:tcMar>
              <w:top w:w="140" w:type="dxa"/>
              <w:left w:w="160" w:type="dxa"/>
              <w:bottom w:w="140" w:type="dxa"/>
              <w:right w:w="80" w:type="dxa"/>
            </w:tcMar>
            <w:vAlign w:val="center"/>
          </w:tcPr>
          <w:p>
            <w:pPr>
              <w:spacing w:after="0"/>
            </w:pPr>
            <w:r/>
            <w:r>
              <w:rPr>
                <w:b w:val="0"/>
              </w:rPr>
              <w:t>Poids 400 à 600. Corps par défaut : 17px.</w:t>
            </w:r>
          </w:p>
        </w:tc>
      </w:tr>
      <w:tr w:rsidR="0071748D" w14:paraId="7BFC4F4B" w14:textId="77777777">
        <w:tblPrEx>
          <w:tblCellMar>
            <w:top w:w="0" w:type="dxa"/>
            <w:bottom w:w="0" w:type="dxa"/>
          </w:tblCellMar>
        </w:tblPrEx>
        <w:trPr>
          <w:cantSplit/>
        </w:trPr>
        <w:tc>
          <w:tcPr>
            <w:tcW w:w="2000" w:type="dxa"/>
            <w:tcBorders>
              <w:top w:val="none" w:sz="0" w:space="0" w:color="FFFFFF"/>
              <w:left w:val="none" w:sz="0" w:space="0" w:color="FFFFFF"/>
              <w:bottom w:val="single" w:sz="1" w:space="0" w:color="E0E0EE"/>
              <w:right w:val="none" w:sz="0" w:space="0" w:color="FFFFFF"/>
            </w:tcBorders>
            <w:shd w:val="clear" w:color="auto" w:fill="F4F4F8"/>
            <w:tcMar>
              <w:top w:w="140" w:type="dxa"/>
              <w:left w:w="140" w:type="dxa"/>
              <w:bottom w:w="140" w:type="dxa"/>
              <w:right w:w="80" w:type="dxa"/>
            </w:tcMar>
            <w:vAlign w:val="center"/>
          </w:tcPr>
          <w:p>
            <w:pPr>
              <w:spacing w:after="0"/>
            </w:pPr>
            <w:r/>
            <w:r>
              <w:rPr>
                <w:b w:val="0"/>
              </w:rPr>
              <w:t>DM Mono</w:t>
            </w:r>
          </w:p>
        </w:tc>
        <w:tc>
          <w:tcPr>
            <w:tcW w:w="1600" w:type="dxa"/>
            <w:tcBorders>
              <w:top w:val="none" w:sz="0" w:space="0" w:color="FFFFFF"/>
              <w:left w:val="none" w:sz="0" w:space="0" w:color="FFFFFF"/>
              <w:bottom w:val="single" w:sz="1" w:space="0" w:color="E0E0EE"/>
              <w:right w:val="none" w:sz="0" w:space="0" w:color="FFFFFF"/>
            </w:tcBorders>
            <w:shd w:val="clear" w:color="auto" w:fill="F4F4F8"/>
            <w:tcMar>
              <w:top w:w="140" w:type="dxa"/>
              <w:left w:w="140" w:type="dxa"/>
              <w:bottom w:w="140" w:type="dxa"/>
              <w:right w:w="80" w:type="dxa"/>
            </w:tcMar>
            <w:vAlign w:val="center"/>
          </w:tcPr>
          <w:p>
            <w:pPr>
              <w:spacing w:after="0"/>
            </w:pPr>
            <w:r/>
            <w:r>
              <w:rPr>
                <w:b w:val="0"/>
              </w:rPr>
              <w:t>Labels / Métadonnées</w:t>
            </w:r>
          </w:p>
        </w:tc>
        <w:tc>
          <w:tcPr>
            <w:tcW w:w="1000" w:type="dxa"/>
            <w:tcBorders>
              <w:top w:val="none" w:sz="0" w:space="0" w:color="FFFFFF"/>
              <w:left w:val="none" w:sz="0" w:space="0" w:color="FFFFFF"/>
              <w:bottom w:val="single" w:sz="1" w:space="0" w:color="E0E0EE"/>
              <w:right w:val="none" w:sz="0" w:space="0" w:color="FFFFFF"/>
            </w:tcBorders>
            <w:shd w:val="clear" w:color="auto" w:fill="F4F4F8"/>
            <w:tcMar>
              <w:top w:w="140" w:type="dxa"/>
              <w:left w:w="140" w:type="dxa"/>
              <w:bottom w:w="140" w:type="dxa"/>
              <w:right w:w="80" w:type="dxa"/>
            </w:tcMar>
            <w:vAlign w:val="center"/>
          </w:tcPr>
          <w:p>
            <w:pPr>
              <w:spacing w:after="0"/>
            </w:pPr>
            <w:r/>
            <w:r>
              <w:rPr>
                <w:b w:val="0"/>
              </w:rPr>
              <w:t>12–14px</w:t>
            </w:r>
          </w:p>
        </w:tc>
        <w:tc>
          <w:tcPr>
            <w:tcW w:w="2400" w:type="dxa"/>
            <w:tcBorders>
              <w:top w:val="none" w:sz="0" w:space="0" w:color="FFFFFF"/>
              <w:left w:val="none" w:sz="0" w:space="0" w:color="FFFFFF"/>
              <w:bottom w:val="single" w:sz="1" w:space="0" w:color="E0E0EE"/>
              <w:right w:val="none" w:sz="0" w:space="0" w:color="FFFFFF"/>
            </w:tcBorders>
            <w:shd w:val="clear" w:color="auto" w:fill="F4F4F8"/>
            <w:tcMar>
              <w:top w:w="140" w:type="dxa"/>
              <w:left w:w="140" w:type="dxa"/>
              <w:bottom w:w="140" w:type="dxa"/>
              <w:right w:w="80" w:type="dxa"/>
            </w:tcMar>
            <w:vAlign w:val="center"/>
          </w:tcPr>
          <w:p>
            <w:pPr>
              <w:spacing w:after="0"/>
            </w:pPr>
            <w:r/>
            <w:r>
              <w:rPr>
                <w:b w:val="0"/>
              </w:rPr>
              <w:t>Labels courts, dates, références, code</w:t>
            </w:r>
          </w:p>
        </w:tc>
        <w:tc>
          <w:tcPr>
            <w:tcW w:w="2360" w:type="dxa"/>
            <w:tcBorders>
              <w:top w:val="none" w:sz="0" w:space="0" w:color="FFFFFF"/>
              <w:left w:val="single" w:sz="8" w:space="0" w:color="1A47FF"/>
              <w:bottom w:val="single" w:sz="1" w:space="0" w:color="E0E0EE"/>
              <w:right w:val="none" w:sz="0" w:space="0" w:color="FFFFFF"/>
            </w:tcBorders>
            <w:shd w:val="clear" w:color="auto" w:fill="F0F2FF"/>
            <w:tcMar>
              <w:top w:w="140" w:type="dxa"/>
              <w:left w:w="160" w:type="dxa"/>
              <w:bottom w:w="140" w:type="dxa"/>
              <w:right w:w="80" w:type="dxa"/>
            </w:tcMar>
            <w:vAlign w:val="center"/>
          </w:tcPr>
          <w:p>
            <w:pPr>
              <w:spacing w:after="0"/>
            </w:pPr>
            <w:r/>
            <w:r>
              <w:rPr>
                <w:b w:val="0"/>
              </w:rPr>
              <w:t>Jamais sous 12px si l'information est utile.</w:t>
            </w:r>
          </w:p>
        </w:tc>
      </w:tr>
    </w:tbl>
    <w:p w14:paraId="197ADCF8" w14:textId="77777777" w:rsidR="0071748D" w:rsidRDefault="0071748D">
      <w:pPr>
        <w:spacing w:before="240"/>
      </w:pPr>
    </w:p>
    <w:p w14:paraId="197BDF27" w14:textId="77777777" w:rsidR="0071748D" w:rsidRDefault="00000000">
      <w:pPr>
        <w:spacing w:before="240" w:after="80"/>
      </w:pPr>
      <w:proofErr w:type="spellStart"/>
      <w:r>
        <w:rPr>
          <w:b/>
          <w:bCs/>
          <w:color w:val="0A0A14"/>
          <w:sz w:val="24"/>
          <w:szCs w:val="24"/>
        </w:rPr>
        <w:t>Specimens</w:t>
      </w:r>
      <w:proofErr w:type="spellEnd"/>
      <w:r>
        <w:rPr>
          <w:b/>
          <w:bCs/>
          <w:color w:val="0A0A14"/>
          <w:sz w:val="24"/>
          <w:szCs w:val="24"/>
        </w:rPr>
        <w:t xml:space="preserve"> typographiques</w:t>
      </w:r>
    </w:p>
    <w:p w14:paraId="402C9277" w14:textId="77777777" w:rsidR="0071748D" w:rsidRDefault="00000000">
      <w:pPr>
        <w:spacing w:before="200" w:after="40"/>
      </w:pPr>
      <w:r>
        <w:rPr>
          <w:rFonts w:ascii="Arial Black" w:eastAsia="Arial Black" w:hAnsi="Arial Black" w:cs="Arial Black"/>
          <w:b/>
          <w:bCs/>
          <w:color w:val="0A0A14"/>
          <w:sz w:val="64"/>
          <w:szCs w:val="64"/>
        </w:rPr>
        <w:t>LAZARÈGUE AVOCATS</w:t>
      </w:r>
    </w:p>
    <w:p w14:paraId="08FBBB05" w14:textId="77777777" w:rsidR="0071748D" w:rsidRDefault="00000000">
      <w:pPr>
        <w:spacing w:after="240"/>
      </w:pPr>
      <w:r>
        <w:rPr>
          <w:rFonts w:ascii="Courier New" w:eastAsia="Courier New" w:hAnsi="Courier New" w:cs="Courier New"/>
          <w:color w:val="8888A0"/>
          <w:sz w:val="18"/>
          <w:szCs w:val="18"/>
        </w:rPr>
        <w:t xml:space="preserve">↑ </w:t>
      </w:r>
      <w:proofErr w:type="spellStart"/>
      <w:r>
        <w:rPr>
          <w:rFonts w:ascii="Courier New" w:eastAsia="Courier New" w:hAnsi="Courier New" w:cs="Courier New"/>
          <w:color w:val="8888A0"/>
          <w:sz w:val="18"/>
          <w:szCs w:val="18"/>
        </w:rPr>
        <w:t>Bebas</w:t>
      </w:r>
      <w:proofErr w:type="spellEnd"/>
      <w:r>
        <w:rPr>
          <w:rFonts w:ascii="Courier New" w:eastAsia="Courier New" w:hAnsi="Courier New" w:cs="Courier New"/>
          <w:color w:val="8888A0"/>
          <w:sz w:val="18"/>
          <w:szCs w:val="18"/>
        </w:rPr>
        <w:t xml:space="preserve"> Neue — H1 héro, logo, compteurs chiffrés</w:t>
      </w:r>
    </w:p>
    <w:p w14:paraId="3C4275D9" w14:textId="77777777" w:rsidR="0071748D" w:rsidRDefault="00000000">
      <w:pPr>
        <w:spacing w:after="40"/>
      </w:pPr>
      <w:r>
        <w:rPr>
          <w:color w:val="0A0A14"/>
          <w:sz w:val="44"/>
          <w:szCs w:val="44"/>
        </w:rPr>
        <w:t>Le droit au rythme du code</w:t>
      </w:r>
    </w:p>
    <w:p w14:paraId="5CAFE72A" w14:textId="77777777" w:rsidR="0071748D" w:rsidRDefault="00000000">
      <w:pPr>
        <w:spacing w:after="240"/>
      </w:pPr>
      <w:r>
        <w:rPr>
          <w:rFonts w:ascii="Courier New" w:eastAsia="Courier New" w:hAnsi="Courier New" w:cs="Courier New"/>
          <w:color w:val="8888A0"/>
          <w:sz w:val="18"/>
          <w:szCs w:val="18"/>
        </w:rPr>
        <w:t xml:space="preserve">↑ Space </w:t>
      </w:r>
      <w:proofErr w:type="spellStart"/>
      <w:r>
        <w:rPr>
          <w:rFonts w:ascii="Courier New" w:eastAsia="Courier New" w:hAnsi="Courier New" w:cs="Courier New"/>
          <w:color w:val="8888A0"/>
          <w:sz w:val="18"/>
          <w:szCs w:val="18"/>
        </w:rPr>
        <w:t>Grotesk</w:t>
      </w:r>
      <w:proofErr w:type="spellEnd"/>
      <w:r>
        <w:rPr>
          <w:rFonts w:ascii="Courier New" w:eastAsia="Courier New" w:hAnsi="Courier New" w:cs="Courier New"/>
          <w:color w:val="8888A0"/>
          <w:sz w:val="18"/>
          <w:szCs w:val="18"/>
        </w:rPr>
        <w:t xml:space="preserve"> Light 300 — Sous-titres héro, italique éditoriale</w:t>
      </w:r>
    </w:p>
    <w:p w14:paraId="63440E39" w14:textId="77777777" w:rsidR="0071748D" w:rsidRDefault="00000000">
      <w:pPr>
        <w:spacing w:after="40"/>
      </w:pPr>
      <w:r>
        <w:rPr>
          <w:b/>
          <w:bCs/>
          <w:color w:val="0A0A14"/>
          <w:sz w:val="28"/>
          <w:szCs w:val="28"/>
        </w:rPr>
        <w:t>Propriété intellectuelle &amp; logiciel</w:t>
      </w:r>
    </w:p>
    <w:p w14:paraId="44E283FD" w14:textId="77777777" w:rsidR="0071748D" w:rsidRDefault="00000000">
      <w:pPr>
        <w:spacing w:after="240"/>
      </w:pPr>
      <w:r>
        <w:rPr>
          <w:rFonts w:ascii="Courier New" w:eastAsia="Courier New" w:hAnsi="Courier New" w:cs="Courier New"/>
          <w:color w:val="8888A0"/>
          <w:sz w:val="18"/>
          <w:szCs w:val="18"/>
        </w:rPr>
        <w:t xml:space="preserve">↑ Space </w:t>
      </w:r>
      <w:proofErr w:type="spellStart"/>
      <w:r>
        <w:rPr>
          <w:rFonts w:ascii="Courier New" w:eastAsia="Courier New" w:hAnsi="Courier New" w:cs="Courier New"/>
          <w:color w:val="8888A0"/>
          <w:sz w:val="18"/>
          <w:szCs w:val="18"/>
        </w:rPr>
        <w:t>Grotesk</w:t>
      </w:r>
      <w:proofErr w:type="spellEnd"/>
      <w:r>
        <w:rPr>
          <w:rFonts w:ascii="Courier New" w:eastAsia="Courier New" w:hAnsi="Courier New" w:cs="Courier New"/>
          <w:color w:val="8888A0"/>
          <w:sz w:val="18"/>
          <w:szCs w:val="18"/>
        </w:rPr>
        <w:t xml:space="preserve"> Medium 500 — H2 sections, titres cartes</w:t>
      </w:r>
    </w:p>
    <w:p w14:paraId="40EE4E3D" w14:textId="77777777" w:rsidR="0071748D" w:rsidRDefault="00000000">
      <w:pPr>
        <w:spacing w:after="40"/>
      </w:pPr>
      <w:r>
        <w:rPr>
          <w:rFonts w:ascii="Courier New" w:eastAsia="Courier New" w:hAnsi="Courier New" w:cs="Courier New"/>
          <w:color w:val="1A47FF"/>
        </w:rPr>
        <w:t>RGPD · AI ACT · M&amp;A TECH · IP SOFTWARE · 48H · Paris · 2026</w:t>
      </w:r>
    </w:p>
    <w:p w14:paraId="113C3F06" w14:textId="77777777" w:rsidR="0071748D" w:rsidRDefault="00000000">
      <w:pPr>
        <w:spacing w:after="240"/>
      </w:pPr>
      <w:r>
        <w:rPr>
          <w:rFonts w:ascii="Courier New" w:eastAsia="Courier New" w:hAnsi="Courier New" w:cs="Courier New"/>
          <w:color w:val="8888A0"/>
          <w:sz w:val="18"/>
          <w:szCs w:val="18"/>
        </w:rPr>
        <w:t>↑ DM Mono — Navigation, labels, badges, dates, URLs, métadonnées</w:t>
      </w:r>
    </w:p>
    <w:p w14:paraId="4F4A79E2" w14:textId="77777777" w:rsidR="0071748D" w:rsidRDefault="00000000">
      <w:pPr>
        <w:spacing w:after="40"/>
      </w:pPr>
      <w:r>
        <w:t>Nous accompagnons les ETI technologiques dans leurs enjeux juridiques les plus complexes. Pas de jargon opaque. Des stratégies qui tiennent à l'épreuve du réel.</w:t>
      </w:r>
    </w:p>
    <w:p w14:paraId="7732AF7C" w14:textId="77777777" w:rsidR="0071748D" w:rsidRDefault="00000000">
      <w:pPr>
        <w:spacing w:after="240"/>
      </w:pPr>
      <w:r>
        <w:rPr>
          <w:rFonts w:ascii="Courier New" w:eastAsia="Courier New" w:hAnsi="Courier New" w:cs="Courier New"/>
          <w:color w:val="8888A0"/>
          <w:sz w:val="18"/>
          <w:szCs w:val="18"/>
        </w:rPr>
        <w:t xml:space="preserve">↑ Space </w:t>
      </w:r>
      <w:proofErr w:type="spellStart"/>
      <w:r>
        <w:rPr>
          <w:rFonts w:ascii="Courier New" w:eastAsia="Courier New" w:hAnsi="Courier New" w:cs="Courier New"/>
          <w:color w:val="8888A0"/>
          <w:sz w:val="18"/>
          <w:szCs w:val="18"/>
        </w:rPr>
        <w:t>Grotesk</w:t>
      </w:r>
      <w:proofErr w:type="spellEnd"/>
      <w:r>
        <w:rPr>
          <w:rFonts w:ascii="Courier New" w:eastAsia="Courier New" w:hAnsi="Courier New" w:cs="Courier New"/>
          <w:color w:val="8888A0"/>
          <w:sz w:val="18"/>
          <w:szCs w:val="18"/>
        </w:rPr>
        <w:t xml:space="preserve"> Regular 400 — Corps de texte, descriptions, </w:t>
      </w:r>
      <w:proofErr w:type="spellStart"/>
      <w:r>
        <w:rPr>
          <w:rFonts w:ascii="Courier New" w:eastAsia="Courier New" w:hAnsi="Courier New" w:cs="Courier New"/>
          <w:color w:val="8888A0"/>
          <w:sz w:val="18"/>
          <w:szCs w:val="18"/>
        </w:rPr>
        <w:t>excerpts</w:t>
      </w:r>
      <w:proofErr w:type="spellEnd"/>
    </w:p>
    <w:p w14:paraId="6E8326D3" w14:textId="77777777" w:rsidR="0071748D" w:rsidRDefault="00000000">
      <w:pPr>
        <w:spacing w:before="240" w:after="80"/>
      </w:pPr>
      <w:r>
        <w:rPr>
          <w:b/>
          <w:bCs/>
          <w:color w:val="0A0A14"/>
          <w:sz w:val="24"/>
          <w:szCs w:val="24"/>
        </w:rPr>
        <w:t>Règles typographiques</w:t>
      </w:r>
    </w:p>
    <w:p w14:paraId="38755361" w14:textId="77777777" w:rsidR="0071748D" w:rsidRDefault="00000000">
      <w:pPr>
        <w:pStyle w:val="Paragraphedeliste"/>
        <w:numPr>
          <w:ilvl w:val="0"/>
          <w:numId w:val="2"/>
        </w:numPr>
        <w:spacing w:before="80" w:after="80"/>
      </w:pPr>
      <w:proofErr w:type="spellStart"/>
      <w:proofErr w:type="spellEnd"/>
      <w:r>
        <w:t>Bebas Neue : H1 courts, logo et grands chiffres. Si le titre dépasse deux lignes ou porte une nuance juridique, employer Space Grotesk pour préserver la lecture.</w:t>
      </w:r>
    </w:p>
    <w:p w14:paraId="080C8B48" w14:textId="77777777" w:rsidR="0071748D" w:rsidRDefault="00000000">
      <w:pPr>
        <w:pStyle w:val="Paragraphedeliste"/>
        <w:numPr>
          <w:ilvl w:val="0"/>
          <w:numId w:val="2"/>
        </w:numPr>
        <w:spacing w:before="80" w:after="80"/>
      </w:pPr>
      <w:r>
        <w:t xml:space="preserve">Space </w:t>
      </w:r>
      <w:proofErr w:type="spellStart"/>
      <w:r>
        <w:t>Grotesk</w:t>
      </w:r>
      <w:proofErr w:type="spellEnd"/>
      <w:r>
        <w:t xml:space="preserve"> : H2 en 500 (medium), H3 en 500, corps en 400 (</w:t>
      </w:r>
      <w:proofErr w:type="spellStart"/>
      <w:r>
        <w:t>regular</w:t>
      </w:r>
      <w:proofErr w:type="spellEnd"/>
      <w:r>
        <w:t>), sous-titres héro en 300 (light) italique.</w:t>
      </w:r>
    </w:p>
    <w:p w14:paraId="6447F0DE" w14:textId="77777777" w:rsidR="0071748D" w:rsidRDefault="00000000">
      <w:pPr>
        <w:pStyle w:val="Paragraphedeliste"/>
        <w:numPr>
          <w:ilvl w:val="0"/>
          <w:numId w:val="2"/>
        </w:numPr>
        <w:spacing w:before="80" w:after="80"/>
      </w:pPr>
      <w:r>
        <w:t>DM Mono : labels courts, dates, références et métadonnées. La navigation et les CTA principaux restent en Space Grotesk pour une lecture immédiate. Les abréviations usuelles peuvent rester en capitales.</w:t>
      </w:r>
    </w:p>
    <w:p w14:paraId="36F058D4" w14:textId="77777777" w:rsidR="0071748D" w:rsidRDefault="00000000">
      <w:pPr>
        <w:pStyle w:val="Paragraphedeliste"/>
        <w:numPr>
          <w:ilvl w:val="0"/>
          <w:numId w:val="2"/>
        </w:numPr>
        <w:spacing w:before="80" w:after="80"/>
      </w:pPr>
      <w:proofErr w:type="spellStart"/>
      <w:proofErr w:type="spellEnd"/>
      <w:proofErr w:type="spellStart"/>
      <w:proofErr w:type="spellEnd"/>
      <w:r>
        <w:t>Letter-spacing DM Mono : 0.04em à 0.10em pour une information à lire ; 0.14em à 0.18em seulement pour un label très court. Ne jamais compenser une petite taille par un espacement excessif.</w:t>
      </w:r>
    </w:p>
    <w:p w14:paraId="3D8C913C" w14:textId="77777777" w:rsidR="0071748D" w:rsidRDefault="00000000">
      <w:pPr>
        <w:pStyle w:val="Paragraphedeliste"/>
        <w:numPr>
          <w:ilvl w:val="0"/>
          <w:numId w:val="2"/>
        </w:numPr>
        <w:spacing w:before="80" w:after="80"/>
      </w:pPr>
      <w:proofErr w:type="spellStart"/>
      <w:proofErr w:type="spellEnd"/>
      <w:proofErr w:type="spellStart"/>
      <w:proofErr w:type="spellEnd"/>
      <w:proofErr w:type="spellStart"/>
      <w:proofErr w:type="spellEnd"/>
      <w:r>
        <w:t>Interlignage : 1.60–1.70 pour les pages commerciales, 1.70–1.80 pour les articles longs, 1.40–1.55 dans les cartes. Titres Bebas : 0.92–1.00. Largeur de lecture : 64–72 caractères par ligne.</w:t>
      </w:r>
    </w:p>
    <w:p w14:paraId="54AC8AEE" w14:textId="77777777" w:rsidR="0071748D" w:rsidRDefault="00000000">
      <w:pPr>
        <w:pStyle w:val="Paragraphedeliste"/>
        <w:numPr>
          <w:ilvl w:val="0"/>
          <w:numId w:val="2"/>
        </w:numPr>
        <w:spacing w:before="80" w:after="80"/>
      </w:pPr>
      <w:r>
        <w:t xml:space="preserve">Ne jamais utiliser Garamond, Times New Roman, ou toute police </w:t>
      </w:r>
      <w:proofErr w:type="spellStart"/>
      <w:r>
        <w:t>serif</w:t>
      </w:r>
      <w:proofErr w:type="spellEnd"/>
      <w:r>
        <w:t xml:space="preserve"> traditionnelle — c'est le signal inverse du positionnement voulu.</w:t>
      </w:r>
    </w:p>
    <w:p w14:paraId="7A5AA805" w14:textId="77777777" w:rsidR="0071748D" w:rsidRDefault="00000000">
      <w:r>
        <w:br w:type="page"/>
      </w:r>
    </w:p>
    <w:p w14:paraId="02ECC6AD" w14:textId="77777777" w:rsidR="0071748D" w:rsidRDefault="00000000">
      <w:pPr>
        <w:pStyle w:val="Titre1"/>
        <w:spacing w:before="480" w:after="120"/>
      </w:pPr>
      <w:r>
        <w:rPr>
          <w:rFonts w:ascii="Courier New" w:eastAsia="Courier New" w:hAnsi="Courier New" w:cs="Courier New"/>
          <w:color w:val="1A47FF"/>
          <w:sz w:val="18"/>
          <w:szCs w:val="18"/>
        </w:rPr>
        <w:lastRenderedPageBreak/>
        <w:t>— 04 · LOGO &amp; SYMBOLE</w:t>
      </w:r>
    </w:p>
    <w:p w14:paraId="508E7BE4" w14:textId="77777777" w:rsidR="0071748D" w:rsidRDefault="00000000">
      <w:pPr>
        <w:pStyle w:val="Titre2"/>
        <w:spacing w:after="200"/>
      </w:pPr>
      <w:r>
        <w:rPr>
          <w:rFonts w:ascii="Arial Black" w:eastAsia="Arial Black" w:hAnsi="Arial Black" w:cs="Arial Black"/>
          <w:b/>
          <w:bCs/>
          <w:color w:val="0A0A14"/>
          <w:sz w:val="52"/>
          <w:szCs w:val="52"/>
        </w:rPr>
        <w:t>LOGO</w:t>
      </w:r>
    </w:p>
    <w:p w14:paraId="0533B7A5" w14:textId="77777777" w:rsidR="0071748D" w:rsidRDefault="00000000">
      <w:pPr>
        <w:spacing w:before="80" w:after="80"/>
      </w:pPr>
      <w:r>
        <w:t>Le symbole est un A fragmenté en trois barres obliques parallèles — jambe gauche, grande barre centrale, petite barre droite. Il encode les initiales A (Alexandre) et L (</w:t>
      </w:r>
      <w:proofErr w:type="spellStart"/>
      <w:r>
        <w:t>Lazarègue</w:t>
      </w:r>
      <w:proofErr w:type="spellEnd"/>
      <w:r>
        <w:t>) dans une forme géométrique abstraite.</w:t>
      </w:r>
    </w:p>
    <w:p w14:paraId="2C18E8F1" w14:textId="77777777" w:rsidR="0071748D" w:rsidRDefault="0071748D">
      <w:pPr>
        <w:spacing w:before="160"/>
      </w:pPr>
    </w:p>
    <w:p w14:paraId="52AD41A3" w14:textId="77777777" w:rsidR="0071748D" w:rsidRDefault="00000000">
      <w:pPr>
        <w:spacing w:before="240" w:after="80"/>
      </w:pPr>
      <w:r>
        <w:rPr>
          <w:b/>
          <w:bCs/>
          <w:color w:val="0A0A14"/>
          <w:sz w:val="24"/>
          <w:szCs w:val="24"/>
        </w:rPr>
        <w:t>Anatomie du symbole</w:t>
      </w:r>
    </w:p>
    <w:p w14:paraId="52AD41A3" w14:textId="77777777" w:rsidR="0071748D" w:rsidRDefault="00000000">
      <w:pPr>
        <w:spacing w:before="160" w:after="200"/>
        <w:jc w:val="center"/>
      </w:pPr>
      <w:r>
        <w:drawing>
          <wp:inline xmlns:a="http://schemas.openxmlformats.org/drawingml/2006/main" xmlns:pic="http://schemas.openxmlformats.org/drawingml/2006/picture">
            <wp:extent cx="713232" cy="636814"/>
            <wp:docPr id="2" name="Picture 2" descr="Symbole Lazarègue Avocats formé de trois barres obliques" title="Symbole Lazarègue Avocats"/>
            <wp:cNvGraphicFramePr>
              <a:graphicFrameLocks noChangeAspect="1"/>
            </wp:cNvGraphicFramePr>
            <a:graphic>
              <a:graphicData uri="http://schemas.openxmlformats.org/drawingml/2006/picture">
                <pic:pic>
                  <pic:nvPicPr>
                    <pic:cNvPr id="0" name="logo-symbole-1120.png"/>
                    <pic:cNvPicPr/>
                  </pic:nvPicPr>
                  <pic:blipFill>
                    <a:blip r:embed="rId11"/>
                    <a:stretch>
                      <a:fillRect/>
                    </a:stretch>
                  </pic:blipFill>
                  <pic:spPr>
                    <a:xfrm>
                      <a:off x="0" y="0"/>
                      <a:ext cx="713232" cy="636814"/>
                    </a:xfrm>
                    <a:prstGeom prst="rect"/>
                  </pic:spPr>
                </pic:pic>
              </a:graphicData>
            </a:graphic>
          </wp:inline>
        </w:drawing>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600"/>
        <w:gridCol w:w="2746"/>
      </w:tblGrid>
      <w:tr w:rsidR="0071748D" w14:paraId="1840EBC7" w14:textId="77777777">
        <w:tblPrEx>
          <w:tblCellMar>
            <w:top w:w="0" w:type="dxa"/>
            <w:bottom w:w="0" w:type="dxa"/>
          </w:tblCellMar>
        </w:tblPrEx>
        <w:trPr>
          <w:tblHeader w:val="true"/>
          <w:cantSplit/>
        </w:trPr>
        <w:tc>
          <w:tcPr>
            <w:tcW w:w="1800" w:type="dxa"/>
            <w:tcBorders>
              <w:top w:val="none" w:sz="0" w:space="0" w:color="FFFFFF"/>
              <w:left w:val="none" w:sz="0" w:space="0" w:color="FFFFFF"/>
              <w:bottom w:val="none" w:sz="0" w:space="0" w:color="FFFFFF"/>
              <w:right w:val="none" w:sz="0" w:space="0" w:color="FFFFFF"/>
            </w:tcBorders>
            <w:shd w:val="clear" w:color="auto" w:fill="0A0F2E"/>
            <w:tcMar>
              <w:top w:w="100" w:type="dxa"/>
              <w:left w:w="140" w:type="dxa"/>
              <w:bottom w:w="100" w:type="dxa"/>
              <w:right w:w="80" w:type="dxa"/>
            </w:tcMar>
          </w:tcPr>
          <w:p w14:paraId="5BBBED1E" w14:textId="77777777" w:rsidR="0071748D" w:rsidRDefault="00000000">
            <w:r>
              <w:rPr>
                <w:b/>
                <w:bCs/>
                <w:color w:val="FFFFFF"/>
                <w:sz w:val="18"/>
                <w:szCs w:val="18"/>
              </w:rPr>
              <w:t>ÉLÉMENT</w:t>
            </w:r>
          </w:p>
        </w:tc>
        <w:tc>
          <w:tcPr>
            <w:tcW w:w="2600" w:type="dxa"/>
            <w:tcBorders>
              <w:top w:val="none" w:sz="0" w:space="0" w:color="FFFFFF"/>
              <w:left w:val="none" w:sz="0" w:space="0" w:color="FFFFFF"/>
              <w:bottom w:val="none" w:sz="0" w:space="0" w:color="FFFFFF"/>
              <w:right w:val="none" w:sz="0" w:space="0" w:color="FFFFFF"/>
            </w:tcBorders>
            <w:shd w:val="clear" w:color="auto" w:fill="0A0F2E"/>
            <w:tcMar>
              <w:top w:w="100" w:type="dxa"/>
              <w:left w:w="140" w:type="dxa"/>
              <w:bottom w:w="100" w:type="dxa"/>
              <w:right w:w="80" w:type="dxa"/>
            </w:tcMar>
          </w:tcPr>
          <w:p w14:paraId="53848F1C" w14:textId="77777777" w:rsidR="0071748D" w:rsidRDefault="00000000">
            <w:r>
              <w:rPr>
                <w:b/>
                <w:bCs/>
                <w:color w:val="FFFFFF"/>
                <w:sz w:val="18"/>
                <w:szCs w:val="18"/>
              </w:rPr>
              <w:t>FOND SOMBRE</w:t>
            </w:r>
          </w:p>
        </w:tc>
        <w:tc>
          <w:tcPr>
            <w:tcW w:w="2600" w:type="dxa"/>
            <w:tcBorders>
              <w:top w:val="none" w:sz="0" w:space="0" w:color="FFFFFF"/>
              <w:left w:val="none" w:sz="0" w:space="0" w:color="FFFFFF"/>
              <w:bottom w:val="none" w:sz="0" w:space="0" w:color="FFFFFF"/>
              <w:right w:val="none" w:sz="0" w:space="0" w:color="FFFFFF"/>
            </w:tcBorders>
            <w:shd w:val="clear" w:color="auto" w:fill="0A0F2E"/>
            <w:tcMar>
              <w:top w:w="100" w:type="dxa"/>
              <w:left w:w="140" w:type="dxa"/>
              <w:bottom w:w="100" w:type="dxa"/>
              <w:right w:w="80" w:type="dxa"/>
            </w:tcMar>
          </w:tcPr>
          <w:p w14:paraId="1F72FEA3" w14:textId="77777777" w:rsidR="0071748D" w:rsidRDefault="00000000">
            <w:r>
              <w:rPr>
                <w:b/>
                <w:bCs/>
                <w:color w:val="FFFFFF"/>
                <w:sz w:val="18"/>
                <w:szCs w:val="18"/>
              </w:rPr>
              <w:t>FOND BLANC</w:t>
            </w:r>
          </w:p>
        </w:tc>
        <w:tc>
          <w:tcPr>
            <w:tcW w:w="2746" w:type="dxa"/>
            <w:tcBorders>
              <w:top w:val="none" w:sz="0" w:space="0" w:color="FFFFFF"/>
              <w:left w:val="none" w:sz="0" w:space="0" w:color="FFFFFF"/>
              <w:bottom w:val="none" w:sz="0" w:space="0" w:color="FFFFFF"/>
              <w:right w:val="none" w:sz="0" w:space="0" w:color="FFFFFF"/>
            </w:tcBorders>
            <w:shd w:val="clear" w:color="auto" w:fill="0A0F2E"/>
            <w:tcMar>
              <w:top w:w="100" w:type="dxa"/>
              <w:left w:w="140" w:type="dxa"/>
              <w:bottom w:w="100" w:type="dxa"/>
              <w:right w:w="80" w:type="dxa"/>
            </w:tcMar>
          </w:tcPr>
          <w:p w14:paraId="199F8869" w14:textId="77777777" w:rsidR="0071748D" w:rsidRDefault="00000000">
            <w:r>
              <w:rPr>
                <w:b/>
                <w:bCs/>
                <w:color w:val="FFFFFF"/>
                <w:sz w:val="18"/>
                <w:szCs w:val="18"/>
              </w:rPr>
              <w:t>FOND BLEU</w:t>
            </w:r>
          </w:p>
        </w:tc>
      </w:tr>
      <w:tr w:rsidR="0071748D" w14:paraId="7042A509" w14:textId="77777777">
        <w:tblPrEx>
          <w:tblCellMar>
            <w:top w:w="0" w:type="dxa"/>
            <w:bottom w:w="0" w:type="dxa"/>
          </w:tblCellMar>
        </w:tblPrEx>
        <w:trPr>
          <w:cantSplit/>
        </w:trPr>
        <w:tc>
          <w:tcPr>
            <w:tcW w:w="1800" w:type="dxa"/>
            <w:tcBorders>
              <w:top w:val="none" w:sz="0" w:space="0" w:color="FFFFFF"/>
              <w:left w:val="single" w:sz="10" w:space="0" w:color="1A47FF"/>
              <w:bottom w:val="single" w:sz="1" w:space="0" w:color="E0E0EE"/>
              <w:right w:val="none" w:sz="0" w:space="0" w:color="FFFFFF"/>
            </w:tcBorders>
            <w:shd w:val="clear" w:color="auto" w:fill="F4F4F8"/>
            <w:tcMar>
              <w:top w:w="100" w:type="dxa"/>
              <w:left w:w="140" w:type="dxa"/>
              <w:bottom w:w="100" w:type="dxa"/>
              <w:right w:w="80" w:type="dxa"/>
            </w:tcMar>
          </w:tcPr>
          <w:p w14:paraId="0DA1FDA6" w14:textId="77777777" w:rsidR="0071748D" w:rsidRDefault="00000000">
            <w:r>
              <w:rPr>
                <w:b/>
                <w:bCs/>
                <w:color w:val="0A0A14"/>
                <w:sz w:val="20"/>
                <w:szCs w:val="20"/>
              </w:rPr>
              <w:t>Grande barre (centrale)</w:t>
            </w:r>
          </w:p>
        </w:tc>
        <w:tc>
          <w:tcPr>
            <w:tcW w:w="2600" w:type="dxa"/>
            <w:tcBorders>
              <w:top w:val="none" w:sz="0" w:space="0" w:color="FFFFFF"/>
              <w:left w:val="none" w:sz="0" w:space="0" w:color="FFFFFF"/>
              <w:bottom w:val="single" w:sz="1" w:space="0" w:color="E0E0EE"/>
              <w:right w:val="none" w:sz="0" w:space="0" w:color="FFFFFF"/>
            </w:tcBorders>
            <w:shd w:val="clear" w:color="auto" w:fill="F4F4F8"/>
            <w:tcMar>
              <w:top w:w="100" w:type="dxa"/>
              <w:left w:w="140" w:type="dxa"/>
              <w:bottom w:w="100" w:type="dxa"/>
              <w:right w:w="80" w:type="dxa"/>
            </w:tcMar>
          </w:tcPr>
          <w:p w14:paraId="1A8C804E" w14:textId="77777777" w:rsidR="0071748D" w:rsidRDefault="00000000">
            <w:r>
              <w:rPr>
                <w:rFonts w:ascii="Courier New" w:eastAsia="Courier New" w:hAnsi="Courier New" w:cs="Courier New"/>
                <w:color w:val="0A2ACC"/>
                <w:sz w:val="18"/>
                <w:szCs w:val="18"/>
              </w:rPr>
              <w:t>#1A47FF Electric Blue</w:t>
            </w:r>
          </w:p>
        </w:tc>
        <w:tc>
          <w:tcPr>
            <w:tcW w:w="2600" w:type="dxa"/>
            <w:tcBorders>
              <w:top w:val="none" w:sz="0" w:space="0" w:color="FFFFFF"/>
              <w:left w:val="none" w:sz="0" w:space="0" w:color="FFFFFF"/>
              <w:bottom w:val="single" w:sz="1" w:space="0" w:color="E0E0EE"/>
              <w:right w:val="none" w:sz="0" w:space="0" w:color="FFFFFF"/>
            </w:tcBorders>
            <w:shd w:val="clear" w:color="auto" w:fill="F4F4F8"/>
            <w:tcMar>
              <w:top w:w="100" w:type="dxa"/>
              <w:left w:w="140" w:type="dxa"/>
              <w:bottom w:w="100" w:type="dxa"/>
              <w:right w:w="80" w:type="dxa"/>
            </w:tcMar>
          </w:tcPr>
          <w:p w14:paraId="1B22F041" w14:textId="77777777" w:rsidR="0071748D" w:rsidRDefault="00000000">
            <w:r>
              <w:rPr>
                <w:rFonts w:ascii="Courier New" w:eastAsia="Courier New" w:hAnsi="Courier New" w:cs="Courier New"/>
                <w:color w:val="0A2ACC"/>
                <w:sz w:val="18"/>
                <w:szCs w:val="18"/>
              </w:rPr>
              <w:t>#1A47FF Electric Blue</w:t>
            </w:r>
          </w:p>
        </w:tc>
        <w:tc>
          <w:tcPr>
            <w:tcW w:w="2746" w:type="dxa"/>
            <w:tcBorders>
              <w:top w:val="none" w:sz="0" w:space="0" w:color="FFFFFF"/>
              <w:left w:val="none" w:sz="0" w:space="0" w:color="FFFFFF"/>
              <w:bottom w:val="single" w:sz="1" w:space="0" w:color="E0E0EE"/>
              <w:right w:val="none" w:sz="0" w:space="0" w:color="FFFFFF"/>
            </w:tcBorders>
            <w:shd w:val="clear" w:color="auto" w:fill="F4F4F8"/>
            <w:tcMar>
              <w:top w:w="100" w:type="dxa"/>
              <w:left w:w="140" w:type="dxa"/>
              <w:bottom w:w="100" w:type="dxa"/>
              <w:right w:w="80" w:type="dxa"/>
            </w:tcMar>
          </w:tcPr>
          <w:p w14:paraId="26679EC5" w14:textId="77777777" w:rsidR="0071748D" w:rsidRDefault="00000000">
            <w:r>
              <w:rPr>
                <w:rFonts w:ascii="Courier New" w:eastAsia="Courier New" w:hAnsi="Courier New" w:cs="Courier New"/>
                <w:color w:val="0A2ACC"/>
                <w:sz w:val="18"/>
                <w:szCs w:val="18"/>
              </w:rPr>
              <w:t>#FFFFFF Blanc pur</w:t>
            </w:r>
          </w:p>
        </w:tc>
      </w:tr>
      <w:tr w:rsidR="0071748D" w14:paraId="3C442EB4" w14:textId="77777777">
        <w:tblPrEx>
          <w:tblCellMar>
            <w:top w:w="0" w:type="dxa"/>
            <w:bottom w:w="0" w:type="dxa"/>
          </w:tblCellMar>
        </w:tblPrEx>
        <w:trPr>
          <w:cantSplit/>
        </w:trPr>
        <w:tc>
          <w:tcPr>
            <w:tcW w:w="1800" w:type="dxa"/>
            <w:tcBorders>
              <w:top w:val="none" w:sz="0" w:space="0" w:color="FFFFFF"/>
              <w:left w:val="single" w:sz="10" w:space="0" w:color="1A47FF"/>
              <w:bottom w:val="single" w:sz="1" w:space="0" w:color="E0E0EE"/>
              <w:right w:val="none" w:sz="0" w:space="0" w:color="FFFFFF"/>
            </w:tcBorders>
            <w:shd w:val="clear" w:color="auto" w:fill="F4F4F8"/>
            <w:tcMar>
              <w:top w:w="100" w:type="dxa"/>
              <w:left w:w="140" w:type="dxa"/>
              <w:bottom w:w="100" w:type="dxa"/>
              <w:right w:w="80" w:type="dxa"/>
            </w:tcMar>
          </w:tcPr>
          <w:p w14:paraId="47C23052" w14:textId="77777777" w:rsidR="0071748D" w:rsidRDefault="00000000">
            <w:r>
              <w:rPr>
                <w:b/>
                <w:bCs/>
                <w:color w:val="0A0A14"/>
                <w:sz w:val="20"/>
                <w:szCs w:val="20"/>
              </w:rPr>
              <w:t>Petite barre (gauche)</w:t>
            </w:r>
          </w:p>
        </w:tc>
        <w:tc>
          <w:tcPr>
            <w:tcW w:w="2600" w:type="dxa"/>
            <w:tcBorders>
              <w:top w:val="none" w:sz="0" w:space="0" w:color="FFFFFF"/>
              <w:left w:val="none" w:sz="0" w:space="0" w:color="FFFFFF"/>
              <w:bottom w:val="single" w:sz="1" w:space="0" w:color="E0E0EE"/>
              <w:right w:val="none" w:sz="0" w:space="0" w:color="FFFFFF"/>
            </w:tcBorders>
            <w:shd w:val="clear" w:color="auto" w:fill="F4F4F8"/>
            <w:tcMar>
              <w:top w:w="100" w:type="dxa"/>
              <w:left w:w="140" w:type="dxa"/>
              <w:bottom w:w="100" w:type="dxa"/>
              <w:right w:w="80" w:type="dxa"/>
            </w:tcMar>
          </w:tcPr>
          <w:p w14:paraId="7FC4A2C3" w14:textId="77777777" w:rsidR="0071748D" w:rsidRDefault="00000000">
            <w:r>
              <w:rPr>
                <w:rFonts w:ascii="Courier New" w:eastAsia="Courier New" w:hAnsi="Courier New" w:cs="Courier New"/>
                <w:color w:val="0A2ACC"/>
                <w:sz w:val="18"/>
                <w:szCs w:val="18"/>
              </w:rPr>
              <w:t>#FFFFFF à 55% opacité</w:t>
            </w:r>
          </w:p>
        </w:tc>
        <w:tc>
          <w:tcPr>
            <w:tcW w:w="2600" w:type="dxa"/>
            <w:tcBorders>
              <w:top w:val="none" w:sz="0" w:space="0" w:color="FFFFFF"/>
              <w:left w:val="none" w:sz="0" w:space="0" w:color="FFFFFF"/>
              <w:bottom w:val="single" w:sz="1" w:space="0" w:color="E0E0EE"/>
              <w:right w:val="none" w:sz="0" w:space="0" w:color="FFFFFF"/>
            </w:tcBorders>
            <w:shd w:val="clear" w:color="auto" w:fill="F4F4F8"/>
            <w:tcMar>
              <w:top w:w="100" w:type="dxa"/>
              <w:left w:w="140" w:type="dxa"/>
              <w:bottom w:w="100" w:type="dxa"/>
              <w:right w:w="80" w:type="dxa"/>
            </w:tcMar>
          </w:tcPr>
          <w:p w14:paraId="35A4FF0A" w14:textId="77777777" w:rsidR="0071748D" w:rsidRDefault="00000000">
            <w:r>
              <w:rPr>
                <w:rFonts w:ascii="Courier New" w:eastAsia="Courier New" w:hAnsi="Courier New" w:cs="Courier New"/>
                <w:color w:val="0A2ACC"/>
                <w:sz w:val="18"/>
                <w:szCs w:val="18"/>
              </w:rPr>
              <w:t>#0A0A14 Ink</w:t>
            </w:r>
          </w:p>
        </w:tc>
        <w:tc>
          <w:tcPr>
            <w:tcW w:w="2746" w:type="dxa"/>
            <w:tcBorders>
              <w:top w:val="none" w:sz="0" w:space="0" w:color="FFFFFF"/>
              <w:left w:val="none" w:sz="0" w:space="0" w:color="FFFFFF"/>
              <w:bottom w:val="single" w:sz="1" w:space="0" w:color="E0E0EE"/>
              <w:right w:val="none" w:sz="0" w:space="0" w:color="FFFFFF"/>
            </w:tcBorders>
            <w:shd w:val="clear" w:color="auto" w:fill="F4F4F8"/>
            <w:tcMar>
              <w:top w:w="100" w:type="dxa"/>
              <w:left w:w="140" w:type="dxa"/>
              <w:bottom w:w="100" w:type="dxa"/>
              <w:right w:w="80" w:type="dxa"/>
            </w:tcMar>
          </w:tcPr>
          <w:p w14:paraId="15D8E133" w14:textId="77777777" w:rsidR="0071748D" w:rsidRDefault="00000000">
            <w:r>
              <w:rPr>
                <w:rFonts w:ascii="Courier New" w:eastAsia="Courier New" w:hAnsi="Courier New" w:cs="Courier New"/>
                <w:color w:val="0A2ACC"/>
                <w:sz w:val="18"/>
                <w:szCs w:val="18"/>
              </w:rPr>
              <w:t>#FFFFFF à 40% opacité</w:t>
            </w:r>
          </w:p>
        </w:tc>
      </w:tr>
      <w:tr w:rsidR="0071748D" w14:paraId="3081C7D7" w14:textId="77777777">
        <w:tblPrEx>
          <w:tblCellMar>
            <w:top w:w="0" w:type="dxa"/>
            <w:bottom w:w="0" w:type="dxa"/>
          </w:tblCellMar>
        </w:tblPrEx>
        <w:trPr>
          <w:cantSplit/>
        </w:trPr>
        <w:tc>
          <w:tcPr>
            <w:tcW w:w="1800" w:type="dxa"/>
            <w:tcBorders>
              <w:top w:val="none" w:sz="0" w:space="0" w:color="FFFFFF"/>
              <w:left w:val="single" w:sz="10" w:space="0" w:color="1A47FF"/>
              <w:bottom w:val="single" w:sz="1" w:space="0" w:color="E0E0EE"/>
              <w:right w:val="none" w:sz="0" w:space="0" w:color="FFFFFF"/>
            </w:tcBorders>
            <w:shd w:val="clear" w:color="auto" w:fill="F4F4F8"/>
            <w:tcMar>
              <w:top w:w="100" w:type="dxa"/>
              <w:left w:w="140" w:type="dxa"/>
              <w:bottom w:w="100" w:type="dxa"/>
              <w:right w:w="80" w:type="dxa"/>
            </w:tcMar>
          </w:tcPr>
          <w:p w14:paraId="1EC08CAE" w14:textId="77777777" w:rsidR="0071748D" w:rsidRDefault="00000000">
            <w:r>
              <w:rPr>
                <w:b/>
                <w:bCs/>
                <w:color w:val="0A0A14"/>
                <w:sz w:val="20"/>
                <w:szCs w:val="20"/>
              </w:rPr>
              <w:t>Petite barre (droite)</w:t>
            </w:r>
          </w:p>
        </w:tc>
        <w:tc>
          <w:tcPr>
            <w:tcW w:w="2600" w:type="dxa"/>
            <w:tcBorders>
              <w:top w:val="none" w:sz="0" w:space="0" w:color="FFFFFF"/>
              <w:left w:val="none" w:sz="0" w:space="0" w:color="FFFFFF"/>
              <w:bottom w:val="single" w:sz="1" w:space="0" w:color="E0E0EE"/>
              <w:right w:val="none" w:sz="0" w:space="0" w:color="FFFFFF"/>
            </w:tcBorders>
            <w:shd w:val="clear" w:color="auto" w:fill="F4F4F8"/>
            <w:tcMar>
              <w:top w:w="100" w:type="dxa"/>
              <w:left w:w="140" w:type="dxa"/>
              <w:bottom w:w="100" w:type="dxa"/>
              <w:right w:w="80" w:type="dxa"/>
            </w:tcMar>
          </w:tcPr>
          <w:p w14:paraId="5BE1A828" w14:textId="77777777" w:rsidR="0071748D" w:rsidRDefault="00000000">
            <w:r>
              <w:rPr>
                <w:rFonts w:ascii="Courier New" w:eastAsia="Courier New" w:hAnsi="Courier New" w:cs="Courier New"/>
                <w:color w:val="0A2ACC"/>
                <w:sz w:val="18"/>
                <w:szCs w:val="18"/>
              </w:rPr>
              <w:t>#1A47FF à 50% opacité</w:t>
            </w:r>
          </w:p>
        </w:tc>
        <w:tc>
          <w:tcPr>
            <w:tcW w:w="2600" w:type="dxa"/>
            <w:tcBorders>
              <w:top w:val="none" w:sz="0" w:space="0" w:color="FFFFFF"/>
              <w:left w:val="none" w:sz="0" w:space="0" w:color="FFFFFF"/>
              <w:bottom w:val="single" w:sz="1" w:space="0" w:color="E0E0EE"/>
              <w:right w:val="none" w:sz="0" w:space="0" w:color="FFFFFF"/>
            </w:tcBorders>
            <w:shd w:val="clear" w:color="auto" w:fill="F4F4F8"/>
            <w:tcMar>
              <w:top w:w="100" w:type="dxa"/>
              <w:left w:w="140" w:type="dxa"/>
              <w:bottom w:w="100" w:type="dxa"/>
              <w:right w:w="80" w:type="dxa"/>
            </w:tcMar>
          </w:tcPr>
          <w:p w14:paraId="7AFCE22A" w14:textId="77777777" w:rsidR="0071748D" w:rsidRDefault="00000000">
            <w:r>
              <w:rPr>
                <w:rFonts w:ascii="Courier New" w:eastAsia="Courier New" w:hAnsi="Courier New" w:cs="Courier New"/>
                <w:color w:val="0A2ACC"/>
                <w:sz w:val="18"/>
                <w:szCs w:val="18"/>
              </w:rPr>
              <w:t>#1A47FF à 45% opacité</w:t>
            </w:r>
          </w:p>
        </w:tc>
        <w:tc>
          <w:tcPr>
            <w:tcW w:w="2746" w:type="dxa"/>
            <w:tcBorders>
              <w:top w:val="none" w:sz="0" w:space="0" w:color="FFFFFF"/>
              <w:left w:val="none" w:sz="0" w:space="0" w:color="FFFFFF"/>
              <w:bottom w:val="single" w:sz="1" w:space="0" w:color="E0E0EE"/>
              <w:right w:val="none" w:sz="0" w:space="0" w:color="FFFFFF"/>
            </w:tcBorders>
            <w:shd w:val="clear" w:color="auto" w:fill="F4F4F8"/>
            <w:tcMar>
              <w:top w:w="100" w:type="dxa"/>
              <w:left w:w="140" w:type="dxa"/>
              <w:bottom w:w="100" w:type="dxa"/>
              <w:right w:w="80" w:type="dxa"/>
            </w:tcMar>
          </w:tcPr>
          <w:p w14:paraId="527D6B14" w14:textId="77777777" w:rsidR="0071748D" w:rsidRDefault="00000000">
            <w:r>
              <w:rPr>
                <w:rFonts w:ascii="Courier New" w:eastAsia="Courier New" w:hAnsi="Courier New" w:cs="Courier New"/>
                <w:color w:val="0A2ACC"/>
                <w:sz w:val="18"/>
                <w:szCs w:val="18"/>
              </w:rPr>
              <w:t>#FFFFFF à 30% opacité</w:t>
            </w:r>
          </w:p>
        </w:tc>
      </w:tr>
      <w:tr w:rsidR="0071748D" w14:paraId="582A863E" w14:textId="77777777">
        <w:tblPrEx>
          <w:tblCellMar>
            <w:top w:w="0" w:type="dxa"/>
            <w:bottom w:w="0" w:type="dxa"/>
          </w:tblCellMar>
        </w:tblPrEx>
        <w:trPr>
          <w:cantSplit/>
        </w:trPr>
        <w:tc>
          <w:tcPr>
            <w:tcW w:w="1800" w:type="dxa"/>
            <w:tcBorders>
              <w:top w:val="none" w:sz="0" w:space="0" w:color="FFFFFF"/>
              <w:left w:val="single" w:sz="10" w:space="0" w:color="1A47FF"/>
              <w:bottom w:val="single" w:sz="1" w:space="0" w:color="E0E0EE"/>
              <w:right w:val="none" w:sz="0" w:space="0" w:color="FFFFFF"/>
            </w:tcBorders>
            <w:shd w:val="clear" w:color="auto" w:fill="F4F4F8"/>
            <w:tcMar>
              <w:top w:w="100" w:type="dxa"/>
              <w:left w:w="140" w:type="dxa"/>
              <w:bottom w:w="100" w:type="dxa"/>
              <w:right w:w="80" w:type="dxa"/>
            </w:tcMar>
          </w:tcPr>
          <w:p w14:paraId="7DDC5A52" w14:textId="77777777" w:rsidR="0071748D" w:rsidRDefault="00000000">
            <w:proofErr w:type="spellStart"/>
            <w:r>
              <w:rPr>
                <w:b/>
                <w:bCs/>
                <w:color w:val="0A0A14"/>
                <w:sz w:val="20"/>
                <w:szCs w:val="20"/>
              </w:rPr>
              <w:t>Wordmark</w:t>
            </w:r>
            <w:proofErr w:type="spellEnd"/>
          </w:p>
        </w:tc>
        <w:tc>
          <w:tcPr>
            <w:tcW w:w="2600" w:type="dxa"/>
            <w:tcBorders>
              <w:top w:val="none" w:sz="0" w:space="0" w:color="FFFFFF"/>
              <w:left w:val="none" w:sz="0" w:space="0" w:color="FFFFFF"/>
              <w:bottom w:val="single" w:sz="1" w:space="0" w:color="E0E0EE"/>
              <w:right w:val="none" w:sz="0" w:space="0" w:color="FFFFFF"/>
            </w:tcBorders>
            <w:shd w:val="clear" w:color="auto" w:fill="F4F4F8"/>
            <w:tcMar>
              <w:top w:w="100" w:type="dxa"/>
              <w:left w:w="140" w:type="dxa"/>
              <w:bottom w:w="100" w:type="dxa"/>
              <w:right w:w="80" w:type="dxa"/>
            </w:tcMar>
          </w:tcPr>
          <w:p w14:paraId="0981E61E" w14:textId="77777777" w:rsidR="0071748D" w:rsidRDefault="00000000">
            <w:r>
              <w:rPr>
                <w:rFonts w:ascii="Courier New" w:eastAsia="Courier New" w:hAnsi="Courier New" w:cs="Courier New"/>
                <w:color w:val="0A2ACC"/>
                <w:sz w:val="18"/>
                <w:szCs w:val="18"/>
              </w:rPr>
              <w:t>#F0EEE8 Off-white</w:t>
            </w:r>
          </w:p>
        </w:tc>
        <w:tc>
          <w:tcPr>
            <w:tcW w:w="2600" w:type="dxa"/>
            <w:tcBorders>
              <w:top w:val="none" w:sz="0" w:space="0" w:color="FFFFFF"/>
              <w:left w:val="none" w:sz="0" w:space="0" w:color="FFFFFF"/>
              <w:bottom w:val="single" w:sz="1" w:space="0" w:color="E0E0EE"/>
              <w:right w:val="none" w:sz="0" w:space="0" w:color="FFFFFF"/>
            </w:tcBorders>
            <w:shd w:val="clear" w:color="auto" w:fill="F4F4F8"/>
            <w:tcMar>
              <w:top w:w="100" w:type="dxa"/>
              <w:left w:w="140" w:type="dxa"/>
              <w:bottom w:w="100" w:type="dxa"/>
              <w:right w:w="80" w:type="dxa"/>
            </w:tcMar>
          </w:tcPr>
          <w:p w14:paraId="5765B6C8" w14:textId="77777777" w:rsidR="0071748D" w:rsidRDefault="00000000">
            <w:r>
              <w:rPr>
                <w:rFonts w:ascii="Courier New" w:eastAsia="Courier New" w:hAnsi="Courier New" w:cs="Courier New"/>
                <w:color w:val="0A2ACC"/>
                <w:sz w:val="18"/>
                <w:szCs w:val="18"/>
              </w:rPr>
              <w:t>#0A0A14 Ink</w:t>
            </w:r>
          </w:p>
        </w:tc>
        <w:tc>
          <w:tcPr>
            <w:tcW w:w="2746" w:type="dxa"/>
            <w:tcBorders>
              <w:top w:val="none" w:sz="0" w:space="0" w:color="FFFFFF"/>
              <w:left w:val="none" w:sz="0" w:space="0" w:color="FFFFFF"/>
              <w:bottom w:val="single" w:sz="1" w:space="0" w:color="E0E0EE"/>
              <w:right w:val="none" w:sz="0" w:space="0" w:color="FFFFFF"/>
            </w:tcBorders>
            <w:shd w:val="clear" w:color="auto" w:fill="F4F4F8"/>
            <w:tcMar>
              <w:top w:w="100" w:type="dxa"/>
              <w:left w:w="140" w:type="dxa"/>
              <w:bottom w:w="100" w:type="dxa"/>
              <w:right w:w="80" w:type="dxa"/>
            </w:tcMar>
          </w:tcPr>
          <w:p w14:paraId="74220519" w14:textId="77777777" w:rsidR="0071748D" w:rsidRDefault="00000000">
            <w:r>
              <w:rPr>
                <w:rFonts w:ascii="Courier New" w:eastAsia="Courier New" w:hAnsi="Courier New" w:cs="Courier New"/>
                <w:color w:val="0A2ACC"/>
                <w:sz w:val="18"/>
                <w:szCs w:val="18"/>
              </w:rPr>
              <w:t>#FFFFFF Blanc</w:t>
            </w:r>
          </w:p>
        </w:tc>
      </w:tr>
      <w:tr w:rsidR="0071748D" w14:paraId="7A70F67D" w14:textId="77777777">
        <w:tblPrEx>
          <w:tblCellMar>
            <w:top w:w="0" w:type="dxa"/>
            <w:bottom w:w="0" w:type="dxa"/>
          </w:tblCellMar>
        </w:tblPrEx>
        <w:trPr>
          <w:cantSplit/>
        </w:trPr>
        <w:tc>
          <w:tcPr>
            <w:tcW w:w="1800" w:type="dxa"/>
            <w:tcBorders>
              <w:top w:val="none" w:sz="0" w:space="0" w:color="FFFFFF"/>
              <w:left w:val="single" w:sz="10" w:space="0" w:color="1A47FF"/>
              <w:bottom w:val="single" w:sz="1" w:space="0" w:color="E0E0EE"/>
              <w:right w:val="none" w:sz="0" w:space="0" w:color="FFFFFF"/>
            </w:tcBorders>
            <w:shd w:val="clear" w:color="auto" w:fill="F4F4F8"/>
            <w:tcMar>
              <w:top w:w="100" w:type="dxa"/>
              <w:left w:w="140" w:type="dxa"/>
              <w:bottom w:w="100" w:type="dxa"/>
              <w:right w:w="80" w:type="dxa"/>
            </w:tcMar>
          </w:tcPr>
          <w:p w14:paraId="726CE398" w14:textId="77777777" w:rsidR="0071748D" w:rsidRDefault="00000000">
            <w:r>
              <w:rPr>
                <w:b/>
                <w:bCs/>
                <w:color w:val="0A0A14"/>
                <w:sz w:val="20"/>
                <w:szCs w:val="20"/>
              </w:rPr>
              <w:t>Sous-titre DM Mono</w:t>
            </w:r>
          </w:p>
        </w:tc>
        <w:tc>
          <w:tcPr>
            <w:tcW w:w="2600" w:type="dxa"/>
            <w:tcBorders>
              <w:top w:val="none" w:sz="0" w:space="0" w:color="FFFFFF"/>
              <w:left w:val="none" w:sz="0" w:space="0" w:color="FFFFFF"/>
              <w:bottom w:val="single" w:sz="1" w:space="0" w:color="E0E0EE"/>
              <w:right w:val="none" w:sz="0" w:space="0" w:color="FFFFFF"/>
            </w:tcBorders>
            <w:shd w:val="clear" w:color="auto" w:fill="F4F4F8"/>
            <w:tcMar>
              <w:top w:w="100" w:type="dxa"/>
              <w:left w:w="140" w:type="dxa"/>
              <w:bottom w:w="100" w:type="dxa"/>
              <w:right w:w="80" w:type="dxa"/>
            </w:tcMar>
          </w:tcPr>
          <w:p w14:paraId="56642DB6" w14:textId="77777777" w:rsidR="0071748D" w:rsidRDefault="00000000">
            <w:r>
              <w:rPr>
                <w:rFonts w:ascii="Courier New" w:eastAsia="Courier New" w:hAnsi="Courier New" w:cs="Courier New"/>
                <w:color w:val="0A2ACC"/>
                <w:sz w:val="18"/>
                <w:szCs w:val="18"/>
              </w:rPr>
              <w:t xml:space="preserve">#8888A0 </w:t>
            </w:r>
            <w:proofErr w:type="spellStart"/>
            <w:r>
              <w:rPr>
                <w:rFonts w:ascii="Courier New" w:eastAsia="Courier New" w:hAnsi="Courier New" w:cs="Courier New"/>
                <w:color w:val="0A2ACC"/>
                <w:sz w:val="18"/>
                <w:szCs w:val="18"/>
              </w:rPr>
              <w:t>Muted</w:t>
            </w:r>
            <w:proofErr w:type="spellEnd"/>
          </w:p>
        </w:tc>
        <w:tc>
          <w:tcPr>
            <w:tcW w:w="2600" w:type="dxa"/>
            <w:tcBorders>
              <w:top w:val="none" w:sz="0" w:space="0" w:color="FFFFFF"/>
              <w:left w:val="none" w:sz="0" w:space="0" w:color="FFFFFF"/>
              <w:bottom w:val="single" w:sz="1" w:space="0" w:color="E0E0EE"/>
              <w:right w:val="none" w:sz="0" w:space="0" w:color="FFFFFF"/>
            </w:tcBorders>
            <w:shd w:val="clear" w:color="auto" w:fill="F4F4F8"/>
            <w:tcMar>
              <w:top w:w="100" w:type="dxa"/>
              <w:left w:w="140" w:type="dxa"/>
              <w:bottom w:w="100" w:type="dxa"/>
              <w:right w:w="80" w:type="dxa"/>
            </w:tcMar>
          </w:tcPr>
          <w:p w14:paraId="5C3A83BF" w14:textId="77777777" w:rsidR="0071748D" w:rsidRDefault="00000000">
            <w:r>
              <w:rPr>
                <w:rFonts w:ascii="Courier New" w:eastAsia="Courier New" w:hAnsi="Courier New" w:cs="Courier New"/>
                <w:color w:val="0A2ACC"/>
                <w:sz w:val="18"/>
                <w:szCs w:val="18"/>
              </w:rPr>
              <w:t xml:space="preserve">#8888A0 </w:t>
            </w:r>
            <w:proofErr w:type="spellStart"/>
            <w:r>
              <w:rPr>
                <w:rFonts w:ascii="Courier New" w:eastAsia="Courier New" w:hAnsi="Courier New" w:cs="Courier New"/>
                <w:color w:val="0A2ACC"/>
                <w:sz w:val="18"/>
                <w:szCs w:val="18"/>
              </w:rPr>
              <w:t>Muted</w:t>
            </w:r>
            <w:proofErr w:type="spellEnd"/>
          </w:p>
        </w:tc>
        <w:tc>
          <w:tcPr>
            <w:tcW w:w="2746" w:type="dxa"/>
            <w:tcBorders>
              <w:top w:val="none" w:sz="0" w:space="0" w:color="FFFFFF"/>
              <w:left w:val="none" w:sz="0" w:space="0" w:color="FFFFFF"/>
              <w:bottom w:val="single" w:sz="1" w:space="0" w:color="E0E0EE"/>
              <w:right w:val="none" w:sz="0" w:space="0" w:color="FFFFFF"/>
            </w:tcBorders>
            <w:shd w:val="clear" w:color="auto" w:fill="F4F4F8"/>
            <w:tcMar>
              <w:top w:w="100" w:type="dxa"/>
              <w:left w:w="140" w:type="dxa"/>
              <w:bottom w:w="100" w:type="dxa"/>
              <w:right w:w="80" w:type="dxa"/>
            </w:tcMar>
          </w:tcPr>
          <w:p w14:paraId="4BDD0E0D" w14:textId="77777777" w:rsidR="0071748D" w:rsidRDefault="00000000">
            <w:r>
              <w:rPr>
                <w:rFonts w:ascii="Courier New" w:eastAsia="Courier New" w:hAnsi="Courier New" w:cs="Courier New"/>
                <w:color w:val="0A2ACC"/>
                <w:sz w:val="18"/>
                <w:szCs w:val="18"/>
              </w:rPr>
              <w:t>#FFFFFF à 50% opacité</w:t>
            </w:r>
          </w:p>
        </w:tc>
      </w:tr>
    </w:tbl>
    <w:p w14:paraId="5AAD1D95" w14:textId="77777777" w:rsidR="0071748D" w:rsidRDefault="0071748D">
      <w:pPr>
        <w:spacing w:before="240"/>
      </w:pPr>
    </w:p>
    <w:p w14:paraId="3E54C6DA" w14:textId="77777777" w:rsidR="0071748D" w:rsidRDefault="00000000">
      <w:pPr>
        <w:spacing w:before="240" w:after="80"/>
      </w:pPr>
      <w:r>
        <w:rPr>
          <w:b/>
          <w:bCs/>
          <w:color w:val="0A0A14"/>
          <w:sz w:val="24"/>
          <w:szCs w:val="24"/>
        </w:rPr>
        <w:t>Sous-titre logo</w:t>
      </w:r>
    </w:p>
    <w:p w14:paraId="555D7E59" w14:textId="77777777" w:rsidR="0071748D" w:rsidRDefault="00000000">
      <w:pPr>
        <w:pBdr>
          <w:left w:val="single" w:sz="16" w:space="0" w:color="1A47FF"/>
        </w:pBdr>
        <w:spacing w:before="120" w:after="120"/>
        <w:ind w:left="280"/>
      </w:pPr>
      <w:proofErr w:type="spellStart"/>
      <w:proofErr w:type="spellEnd"/>
      <w:proofErr w:type="spellStart"/>
      <w:proofErr w:type="spellEnd"/>
      <w:r>
        <w:t>Cabinet IT &amp; Innovation — DM Mono 12px minimum à l'écran, tracking 0.12em, couleur Accessible Muted sur fond clair ou Light Blue sur fond sombre</w:t>
      </w:r>
    </w:p>
    <w:p w14:paraId="7EC4FE69" w14:textId="77777777" w:rsidR="0071748D" w:rsidRDefault="00000000">
      <w:pPr>
        <w:spacing w:before="80" w:after="80"/>
      </w:pPr>
      <w:r>
        <w:t xml:space="preserve">Ce sous-titre est la seule addition par rapport au logo original. Il </w:t>
      </w:r>
      <w:proofErr w:type="gramStart"/>
      <w:r>
        <w:t>fait</w:t>
      </w:r>
      <w:proofErr w:type="gramEnd"/>
      <w:r>
        <w:t xml:space="preserve"> le travail de positionnement que le seul logo ne faisait pas. Il peut être omis dans les très petits formats (favicon, tampon &lt; 20px).</w:t>
      </w:r>
    </w:p>
    <w:p w14:paraId="6660F96E" w14:textId="77777777" w:rsidR="0071748D" w:rsidRDefault="0071748D">
      <w:pPr>
        <w:spacing w:before="200"/>
      </w:pPr>
    </w:p>
    <w:p w14:paraId="314DD165" w14:textId="77777777" w:rsidR="0071748D" w:rsidRDefault="00000000">
      <w:pPr>
        <w:spacing w:before="240" w:after="80"/>
      </w:pPr>
      <w:r>
        <w:rPr>
          <w:b/>
          <w:bCs/>
          <w:color w:val="0A0A14"/>
          <w:sz w:val="24"/>
          <w:szCs w:val="24"/>
        </w:rPr>
        <w:t>Zones d'exclusion</w:t>
      </w:r>
    </w:p>
    <w:p w14:paraId="1166E0C4" w14:textId="77777777" w:rsidR="0071748D" w:rsidRDefault="00000000">
      <w:pPr>
        <w:pStyle w:val="Paragraphedeliste"/>
        <w:numPr>
          <w:ilvl w:val="0"/>
          <w:numId w:val="2"/>
        </w:numPr>
        <w:spacing w:before="60" w:after="60"/>
      </w:pPr>
      <w:r>
        <w:t>Espace minimum autour du logo : 1× la hauteur du symbole sur chaque côté.</w:t>
      </w:r>
    </w:p>
    <w:p w14:paraId="32C98736" w14:textId="77777777" w:rsidR="0071748D" w:rsidRDefault="00000000">
      <w:pPr>
        <w:pStyle w:val="Paragraphedeliste"/>
        <w:numPr>
          <w:ilvl w:val="0"/>
          <w:numId w:val="2"/>
        </w:numPr>
        <w:spacing w:before="60" w:after="60"/>
      </w:pPr>
      <w:r>
        <w:t>Ne jamais déformer, tourner, ou modifier les proportions du symbole.</w:t>
      </w:r>
    </w:p>
    <w:p w14:paraId="7854EB72" w14:textId="77777777" w:rsidR="0071748D" w:rsidRDefault="00000000">
      <w:pPr>
        <w:pStyle w:val="Paragraphedeliste"/>
        <w:numPr>
          <w:ilvl w:val="0"/>
          <w:numId w:val="2"/>
        </w:numPr>
        <w:spacing w:before="60" w:after="60"/>
      </w:pPr>
      <w:r>
        <w:t>Ne jamais utiliser le logo ou son sous-titre sur un fond insuffisamment contrasté. Ratio minimal : 4,5:1 pour le sous-titre ; 3:1 pour les éléments graphiques du symbole.</w:t>
      </w:r>
    </w:p>
    <w:p w14:paraId="6CD96388" w14:textId="77777777" w:rsidR="0071748D" w:rsidRDefault="00000000">
      <w:pPr>
        <w:pStyle w:val="Paragraphedeliste"/>
        <w:numPr>
          <w:ilvl w:val="0"/>
          <w:numId w:val="2"/>
        </w:numPr>
        <w:spacing w:before="60" w:after="60"/>
      </w:pPr>
      <w:r>
        <w:t>Ne jamais remplacer la couleur principale par une autre couleur que celles définies dans le tableau ci-dessus.</w:t>
      </w:r>
    </w:p>
    <w:p w14:paraId="6ACC40A1" w14:textId="77777777" w:rsidR="0071748D" w:rsidRDefault="00000000">
      <w:r>
        <w:br w:type="page"/>
      </w:r>
    </w:p>
    <w:p w14:paraId="38D853CE" w14:textId="77777777" w:rsidR="0071748D" w:rsidRDefault="00000000">
      <w:pPr>
        <w:pStyle w:val="Titre1"/>
        <w:spacing w:before="480" w:after="120"/>
      </w:pPr>
      <w:r>
        <w:rPr>
          <w:rFonts w:ascii="Courier New" w:eastAsia="Courier New" w:hAnsi="Courier New" w:cs="Courier New"/>
          <w:color w:val="1A47FF"/>
          <w:sz w:val="18"/>
          <w:szCs w:val="18"/>
        </w:rPr>
        <w:lastRenderedPageBreak/>
        <w:t>— 05 · GRILLE &amp; ESPACEMENT</w:t>
      </w:r>
    </w:p>
    <w:p w14:paraId="5E13CE4A" w14:textId="77777777" w:rsidR="0071748D" w:rsidRDefault="00000000">
      <w:pPr>
        <w:pStyle w:val="Titre2"/>
        <w:spacing w:after="200"/>
      </w:pPr>
      <w:r>
        <w:rPr>
          <w:rFonts w:ascii="Arial Black" w:eastAsia="Arial Black" w:hAnsi="Arial Black" w:cs="Arial Black"/>
          <w:b/>
          <w:bCs/>
          <w:color w:val="0A0A14"/>
          <w:sz w:val="52"/>
          <w:szCs w:val="52"/>
        </w:rPr>
        <w:t>GRILLE</w:t>
      </w:r>
    </w:p>
    <w:p w14:paraId="38DDDF86" w14:textId="77777777" w:rsidR="0071748D" w:rsidRDefault="00000000">
      <w:pPr>
        <w:spacing w:before="80" w:after="80"/>
      </w:pPr>
      <w:proofErr w:type="spellStart"/>
      <w:proofErr w:type="spellEnd"/>
      <w:r>
        <w:t>Le système d'espacement est basé sur une unité de 4px. La grille principale compte 12 colonnes avec un gutter de 24px sur desktop. La mise en page doit rester lisible à 200 % de zoom, sans défilement horizontal global.</w:t>
      </w:r>
    </w:p>
    <w:p w14:paraId="32D4EE13" w14:textId="77777777" w:rsidR="0071748D" w:rsidRDefault="0071748D">
      <w:pPr>
        <w:spacing w:before="160"/>
      </w:pPr>
    </w:p>
    <w:p w14:paraId="2DBE12F0" w14:textId="77777777" w:rsidR="0071748D" w:rsidRDefault="00000000">
      <w:pPr>
        <w:spacing w:before="240" w:after="80"/>
      </w:pPr>
      <w:r>
        <w:rPr>
          <w:b/>
          <w:bCs/>
          <w:color w:val="0A0A14"/>
          <w:sz w:val="24"/>
          <w:szCs w:val="24"/>
        </w:rPr>
        <w:t>Grille desktop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71748D" w14:paraId="07934C4F" w14:textId="77777777">
        <w:tblPrEx>
          <w:tblCellMar>
            <w:top w:w="0" w:type="dxa"/>
            <w:bottom w:w="0" w:type="dxa"/>
          </w:tblCellMar>
        </w:tblPrEx>
        <w:trPr>
          <w:tblHeader w:val="true"/>
          <w:cantSplit/>
        </w:trPr>
        <w:tc>
          <w:tcPr>
            <w:tcW w:w="24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6FE95854" w14:textId="77777777" w:rsidR="0071748D" w:rsidRDefault="00000000">
            <w:proofErr w:type="spellStart"/>
            <w:r>
              <w:rPr>
                <w:rFonts w:ascii="Courier New" w:eastAsia="Courier New" w:hAnsi="Courier New" w:cs="Courier New"/>
                <w:color w:val="1A47FF"/>
                <w:sz w:val="19"/>
                <w:szCs w:val="19"/>
              </w:rPr>
              <w:t>Breakpoint</w:t>
            </w:r>
            <w:proofErr w:type="spellEnd"/>
            <w:r>
              <w:rPr>
                <w:rFonts w:ascii="Courier New" w:eastAsia="Courier New" w:hAnsi="Courier New" w:cs="Courier New"/>
                <w:color w:val="1A47FF"/>
                <w:sz w:val="19"/>
                <w:szCs w:val="19"/>
              </w:rPr>
              <w:t xml:space="preserve"> desktop</w:t>
            </w:r>
          </w:p>
        </w:tc>
        <w:tc>
          <w:tcPr>
            <w:tcW w:w="7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65EE71DE" w14:textId="77777777" w:rsidR="0071748D" w:rsidRDefault="00000000">
            <w:r>
              <w:rPr>
                <w:sz w:val="20"/>
                <w:szCs w:val="20"/>
              </w:rPr>
              <w:t>≥ 1280px</w:t>
            </w:r>
          </w:p>
        </w:tc>
      </w:tr>
      <w:tr w:rsidR="0071748D" w14:paraId="4E9EF5DA" w14:textId="77777777">
        <w:tblPrEx>
          <w:tblCellMar>
            <w:top w:w="0" w:type="dxa"/>
            <w:bottom w:w="0" w:type="dxa"/>
          </w:tblCellMar>
        </w:tblPrEx>
        <w:trPr>
          <w:cantSplit/>
        </w:trPr>
        <w:tc>
          <w:tcPr>
            <w:tcW w:w="24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38E33370" w14:textId="77777777" w:rsidR="0071748D" w:rsidRDefault="00000000">
            <w:r>
              <w:rPr>
                <w:rFonts w:ascii="Courier New" w:eastAsia="Courier New" w:hAnsi="Courier New" w:cs="Courier New"/>
                <w:color w:val="1A47FF"/>
                <w:sz w:val="19"/>
                <w:szCs w:val="19"/>
              </w:rPr>
              <w:t>Colonnes</w:t>
            </w:r>
          </w:p>
        </w:tc>
        <w:tc>
          <w:tcPr>
            <w:tcW w:w="7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7F392720" w14:textId="77777777" w:rsidR="0071748D" w:rsidRDefault="00000000">
            <w:r>
              <w:rPr>
                <w:sz w:val="20"/>
                <w:szCs w:val="20"/>
              </w:rPr>
              <w:t>12 colonnes</w:t>
            </w:r>
          </w:p>
        </w:tc>
      </w:tr>
      <w:tr w:rsidR="0071748D" w14:paraId="45F99B1B" w14:textId="77777777">
        <w:tblPrEx>
          <w:tblCellMar>
            <w:top w:w="0" w:type="dxa"/>
            <w:bottom w:w="0" w:type="dxa"/>
          </w:tblCellMar>
        </w:tblPrEx>
        <w:trPr>
          <w:cantSplit/>
        </w:trPr>
        <w:tc>
          <w:tcPr>
            <w:tcW w:w="24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434A965E" w14:textId="77777777" w:rsidR="0071748D" w:rsidRDefault="00000000">
            <w:r>
              <w:rPr>
                <w:rFonts w:ascii="Courier New" w:eastAsia="Courier New" w:hAnsi="Courier New" w:cs="Courier New"/>
                <w:color w:val="1A47FF"/>
                <w:sz w:val="19"/>
                <w:szCs w:val="19"/>
              </w:rPr>
              <w:t>Gutter</w:t>
            </w:r>
          </w:p>
        </w:tc>
        <w:tc>
          <w:tcPr>
            <w:tcW w:w="7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1F777CC0" w14:textId="77777777" w:rsidR="0071748D" w:rsidRDefault="00000000">
            <w:r>
              <w:rPr>
                <w:sz w:val="20"/>
                <w:szCs w:val="20"/>
              </w:rPr>
              <w:t>24px entre colonnes</w:t>
            </w:r>
          </w:p>
        </w:tc>
      </w:tr>
      <w:tr w:rsidR="0071748D" w14:paraId="6DFBA0F0" w14:textId="77777777">
        <w:tblPrEx>
          <w:tblCellMar>
            <w:top w:w="0" w:type="dxa"/>
            <w:bottom w:w="0" w:type="dxa"/>
          </w:tblCellMar>
        </w:tblPrEx>
        <w:trPr>
          <w:cantSplit/>
        </w:trPr>
        <w:tc>
          <w:tcPr>
            <w:tcW w:w="24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13C02DFB" w14:textId="77777777" w:rsidR="0071748D" w:rsidRDefault="00000000">
            <w:proofErr w:type="spellStart"/>
            <w:r>
              <w:rPr>
                <w:rFonts w:ascii="Courier New" w:eastAsia="Courier New" w:hAnsi="Courier New" w:cs="Courier New"/>
                <w:color w:val="1A47FF"/>
                <w:sz w:val="19"/>
                <w:szCs w:val="19"/>
              </w:rPr>
              <w:t>Margin</w:t>
            </w:r>
            <w:proofErr w:type="spellEnd"/>
            <w:r>
              <w:rPr>
                <w:rFonts w:ascii="Courier New" w:eastAsia="Courier New" w:hAnsi="Courier New" w:cs="Courier New"/>
                <w:color w:val="1A47FF"/>
                <w:sz w:val="19"/>
                <w:szCs w:val="19"/>
              </w:rPr>
              <w:t xml:space="preserve"> latérale</w:t>
            </w:r>
          </w:p>
        </w:tc>
        <w:tc>
          <w:tcPr>
            <w:tcW w:w="7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4EB0C17C" w14:textId="77777777" w:rsidR="0071748D" w:rsidRDefault="00000000">
            <w:r>
              <w:rPr>
                <w:sz w:val="20"/>
                <w:szCs w:val="20"/>
              </w:rPr>
              <w:t>36px de chaque côté (</w:t>
            </w:r>
            <w:proofErr w:type="spellStart"/>
            <w:r>
              <w:rPr>
                <w:sz w:val="20"/>
                <w:szCs w:val="20"/>
              </w:rPr>
              <w:t>padding</w:t>
            </w:r>
            <w:proofErr w:type="spellEnd"/>
            <w:r>
              <w:rPr>
                <w:sz w:val="20"/>
                <w:szCs w:val="20"/>
              </w:rPr>
              <w:t xml:space="preserve"> des sections)</w:t>
            </w:r>
          </w:p>
        </w:tc>
      </w:tr>
      <w:tr w:rsidR="0071748D" w14:paraId="104037E3" w14:textId="77777777">
        <w:tblPrEx>
          <w:tblCellMar>
            <w:top w:w="0" w:type="dxa"/>
            <w:bottom w:w="0" w:type="dxa"/>
          </w:tblCellMar>
        </w:tblPrEx>
        <w:trPr>
          <w:cantSplit/>
        </w:trPr>
        <w:tc>
          <w:tcPr>
            <w:tcW w:w="24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695A10CB" w14:textId="77777777" w:rsidR="0071748D" w:rsidRDefault="00000000">
            <w:r>
              <w:rPr>
                <w:rFonts w:ascii="Courier New" w:eastAsia="Courier New" w:hAnsi="Courier New" w:cs="Courier New"/>
                <w:color w:val="1A47FF"/>
                <w:sz w:val="19"/>
                <w:szCs w:val="19"/>
              </w:rPr>
              <w:t>Largeur max contenu</w:t>
            </w:r>
          </w:p>
        </w:tc>
        <w:tc>
          <w:tcPr>
            <w:tcW w:w="7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3F433475" w14:textId="77777777" w:rsidR="0071748D" w:rsidRDefault="00000000">
            <w:r>
              <w:rPr>
                <w:sz w:val="20"/>
                <w:szCs w:val="20"/>
              </w:rPr>
              <w:t>1200px (centré)</w:t>
            </w:r>
          </w:p>
        </w:tc>
      </w:tr>
      <w:tr w:rsidR="0071748D" w14:paraId="7C62E42E" w14:textId="77777777">
        <w:tblPrEx>
          <w:tblCellMar>
            <w:top w:w="0" w:type="dxa"/>
            <w:bottom w:w="0" w:type="dxa"/>
          </w:tblCellMar>
        </w:tblPrEx>
        <w:trPr>
          <w:cantSplit/>
        </w:trPr>
        <w:tc>
          <w:tcPr>
            <w:tcW w:w="24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0AACA89B" w14:textId="77777777" w:rsidR="0071748D" w:rsidRDefault="00000000">
            <w:proofErr w:type="spellStart"/>
            <w:r>
              <w:rPr>
                <w:rFonts w:ascii="Courier New" w:eastAsia="Courier New" w:hAnsi="Courier New" w:cs="Courier New"/>
                <w:color w:val="1A47FF"/>
                <w:sz w:val="19"/>
                <w:szCs w:val="19"/>
              </w:rPr>
              <w:t>Breakpoint</w:t>
            </w:r>
            <w:proofErr w:type="spellEnd"/>
            <w:r>
              <w:rPr>
                <w:rFonts w:ascii="Courier New" w:eastAsia="Courier New" w:hAnsi="Courier New" w:cs="Courier New"/>
                <w:color w:val="1A47FF"/>
                <w:sz w:val="19"/>
                <w:szCs w:val="19"/>
              </w:rPr>
              <w:t xml:space="preserve"> </w:t>
            </w:r>
            <w:proofErr w:type="spellStart"/>
            <w:r>
              <w:rPr>
                <w:rFonts w:ascii="Courier New" w:eastAsia="Courier New" w:hAnsi="Courier New" w:cs="Courier New"/>
                <w:color w:val="1A47FF"/>
                <w:sz w:val="19"/>
                <w:szCs w:val="19"/>
              </w:rPr>
              <w:t>tablet</w:t>
            </w:r>
            <w:proofErr w:type="spellEnd"/>
          </w:p>
        </w:tc>
        <w:tc>
          <w:tcPr>
            <w:tcW w:w="7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1CCCEB12" w14:textId="77777777" w:rsidR="0071748D" w:rsidRDefault="00000000">
            <w:r>
              <w:rPr>
                <w:sz w:val="20"/>
                <w:szCs w:val="20"/>
              </w:rPr>
              <w:t>≥ 768px — grille 2 colonnes</w:t>
            </w:r>
          </w:p>
        </w:tc>
      </w:tr>
      <w:tr w:rsidR="0071748D" w14:paraId="5C54891A" w14:textId="77777777">
        <w:tblPrEx>
          <w:tblCellMar>
            <w:top w:w="0" w:type="dxa"/>
            <w:bottom w:w="0" w:type="dxa"/>
          </w:tblCellMar>
        </w:tblPrEx>
        <w:trPr>
          <w:cantSplit/>
        </w:trPr>
        <w:tc>
          <w:tcPr>
            <w:tcW w:w="24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78D8C652" w14:textId="77777777" w:rsidR="0071748D" w:rsidRDefault="00000000">
            <w:proofErr w:type="spellStart"/>
            <w:r>
              <w:rPr>
                <w:rFonts w:ascii="Courier New" w:eastAsia="Courier New" w:hAnsi="Courier New" w:cs="Courier New"/>
                <w:color w:val="1A47FF"/>
                <w:sz w:val="19"/>
                <w:szCs w:val="19"/>
              </w:rPr>
              <w:t>Breakpoint</w:t>
            </w:r>
            <w:proofErr w:type="spellEnd"/>
            <w:r>
              <w:rPr>
                <w:rFonts w:ascii="Courier New" w:eastAsia="Courier New" w:hAnsi="Courier New" w:cs="Courier New"/>
                <w:color w:val="1A47FF"/>
                <w:sz w:val="19"/>
                <w:szCs w:val="19"/>
              </w:rPr>
              <w:t xml:space="preserve"> mobile</w:t>
            </w:r>
          </w:p>
        </w:tc>
        <w:tc>
          <w:tcPr>
            <w:tcW w:w="7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&lt; 640px — 1 colonne, padding 20px, cible tactile 44×44px minimum</w:t>
            </w:r>
          </w:p>
        </w:tc>
      </w:tr>
    </w:tbl>
    <w:p w14:paraId="321C9C56" w14:textId="77777777" w:rsidR="0071748D" w:rsidRDefault="0071748D">
      <w:pPr>
        <w:spacing w:before="200"/>
      </w:pPr>
    </w:p>
    <w:p w14:paraId="0EA66CAE" w14:textId="77777777" w:rsidR="0071748D" w:rsidRDefault="00000000">
      <w:pPr>
        <w:spacing w:before="240" w:after="80"/>
      </w:pPr>
      <w:r>
        <w:rPr>
          <w:b/>
          <w:bCs/>
          <w:color w:val="0A0A14"/>
          <w:sz w:val="24"/>
          <w:szCs w:val="24"/>
        </w:rPr>
        <w:t>Système d'espacement (</w:t>
      </w:r>
      <w:proofErr w:type="spellStart"/>
      <w:r>
        <w:rPr>
          <w:b/>
          <w:bCs/>
          <w:color w:val="0A0A14"/>
          <w:sz w:val="24"/>
          <w:szCs w:val="24"/>
        </w:rPr>
        <w:t>tokens</w:t>
      </w:r>
      <w:proofErr w:type="spellEnd"/>
      <w:r>
        <w:rPr>
          <w:b/>
          <w:bCs/>
          <w:color w:val="0A0A14"/>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1800"/>
        <w:gridCol w:w="5360"/>
      </w:tblGrid>
      <w:tr w:rsidR="0071748D" w14:paraId="770934F4" w14:textId="77777777">
        <w:tblPrEx>
          <w:tblCellMar>
            <w:top w:w="0" w:type="dxa"/>
            <w:bottom w:w="0" w:type="dxa"/>
          </w:tblCellMar>
        </w:tblPrEx>
        <w:trPr>
          <w:tblHeader w:val="true"/>
          <w:cantSplit/>
        </w:trPr>
        <w:tc>
          <w:tcPr>
            <w:tcW w:w="1000" w:type="dxa"/>
            <w:tcBorders>
              <w:top w:val="none" w:sz="0" w:space="0" w:color="FFFFFF"/>
              <w:left w:val="none" w:sz="0" w:space="0" w:color="FFFFFF"/>
              <w:bottom w:val="none" w:sz="0" w:space="0" w:color="FFFFFF"/>
              <w:right w:val="none" w:sz="0" w:space="0" w:color="FFFFFF"/>
            </w:tcBorders>
            <w:shd w:val="clear" w:color="auto" w:fill="0A0F2E"/>
            <w:tcMar>
              <w:top w:w="100" w:type="dxa"/>
              <w:left w:w="120" w:type="dxa"/>
              <w:bottom w:w="100" w:type="dxa"/>
              <w:right w:w="80" w:type="dxa"/>
            </w:tcMar>
          </w:tcPr>
          <w:p w14:paraId="21A41618" w14:textId="77777777" w:rsidR="0071748D" w:rsidRDefault="00000000">
            <w:r>
              <w:rPr>
                <w:b/>
                <w:bCs/>
                <w:color w:val="FFFFFF"/>
                <w:sz w:val="18"/>
                <w:szCs w:val="18"/>
              </w:rPr>
              <w:t>PX</w:t>
            </w:r>
          </w:p>
        </w:tc>
        <w:tc>
          <w:tcPr>
            <w:tcW w:w="1200" w:type="dxa"/>
            <w:tcBorders>
              <w:top w:val="none" w:sz="0" w:space="0" w:color="FFFFFF"/>
              <w:left w:val="none" w:sz="0" w:space="0" w:color="FFFFFF"/>
              <w:bottom w:val="none" w:sz="0" w:space="0" w:color="FFFFFF"/>
              <w:right w:val="none" w:sz="0" w:space="0" w:color="FFFFFF"/>
            </w:tcBorders>
            <w:shd w:val="clear" w:color="auto" w:fill="0A0F2E"/>
            <w:tcMar>
              <w:top w:w="100" w:type="dxa"/>
              <w:left w:w="120" w:type="dxa"/>
              <w:bottom w:w="100" w:type="dxa"/>
              <w:right w:w="80" w:type="dxa"/>
            </w:tcMar>
          </w:tcPr>
          <w:p w14:paraId="2EF06A1E" w14:textId="77777777" w:rsidR="0071748D" w:rsidRDefault="00000000">
            <w:r>
              <w:rPr>
                <w:b/>
                <w:bCs/>
                <w:color w:val="FFFFFF"/>
                <w:sz w:val="18"/>
                <w:szCs w:val="18"/>
              </w:rPr>
              <w:t>REM</w:t>
            </w:r>
          </w:p>
        </w:tc>
        <w:tc>
          <w:tcPr>
            <w:tcW w:w="1800" w:type="dxa"/>
            <w:tcBorders>
              <w:top w:val="none" w:sz="0" w:space="0" w:color="FFFFFF"/>
              <w:left w:val="none" w:sz="0" w:space="0" w:color="FFFFFF"/>
              <w:bottom w:val="none" w:sz="0" w:space="0" w:color="FFFFFF"/>
              <w:right w:val="none" w:sz="0" w:space="0" w:color="FFFFFF"/>
            </w:tcBorders>
            <w:shd w:val="clear" w:color="auto" w:fill="0A0F2E"/>
            <w:tcMar>
              <w:top w:w="100" w:type="dxa"/>
              <w:left w:w="120" w:type="dxa"/>
              <w:bottom w:w="100" w:type="dxa"/>
              <w:right w:w="80" w:type="dxa"/>
            </w:tcMar>
          </w:tcPr>
          <w:p w14:paraId="5823BABE" w14:textId="77777777" w:rsidR="0071748D" w:rsidRDefault="00000000">
            <w:r>
              <w:rPr>
                <w:b/>
                <w:bCs/>
                <w:color w:val="FFFFFF"/>
                <w:sz w:val="18"/>
                <w:szCs w:val="18"/>
              </w:rPr>
              <w:t>TOKEN</w:t>
            </w:r>
          </w:p>
        </w:tc>
        <w:tc>
          <w:tcPr>
            <w:tcW w:w="5360" w:type="dxa"/>
            <w:tcBorders>
              <w:top w:val="none" w:sz="0" w:space="0" w:color="FFFFFF"/>
              <w:left w:val="none" w:sz="0" w:space="0" w:color="FFFFFF"/>
              <w:bottom w:val="none" w:sz="0" w:space="0" w:color="FFFFFF"/>
              <w:right w:val="none" w:sz="0" w:space="0" w:color="FFFFFF"/>
            </w:tcBorders>
            <w:shd w:val="clear" w:color="auto" w:fill="0A0F2E"/>
            <w:tcMar>
              <w:top w:w="100" w:type="dxa"/>
              <w:left w:w="120" w:type="dxa"/>
              <w:bottom w:w="100" w:type="dxa"/>
              <w:right w:w="80" w:type="dxa"/>
            </w:tcMar>
          </w:tcPr>
          <w:p w14:paraId="6DBFED8D" w14:textId="77777777" w:rsidR="0071748D" w:rsidRDefault="00000000">
            <w:r>
              <w:rPr>
                <w:b/>
                <w:bCs/>
                <w:color w:val="FFFFFF"/>
                <w:sz w:val="18"/>
                <w:szCs w:val="18"/>
              </w:rPr>
              <w:t>CONTEXTE D'USAGE</w:t>
            </w:r>
          </w:p>
        </w:tc>
      </w:tr>
      <w:tr w:rsidR="0071748D" w14:paraId="190853F3" w14:textId="77777777">
        <w:tblPrEx>
          <w:tblCellMar>
            <w:top w:w="0" w:type="dxa"/>
            <w:bottom w:w="0" w:type="dxa"/>
          </w:tblCellMar>
        </w:tblPrEx>
        <w:trPr>
          <w:cantSplit/>
        </w:trPr>
        <w:tc>
          <w:tcPr>
            <w:tcW w:w="10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374162B6" w14:textId="77777777" w:rsidR="0071748D" w:rsidRDefault="00000000">
            <w:r>
              <w:rPr>
                <w:rFonts w:ascii="Courier New" w:eastAsia="Courier New" w:hAnsi="Courier New" w:cs="Courier New"/>
                <w:b/>
                <w:bCs/>
                <w:color w:val="1A47FF"/>
                <w:sz w:val="20"/>
                <w:szCs w:val="20"/>
              </w:rPr>
              <w:t>4px</w:t>
            </w:r>
          </w:p>
        </w:tc>
        <w:tc>
          <w:tcPr>
            <w:tcW w:w="12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6274B383" w14:textId="77777777" w:rsidR="0071748D" w:rsidRDefault="00000000">
            <w:r>
              <w:rPr>
                <w:sz w:val="20"/>
                <w:szCs w:val="20"/>
              </w:rPr>
              <w:t>0.25rem</w:t>
            </w:r>
          </w:p>
        </w:tc>
        <w:tc>
          <w:tcPr>
            <w:tcW w:w="1800" w:type="dxa"/>
            <w:tcBorders>
              <w:top w:val="none" w:sz="0" w:space="0" w:color="FFFFFF"/>
              <w:left w:val="single" w:sz="8" w:space="0" w:color="1A47FF"/>
              <w:bottom w:val="single" w:sz="1" w:space="0" w:color="E0E0EE"/>
              <w:right w:val="none" w:sz="0" w:space="0" w:color="FFFFFF"/>
            </w:tcBorders>
            <w:shd w:val="clear" w:color="auto" w:fill="F0F2FF"/>
            <w:tcMar>
              <w:top w:w="100" w:type="dxa"/>
              <w:left w:w="120" w:type="dxa"/>
              <w:bottom w:w="100" w:type="dxa"/>
              <w:right w:w="80" w:type="dxa"/>
            </w:tcMar>
          </w:tcPr>
          <w:p w14:paraId="321788CD" w14:textId="77777777" w:rsidR="0071748D" w:rsidRDefault="00000000">
            <w:r>
              <w:rPr>
                <w:color w:val="0A0A14"/>
                <w:sz w:val="20"/>
                <w:szCs w:val="20"/>
              </w:rPr>
              <w:t>Micro-espacement</w:t>
            </w:r>
          </w:p>
        </w:tc>
        <w:tc>
          <w:tcPr>
            <w:tcW w:w="536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4BE7DCA4" w14:textId="77777777" w:rsidR="0071748D" w:rsidRDefault="00000000">
            <w:r>
              <w:rPr>
                <w:sz w:val="20"/>
                <w:szCs w:val="20"/>
              </w:rPr>
              <w:t xml:space="preserve">Gaps entre badge et dot, entre </w:t>
            </w:r>
            <w:proofErr w:type="spellStart"/>
            <w:r>
              <w:rPr>
                <w:sz w:val="20"/>
                <w:szCs w:val="20"/>
              </w:rPr>
              <w:t>icon</w:t>
            </w:r>
            <w:proofErr w:type="spellEnd"/>
            <w:r>
              <w:rPr>
                <w:sz w:val="20"/>
                <w:szCs w:val="20"/>
              </w:rPr>
              <w:t xml:space="preserve"> et texte </w:t>
            </w:r>
            <w:proofErr w:type="spellStart"/>
            <w:r>
              <w:rPr>
                <w:sz w:val="20"/>
                <w:szCs w:val="20"/>
              </w:rPr>
              <w:t>inline</w:t>
            </w:r>
            <w:proofErr w:type="spellEnd"/>
          </w:p>
        </w:tc>
      </w:tr>
      <w:tr w:rsidR="0071748D" w14:paraId="785253E5" w14:textId="77777777">
        <w:tblPrEx>
          <w:tblCellMar>
            <w:top w:w="0" w:type="dxa"/>
            <w:bottom w:w="0" w:type="dxa"/>
          </w:tblCellMar>
        </w:tblPrEx>
        <w:trPr>
          <w:cantSplit/>
        </w:trPr>
        <w:tc>
          <w:tcPr>
            <w:tcW w:w="10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6F8958FB" w14:textId="77777777" w:rsidR="0071748D" w:rsidRDefault="00000000">
            <w:r>
              <w:rPr>
                <w:rFonts w:ascii="Courier New" w:eastAsia="Courier New" w:hAnsi="Courier New" w:cs="Courier New"/>
                <w:b/>
                <w:bCs/>
                <w:color w:val="1A47FF"/>
                <w:sz w:val="20"/>
                <w:szCs w:val="20"/>
              </w:rPr>
              <w:t>8px</w:t>
            </w:r>
          </w:p>
        </w:tc>
        <w:tc>
          <w:tcPr>
            <w:tcW w:w="12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03278EDF" w14:textId="77777777" w:rsidR="0071748D" w:rsidRDefault="00000000">
            <w:r>
              <w:rPr>
                <w:sz w:val="20"/>
                <w:szCs w:val="20"/>
              </w:rPr>
              <w:t>0.5rem</w:t>
            </w:r>
          </w:p>
        </w:tc>
        <w:tc>
          <w:tcPr>
            <w:tcW w:w="1800" w:type="dxa"/>
            <w:tcBorders>
              <w:top w:val="none" w:sz="0" w:space="0" w:color="FFFFFF"/>
              <w:left w:val="single" w:sz="8" w:space="0" w:color="1A47FF"/>
              <w:bottom w:val="single" w:sz="1" w:space="0" w:color="E0E0EE"/>
              <w:right w:val="none" w:sz="0" w:space="0" w:color="FFFFFF"/>
            </w:tcBorders>
            <w:shd w:val="clear" w:color="auto" w:fill="F0F2FF"/>
            <w:tcMar>
              <w:top w:w="100" w:type="dxa"/>
              <w:left w:w="120" w:type="dxa"/>
              <w:bottom w:w="100" w:type="dxa"/>
              <w:right w:w="80" w:type="dxa"/>
            </w:tcMar>
          </w:tcPr>
          <w:p w14:paraId="1FA0B3E4" w14:textId="77777777" w:rsidR="0071748D" w:rsidRDefault="00000000">
            <w:r>
              <w:rPr>
                <w:color w:val="0A0A14"/>
                <w:sz w:val="20"/>
                <w:szCs w:val="20"/>
              </w:rPr>
              <w:t>XS</w:t>
            </w:r>
          </w:p>
        </w:tc>
        <w:tc>
          <w:tcPr>
            <w:tcW w:w="536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7321F21E" w14:textId="77777777" w:rsidR="0071748D" w:rsidRDefault="00000000">
            <w:proofErr w:type="spellStart"/>
            <w:r>
              <w:rPr>
                <w:sz w:val="20"/>
                <w:szCs w:val="20"/>
              </w:rPr>
              <w:t>Padding</w:t>
            </w:r>
            <w:proofErr w:type="spellEnd"/>
            <w:r>
              <w:rPr>
                <w:sz w:val="20"/>
                <w:szCs w:val="20"/>
              </w:rPr>
              <w:t xml:space="preserve"> interne badges et </w:t>
            </w:r>
            <w:proofErr w:type="spellStart"/>
            <w:r>
              <w:rPr>
                <w:sz w:val="20"/>
                <w:szCs w:val="20"/>
              </w:rPr>
              <w:t>pills</w:t>
            </w:r>
            <w:proofErr w:type="spellEnd"/>
            <w:r>
              <w:rPr>
                <w:sz w:val="20"/>
                <w:szCs w:val="20"/>
              </w:rPr>
              <w:t xml:space="preserve">, gap bouton </w:t>
            </w:r>
            <w:proofErr w:type="spellStart"/>
            <w:r>
              <w:rPr>
                <w:sz w:val="20"/>
                <w:szCs w:val="20"/>
              </w:rPr>
              <w:t>icon+label</w:t>
            </w:r>
            <w:proofErr w:type="spellEnd"/>
          </w:p>
        </w:tc>
      </w:tr>
      <w:tr w:rsidR="0071748D" w14:paraId="4AC2B3C1" w14:textId="77777777">
        <w:tblPrEx>
          <w:tblCellMar>
            <w:top w:w="0" w:type="dxa"/>
            <w:bottom w:w="0" w:type="dxa"/>
          </w:tblCellMar>
        </w:tblPrEx>
        <w:trPr>
          <w:cantSplit/>
        </w:trPr>
        <w:tc>
          <w:tcPr>
            <w:tcW w:w="10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096960B8" w14:textId="77777777" w:rsidR="0071748D" w:rsidRDefault="00000000">
            <w:r>
              <w:rPr>
                <w:rFonts w:ascii="Courier New" w:eastAsia="Courier New" w:hAnsi="Courier New" w:cs="Courier New"/>
                <w:b/>
                <w:bCs/>
                <w:color w:val="1A47FF"/>
                <w:sz w:val="20"/>
                <w:szCs w:val="20"/>
              </w:rPr>
              <w:t>12px</w:t>
            </w:r>
          </w:p>
        </w:tc>
        <w:tc>
          <w:tcPr>
            <w:tcW w:w="12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2AB0354F" w14:textId="77777777" w:rsidR="0071748D" w:rsidRDefault="00000000">
            <w:r>
              <w:rPr>
                <w:sz w:val="20"/>
                <w:szCs w:val="20"/>
              </w:rPr>
              <w:t>0.75rem</w:t>
            </w:r>
          </w:p>
        </w:tc>
        <w:tc>
          <w:tcPr>
            <w:tcW w:w="1800" w:type="dxa"/>
            <w:tcBorders>
              <w:top w:val="none" w:sz="0" w:space="0" w:color="FFFFFF"/>
              <w:left w:val="single" w:sz="8" w:space="0" w:color="1A47FF"/>
              <w:bottom w:val="single" w:sz="1" w:space="0" w:color="E0E0EE"/>
              <w:right w:val="none" w:sz="0" w:space="0" w:color="FFFFFF"/>
            </w:tcBorders>
            <w:shd w:val="clear" w:color="auto" w:fill="F0F2FF"/>
            <w:tcMar>
              <w:top w:w="100" w:type="dxa"/>
              <w:left w:w="120" w:type="dxa"/>
              <w:bottom w:w="100" w:type="dxa"/>
              <w:right w:w="80" w:type="dxa"/>
            </w:tcMar>
          </w:tcPr>
          <w:p w14:paraId="44F9CF99" w14:textId="77777777" w:rsidR="0071748D" w:rsidRDefault="00000000">
            <w:r>
              <w:rPr>
                <w:color w:val="0A0A14"/>
                <w:sz w:val="20"/>
                <w:szCs w:val="20"/>
              </w:rPr>
              <w:t>SM</w:t>
            </w:r>
          </w:p>
        </w:tc>
        <w:tc>
          <w:tcPr>
            <w:tcW w:w="536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3E9DE764" w14:textId="77777777" w:rsidR="0071748D" w:rsidRDefault="00000000">
            <w:r>
              <w:rPr>
                <w:sz w:val="20"/>
                <w:szCs w:val="20"/>
              </w:rPr>
              <w:t xml:space="preserve">Gap entre éléments de même famille (stats, liens </w:t>
            </w:r>
            <w:proofErr w:type="spellStart"/>
            <w:r>
              <w:rPr>
                <w:sz w:val="20"/>
                <w:szCs w:val="20"/>
              </w:rPr>
              <w:t>nav</w:t>
            </w:r>
            <w:proofErr w:type="spellEnd"/>
            <w:r>
              <w:rPr>
                <w:sz w:val="20"/>
                <w:szCs w:val="20"/>
              </w:rPr>
              <w:t>)</w:t>
            </w:r>
          </w:p>
        </w:tc>
      </w:tr>
      <w:tr w:rsidR="0071748D" w14:paraId="303D9590" w14:textId="77777777">
        <w:tblPrEx>
          <w:tblCellMar>
            <w:top w:w="0" w:type="dxa"/>
            <w:bottom w:w="0" w:type="dxa"/>
          </w:tblCellMar>
        </w:tblPrEx>
        <w:trPr>
          <w:cantSplit/>
        </w:trPr>
        <w:tc>
          <w:tcPr>
            <w:tcW w:w="10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2A76D772" w14:textId="77777777" w:rsidR="0071748D" w:rsidRDefault="00000000">
            <w:r>
              <w:rPr>
                <w:rFonts w:ascii="Courier New" w:eastAsia="Courier New" w:hAnsi="Courier New" w:cs="Courier New"/>
                <w:b/>
                <w:bCs/>
                <w:color w:val="1A47FF"/>
                <w:sz w:val="20"/>
                <w:szCs w:val="20"/>
              </w:rPr>
              <w:t>16px</w:t>
            </w:r>
          </w:p>
        </w:tc>
        <w:tc>
          <w:tcPr>
            <w:tcW w:w="12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2C33EC35" w14:textId="77777777" w:rsidR="0071748D" w:rsidRDefault="00000000">
            <w:r>
              <w:rPr>
                <w:sz w:val="20"/>
                <w:szCs w:val="20"/>
              </w:rPr>
              <w:t>1rem</w:t>
            </w:r>
          </w:p>
        </w:tc>
        <w:tc>
          <w:tcPr>
            <w:tcW w:w="1800" w:type="dxa"/>
            <w:tcBorders>
              <w:top w:val="none" w:sz="0" w:space="0" w:color="FFFFFF"/>
              <w:left w:val="single" w:sz="8" w:space="0" w:color="1A47FF"/>
              <w:bottom w:val="single" w:sz="1" w:space="0" w:color="E0E0EE"/>
              <w:right w:val="none" w:sz="0" w:space="0" w:color="FFFFFF"/>
            </w:tcBorders>
            <w:shd w:val="clear" w:color="auto" w:fill="F0F2FF"/>
            <w:tcMar>
              <w:top w:w="100" w:type="dxa"/>
              <w:left w:w="120" w:type="dxa"/>
              <w:bottom w:w="100" w:type="dxa"/>
              <w:right w:w="80" w:type="dxa"/>
            </w:tcMar>
          </w:tcPr>
          <w:p w14:paraId="5EF98525" w14:textId="77777777" w:rsidR="0071748D" w:rsidRDefault="00000000">
            <w:r>
              <w:rPr>
                <w:color w:val="0A0A14"/>
                <w:sz w:val="20"/>
                <w:szCs w:val="20"/>
              </w:rPr>
              <w:t>Base</w:t>
            </w:r>
          </w:p>
        </w:tc>
        <w:tc>
          <w:tcPr>
            <w:tcW w:w="536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2575B8C1" w14:textId="77777777" w:rsidR="0071748D" w:rsidRDefault="00000000">
            <w:proofErr w:type="spellStart"/>
            <w:r>
              <w:rPr>
                <w:sz w:val="20"/>
                <w:szCs w:val="20"/>
              </w:rPr>
              <w:t>Padding</w:t>
            </w:r>
            <w:proofErr w:type="spellEnd"/>
            <w:r>
              <w:rPr>
                <w:sz w:val="20"/>
                <w:szCs w:val="20"/>
              </w:rPr>
              <w:t xml:space="preserve"> interne cartes (côtés), espacement paragraphes</w:t>
            </w:r>
          </w:p>
        </w:tc>
      </w:tr>
      <w:tr w:rsidR="0071748D" w14:paraId="69811A5F" w14:textId="77777777">
        <w:tblPrEx>
          <w:tblCellMar>
            <w:top w:w="0" w:type="dxa"/>
            <w:bottom w:w="0" w:type="dxa"/>
          </w:tblCellMar>
        </w:tblPrEx>
        <w:trPr>
          <w:cantSplit/>
        </w:trPr>
        <w:tc>
          <w:tcPr>
            <w:tcW w:w="10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459F79CC" w14:textId="77777777" w:rsidR="0071748D" w:rsidRDefault="00000000">
            <w:r>
              <w:rPr>
                <w:rFonts w:ascii="Courier New" w:eastAsia="Courier New" w:hAnsi="Courier New" w:cs="Courier New"/>
                <w:b/>
                <w:bCs/>
                <w:color w:val="1A47FF"/>
                <w:sz w:val="20"/>
                <w:szCs w:val="20"/>
              </w:rPr>
              <w:t>24px</w:t>
            </w:r>
          </w:p>
        </w:tc>
        <w:tc>
          <w:tcPr>
            <w:tcW w:w="12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121061B3" w14:textId="77777777" w:rsidR="0071748D" w:rsidRDefault="00000000">
            <w:r>
              <w:rPr>
                <w:sz w:val="20"/>
                <w:szCs w:val="20"/>
              </w:rPr>
              <w:t>1.5rem</w:t>
            </w:r>
          </w:p>
        </w:tc>
        <w:tc>
          <w:tcPr>
            <w:tcW w:w="1800" w:type="dxa"/>
            <w:tcBorders>
              <w:top w:val="none" w:sz="0" w:space="0" w:color="FFFFFF"/>
              <w:left w:val="single" w:sz="8" w:space="0" w:color="1A47FF"/>
              <w:bottom w:val="single" w:sz="1" w:space="0" w:color="E0E0EE"/>
              <w:right w:val="none" w:sz="0" w:space="0" w:color="FFFFFF"/>
            </w:tcBorders>
            <w:shd w:val="clear" w:color="auto" w:fill="F0F2FF"/>
            <w:tcMar>
              <w:top w:w="100" w:type="dxa"/>
              <w:left w:w="120" w:type="dxa"/>
              <w:bottom w:w="100" w:type="dxa"/>
              <w:right w:w="80" w:type="dxa"/>
            </w:tcMar>
          </w:tcPr>
          <w:p w14:paraId="1980DAA9" w14:textId="77777777" w:rsidR="0071748D" w:rsidRDefault="00000000">
            <w:r>
              <w:rPr>
                <w:color w:val="0A0A14"/>
                <w:sz w:val="20"/>
                <w:szCs w:val="20"/>
              </w:rPr>
              <w:t>MD</w:t>
            </w:r>
          </w:p>
        </w:tc>
        <w:tc>
          <w:tcPr>
            <w:tcW w:w="536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7F513592" w14:textId="77777777" w:rsidR="0071748D" w:rsidRDefault="00000000">
            <w:proofErr w:type="spellStart"/>
            <w:r>
              <w:rPr>
                <w:sz w:val="20"/>
                <w:szCs w:val="20"/>
              </w:rPr>
              <w:t>Padding</w:t>
            </w:r>
            <w:proofErr w:type="spellEnd"/>
            <w:r>
              <w:rPr>
                <w:sz w:val="20"/>
                <w:szCs w:val="20"/>
              </w:rPr>
              <w:t xml:space="preserve"> cartes (vertical), espacement sections proches</w:t>
            </w:r>
          </w:p>
        </w:tc>
      </w:tr>
      <w:tr w:rsidR="0071748D" w14:paraId="3140BF3A" w14:textId="77777777">
        <w:tblPrEx>
          <w:tblCellMar>
            <w:top w:w="0" w:type="dxa"/>
            <w:bottom w:w="0" w:type="dxa"/>
          </w:tblCellMar>
        </w:tblPrEx>
        <w:trPr>
          <w:cantSplit/>
        </w:trPr>
        <w:tc>
          <w:tcPr>
            <w:tcW w:w="10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18DDA3C7" w14:textId="77777777" w:rsidR="0071748D" w:rsidRDefault="00000000">
            <w:r>
              <w:rPr>
                <w:rFonts w:ascii="Courier New" w:eastAsia="Courier New" w:hAnsi="Courier New" w:cs="Courier New"/>
                <w:b/>
                <w:bCs/>
                <w:color w:val="1A47FF"/>
                <w:sz w:val="20"/>
                <w:szCs w:val="20"/>
              </w:rPr>
              <w:t>36px</w:t>
            </w:r>
          </w:p>
        </w:tc>
        <w:tc>
          <w:tcPr>
            <w:tcW w:w="12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09E0C70A" w14:textId="77777777" w:rsidR="0071748D" w:rsidRDefault="00000000">
            <w:r>
              <w:rPr>
                <w:sz w:val="20"/>
                <w:szCs w:val="20"/>
              </w:rPr>
              <w:t>2.25rem</w:t>
            </w:r>
          </w:p>
        </w:tc>
        <w:tc>
          <w:tcPr>
            <w:tcW w:w="1800" w:type="dxa"/>
            <w:tcBorders>
              <w:top w:val="none" w:sz="0" w:space="0" w:color="FFFFFF"/>
              <w:left w:val="single" w:sz="8" w:space="0" w:color="1A47FF"/>
              <w:bottom w:val="single" w:sz="1" w:space="0" w:color="E0E0EE"/>
              <w:right w:val="none" w:sz="0" w:space="0" w:color="FFFFFF"/>
            </w:tcBorders>
            <w:shd w:val="clear" w:color="auto" w:fill="F0F2FF"/>
            <w:tcMar>
              <w:top w:w="100" w:type="dxa"/>
              <w:left w:w="120" w:type="dxa"/>
              <w:bottom w:w="100" w:type="dxa"/>
              <w:right w:w="80" w:type="dxa"/>
            </w:tcMar>
          </w:tcPr>
          <w:p w14:paraId="0F407186" w14:textId="77777777" w:rsidR="0071748D" w:rsidRDefault="00000000">
            <w:r>
              <w:rPr>
                <w:color w:val="0A0A14"/>
                <w:sz w:val="20"/>
                <w:szCs w:val="20"/>
              </w:rPr>
              <w:t>LG</w:t>
            </w:r>
          </w:p>
        </w:tc>
        <w:tc>
          <w:tcPr>
            <w:tcW w:w="536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364FDF92" w14:textId="77777777" w:rsidR="0071748D" w:rsidRDefault="00000000">
            <w:proofErr w:type="spellStart"/>
            <w:r>
              <w:rPr>
                <w:sz w:val="20"/>
                <w:szCs w:val="20"/>
              </w:rPr>
              <w:t>Padding</w:t>
            </w:r>
            <w:proofErr w:type="spellEnd"/>
            <w:r>
              <w:rPr>
                <w:sz w:val="20"/>
                <w:szCs w:val="20"/>
              </w:rPr>
              <w:t xml:space="preserve"> sections principales, gap </w:t>
            </w:r>
            <w:proofErr w:type="spellStart"/>
            <w:r>
              <w:rPr>
                <w:sz w:val="20"/>
                <w:szCs w:val="20"/>
              </w:rPr>
              <w:t>hero</w:t>
            </w:r>
            <w:proofErr w:type="spellEnd"/>
            <w:r>
              <w:rPr>
                <w:sz w:val="20"/>
                <w:szCs w:val="20"/>
              </w:rPr>
              <w:t xml:space="preserve"> </w:t>
            </w:r>
            <w:proofErr w:type="spellStart"/>
            <w:r>
              <w:rPr>
                <w:sz w:val="20"/>
                <w:szCs w:val="20"/>
              </w:rPr>
              <w:t>left</w:t>
            </w:r>
            <w:proofErr w:type="spellEnd"/>
            <w:r>
              <w:rPr>
                <w:sz w:val="20"/>
                <w:szCs w:val="20"/>
              </w:rPr>
              <w:t>/right</w:t>
            </w:r>
          </w:p>
        </w:tc>
      </w:tr>
      <w:tr w:rsidR="0071748D" w14:paraId="48DBAE9F" w14:textId="77777777">
        <w:tblPrEx>
          <w:tblCellMar>
            <w:top w:w="0" w:type="dxa"/>
            <w:bottom w:w="0" w:type="dxa"/>
          </w:tblCellMar>
        </w:tblPrEx>
        <w:trPr>
          <w:cantSplit/>
        </w:trPr>
        <w:tc>
          <w:tcPr>
            <w:tcW w:w="10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1BF4F016" w14:textId="77777777" w:rsidR="0071748D" w:rsidRDefault="00000000">
            <w:r>
              <w:rPr>
                <w:rFonts w:ascii="Courier New" w:eastAsia="Courier New" w:hAnsi="Courier New" w:cs="Courier New"/>
                <w:b/>
                <w:bCs/>
                <w:color w:val="1A47FF"/>
                <w:sz w:val="20"/>
                <w:szCs w:val="20"/>
              </w:rPr>
              <w:t>72px</w:t>
            </w:r>
          </w:p>
        </w:tc>
        <w:tc>
          <w:tcPr>
            <w:tcW w:w="12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1EAB3191" w14:textId="77777777" w:rsidR="0071748D" w:rsidRDefault="00000000">
            <w:r>
              <w:rPr>
                <w:sz w:val="20"/>
                <w:szCs w:val="20"/>
              </w:rPr>
              <w:t>4.5rem</w:t>
            </w:r>
          </w:p>
        </w:tc>
        <w:tc>
          <w:tcPr>
            <w:tcW w:w="1800" w:type="dxa"/>
            <w:tcBorders>
              <w:top w:val="none" w:sz="0" w:space="0" w:color="FFFFFF"/>
              <w:left w:val="single" w:sz="8" w:space="0" w:color="1A47FF"/>
              <w:bottom w:val="single" w:sz="1" w:space="0" w:color="E0E0EE"/>
              <w:right w:val="none" w:sz="0" w:space="0" w:color="FFFFFF"/>
            </w:tcBorders>
            <w:shd w:val="clear" w:color="auto" w:fill="F0F2FF"/>
            <w:tcMar>
              <w:top w:w="100" w:type="dxa"/>
              <w:left w:w="120" w:type="dxa"/>
              <w:bottom w:w="100" w:type="dxa"/>
              <w:right w:w="80" w:type="dxa"/>
            </w:tcMar>
          </w:tcPr>
          <w:p w14:paraId="28995CA5" w14:textId="77777777" w:rsidR="0071748D" w:rsidRDefault="00000000">
            <w:r>
              <w:rPr>
                <w:color w:val="0A0A14"/>
                <w:sz w:val="20"/>
                <w:szCs w:val="20"/>
              </w:rPr>
              <w:t>XL</w:t>
            </w:r>
          </w:p>
        </w:tc>
        <w:tc>
          <w:tcPr>
            <w:tcW w:w="536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1E83FF09" w14:textId="77777777" w:rsidR="0071748D" w:rsidRDefault="00000000">
            <w:proofErr w:type="spellStart"/>
            <w:r>
              <w:rPr>
                <w:sz w:val="20"/>
                <w:szCs w:val="20"/>
              </w:rPr>
              <w:t>Padding</w:t>
            </w:r>
            <w:proofErr w:type="spellEnd"/>
            <w:r>
              <w:rPr>
                <w:sz w:val="20"/>
                <w:szCs w:val="20"/>
              </w:rPr>
              <w:t xml:space="preserve"> sections full-</w:t>
            </w:r>
            <w:proofErr w:type="spellStart"/>
            <w:r>
              <w:rPr>
                <w:sz w:val="20"/>
                <w:szCs w:val="20"/>
              </w:rPr>
              <w:t>width</w:t>
            </w:r>
            <w:proofErr w:type="spellEnd"/>
            <w:r>
              <w:rPr>
                <w:sz w:val="20"/>
                <w:szCs w:val="20"/>
              </w:rPr>
              <w:t xml:space="preserve"> (desktop), section </w:t>
            </w:r>
            <w:proofErr w:type="spellStart"/>
            <w:r>
              <w:rPr>
                <w:sz w:val="20"/>
                <w:szCs w:val="20"/>
              </w:rPr>
              <w:t>padding</w:t>
            </w:r>
            <w:proofErr w:type="spellEnd"/>
            <w:r>
              <w:rPr>
                <w:sz w:val="20"/>
                <w:szCs w:val="20"/>
              </w:rPr>
              <w:t xml:space="preserve"> top/</w:t>
            </w:r>
            <w:proofErr w:type="spellStart"/>
            <w:r>
              <w:rPr>
                <w:sz w:val="20"/>
                <w:szCs w:val="20"/>
              </w:rPr>
              <w:t>bottom</w:t>
            </w:r>
            <w:proofErr w:type="spellEnd"/>
          </w:p>
        </w:tc>
      </w:tr>
      <w:tr w:rsidR="0071748D" w14:paraId="5AA2013B" w14:textId="77777777">
        <w:tblPrEx>
          <w:tblCellMar>
            <w:top w:w="0" w:type="dxa"/>
            <w:bottom w:w="0" w:type="dxa"/>
          </w:tblCellMar>
        </w:tblPrEx>
        <w:trPr>
          <w:cantSplit/>
        </w:trPr>
        <w:tc>
          <w:tcPr>
            <w:tcW w:w="10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2EC6E600" w14:textId="77777777" w:rsidR="0071748D" w:rsidRDefault="00000000">
            <w:r>
              <w:rPr>
                <w:rFonts w:ascii="Courier New" w:eastAsia="Courier New" w:hAnsi="Courier New" w:cs="Courier New"/>
                <w:b/>
                <w:bCs/>
                <w:color w:val="1A47FF"/>
                <w:sz w:val="20"/>
                <w:szCs w:val="20"/>
              </w:rPr>
              <w:t>96px</w:t>
            </w:r>
          </w:p>
        </w:tc>
        <w:tc>
          <w:tcPr>
            <w:tcW w:w="12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1F72587B" w14:textId="77777777" w:rsidR="0071748D" w:rsidRDefault="00000000">
            <w:r>
              <w:rPr>
                <w:sz w:val="20"/>
                <w:szCs w:val="20"/>
              </w:rPr>
              <w:t>6rem</w:t>
            </w:r>
          </w:p>
        </w:tc>
        <w:tc>
          <w:tcPr>
            <w:tcW w:w="1800" w:type="dxa"/>
            <w:tcBorders>
              <w:top w:val="none" w:sz="0" w:space="0" w:color="FFFFFF"/>
              <w:left w:val="single" w:sz="8" w:space="0" w:color="1A47FF"/>
              <w:bottom w:val="single" w:sz="1" w:space="0" w:color="E0E0EE"/>
              <w:right w:val="none" w:sz="0" w:space="0" w:color="FFFFFF"/>
            </w:tcBorders>
            <w:shd w:val="clear" w:color="auto" w:fill="F0F2FF"/>
            <w:tcMar>
              <w:top w:w="100" w:type="dxa"/>
              <w:left w:w="120" w:type="dxa"/>
              <w:bottom w:w="100" w:type="dxa"/>
              <w:right w:w="80" w:type="dxa"/>
            </w:tcMar>
          </w:tcPr>
          <w:p w14:paraId="00B92F4B" w14:textId="77777777" w:rsidR="0071748D" w:rsidRDefault="00000000">
            <w:r>
              <w:rPr>
                <w:color w:val="0A0A14"/>
                <w:sz w:val="20"/>
                <w:szCs w:val="20"/>
              </w:rPr>
              <w:t>2XL</w:t>
            </w:r>
          </w:p>
        </w:tc>
        <w:tc>
          <w:tcPr>
            <w:tcW w:w="536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5B580418" w14:textId="77777777" w:rsidR="0071748D" w:rsidRDefault="00000000">
            <w:proofErr w:type="spellStart"/>
            <w:r>
              <w:rPr>
                <w:sz w:val="20"/>
                <w:szCs w:val="20"/>
              </w:rPr>
              <w:t>Manifesto</w:t>
            </w:r>
            <w:proofErr w:type="spellEnd"/>
            <w:r>
              <w:rPr>
                <w:sz w:val="20"/>
                <w:szCs w:val="20"/>
              </w:rPr>
              <w:t xml:space="preserve"> section </w:t>
            </w:r>
            <w:proofErr w:type="spellStart"/>
            <w:r>
              <w:rPr>
                <w:sz w:val="20"/>
                <w:szCs w:val="20"/>
              </w:rPr>
              <w:t>padding</w:t>
            </w:r>
            <w:proofErr w:type="spellEnd"/>
            <w:r>
              <w:rPr>
                <w:sz w:val="20"/>
                <w:szCs w:val="20"/>
              </w:rPr>
              <w:t>, espacement héros vertical</w:t>
            </w:r>
          </w:p>
        </w:tc>
      </w:tr>
    </w:tbl>
    <w:p w14:paraId="14162B0C" w14:textId="77777777" w:rsidR="0071748D" w:rsidRDefault="00000000">
      <w:r>
        <w:br w:type="page"/>
      </w:r>
    </w:p>
    <w:p w14:paraId="317E3371" w14:textId="77777777" w:rsidR="0071748D" w:rsidRDefault="00000000">
      <w:pPr>
        <w:pStyle w:val="Titre1"/>
        <w:spacing w:before="480" w:after="120"/>
      </w:pPr>
      <w:r>
        <w:rPr>
          <w:rFonts w:ascii="Courier New" w:eastAsia="Courier New" w:hAnsi="Courier New" w:cs="Courier New"/>
          <w:color w:val="1A47FF"/>
          <w:sz w:val="18"/>
          <w:szCs w:val="18"/>
        </w:rPr>
        <w:lastRenderedPageBreak/>
        <w:t>— 06 · COMPOSANTS UI</w:t>
      </w:r>
    </w:p>
    <w:p w14:paraId="518845D9" w14:textId="77777777" w:rsidR="0071748D" w:rsidRDefault="00000000">
      <w:pPr>
        <w:pStyle w:val="Titre2"/>
        <w:spacing w:after="200"/>
      </w:pPr>
      <w:r>
        <w:rPr>
          <w:rFonts w:ascii="Arial Black" w:eastAsia="Arial Black" w:hAnsi="Arial Black" w:cs="Arial Black"/>
          <w:b/>
          <w:bCs/>
          <w:color w:val="0A0A14"/>
          <w:sz w:val="52"/>
          <w:szCs w:val="52"/>
        </w:rPr>
        <w:t>COMPO</w:t>
      </w:r>
    </w:p>
    <w:p w14:paraId="73EC80D4" w14:textId="77777777" w:rsidR="0071748D" w:rsidRDefault="00000000">
      <w:pPr>
        <w:spacing w:before="80" w:after="80"/>
      </w:pPr>
      <w:proofErr w:type="spellStart"/>
      <w:proofErr w:type="spellEnd"/>
      <w:proofErr w:type="spellStart"/>
      <w:proofErr w:type="spellEnd"/>
      <w:r>
        <w:t>Les composants conservent les angles droits et les bordures fines de la marque. Chaque état doit fonctionner au clavier, rester visible sans animation et proposer un focus net. Une cible interactive mesure au minimum 44×44px.</w:t>
      </w:r>
    </w:p>
    <w:p w14:paraId="53172D8A" w14:textId="77777777" w:rsidR="0071748D" w:rsidRDefault="0071748D">
      <w:pPr>
        <w:spacing w:before="160"/>
      </w:pPr>
    </w:p>
    <w:p w14:paraId="3B3AEFF5" w14:textId="77777777" w:rsidR="0071748D" w:rsidRDefault="00000000">
      <w:pPr>
        <w:spacing w:before="240" w:after="80"/>
      </w:pPr>
      <w:r>
        <w:rPr>
          <w:b/>
          <w:bCs/>
          <w:color w:val="0A0A14"/>
          <w:sz w:val="24"/>
          <w:szCs w:val="24"/>
        </w:rPr>
        <w:t>Tableau des composants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480"/>
        <w:gridCol w:w="2880"/>
      </w:tblGrid>
      <w:tr w:rsidR="0071748D" w14:paraId="4D326AC8" w14:textId="77777777">
        <w:tblPrEx>
          <w:tblCellMar>
            <w:top w:w="0" w:type="dxa"/>
            <w:bottom w:w="0" w:type="dxa"/>
          </w:tblCellMar>
        </w:tblPrEx>
        <w:trPr>
          <w:tblHeader w:val="true"/>
          <w:tblHeader w:val="true"/>
          <w:cantSplit/>
        </w:trPr>
        <w:tc>
          <w:tcPr>
            <w:tcW w:w="2000" w:type="dxa"/>
            <w:tcBorders>
              <w:top w:val="none" w:sz="0" w:space="0" w:color="FFFFFF"/>
              <w:left w:val="none" w:sz="0" w:space="0" w:color="FFFFFF"/>
              <w:bottom w:val="none" w:sz="0" w:space="0" w:color="FFFFFF"/>
              <w:right w:val="none" w:sz="0" w:space="0" w:color="FFFFFF"/>
            </w:tcBorders>
            <w:shd w:val="clear" w:color="auto" w:fill="0A0F2E"/>
            <w:tcMar>
              <w:top w:w="100" w:type="dxa"/>
              <w:left w:w="140" w:type="dxa"/>
              <w:bottom w:w="100" w:type="dxa"/>
              <w:right w:w="80" w:type="dxa"/>
            </w:tcMar>
          </w:tcPr>
          <w:p w14:paraId="5F146843" w14:textId="77777777" w:rsidR="0071748D" w:rsidRDefault="00000000">
            <w:r>
              <w:rPr>
                <w:b/>
                <w:bCs/>
                <w:color w:val="FFFFFF"/>
                <w:sz w:val="18"/>
                <w:szCs w:val="18"/>
              </w:rPr>
              <w:t>COMPOSANT</w:t>
            </w:r>
          </w:p>
        </w:tc>
        <w:tc>
          <w:tcPr>
            <w:tcW w:w="4480" w:type="dxa"/>
            <w:tcBorders>
              <w:top w:val="none" w:sz="0" w:space="0" w:color="FFFFFF"/>
              <w:left w:val="none" w:sz="0" w:space="0" w:color="FFFFFF"/>
              <w:bottom w:val="none" w:sz="0" w:space="0" w:color="FFFFFF"/>
              <w:right w:val="none" w:sz="0" w:space="0" w:color="FFFFFF"/>
            </w:tcBorders>
            <w:shd w:val="clear" w:color="auto" w:fill="0A0F2E"/>
            <w:tcMar>
              <w:top w:w="100" w:type="dxa"/>
              <w:left w:w="140" w:type="dxa"/>
              <w:bottom w:w="100" w:type="dxa"/>
              <w:right w:w="80" w:type="dxa"/>
            </w:tcMar>
          </w:tcPr>
          <w:p w14:paraId="2CF0BF83" w14:textId="77777777" w:rsidR="0071748D" w:rsidRDefault="00000000">
            <w:r>
              <w:rPr>
                <w:b/>
                <w:bCs/>
                <w:color w:val="FFFFFF"/>
                <w:sz w:val="18"/>
                <w:szCs w:val="18"/>
              </w:rPr>
              <w:t>SPEC TECHNIQUE</w:t>
            </w:r>
          </w:p>
        </w:tc>
        <w:tc>
          <w:tcPr>
            <w:tcW w:w="2880" w:type="dxa"/>
            <w:tcBorders>
              <w:top w:val="none" w:sz="0" w:space="0" w:color="FFFFFF"/>
              <w:left w:val="none" w:sz="0" w:space="0" w:color="FFFFFF"/>
              <w:bottom w:val="none" w:sz="0" w:space="0" w:color="FFFFFF"/>
              <w:right w:val="none" w:sz="0" w:space="0" w:color="FFFFFF"/>
            </w:tcBorders>
            <w:shd w:val="clear" w:color="auto" w:fill="0A0F2E"/>
            <w:tcMar>
              <w:top w:w="100" w:type="dxa"/>
              <w:left w:w="140" w:type="dxa"/>
              <w:bottom w:w="100" w:type="dxa"/>
              <w:right w:w="80" w:type="dxa"/>
            </w:tcMar>
          </w:tcPr>
          <w:p w14:paraId="2AEFD105" w14:textId="77777777" w:rsidR="0071748D" w:rsidRDefault="00000000">
            <w:r>
              <w:rPr>
                <w:b/>
                <w:bCs/>
                <w:color w:val="FFFFFF"/>
                <w:sz w:val="18"/>
                <w:szCs w:val="18"/>
              </w:rPr>
              <w:t>USAGE</w:t>
            </w:r>
          </w:p>
        </w:tc>
      </w:tr>
      <w:tr w:rsidR="0071748D" w14:paraId="4208E096"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rPr>
              <w:t>Bouton primaire</w:t>
            </w:r>
          </w:p>
        </w:tc>
        <w:tc>
          <w:tcPr>
            <w:tcW w:w="4480" w:type="dxa"/>
            <w:tcBorders>
              <w:top w:val="none" w:sz="0" w:space="0" w:color="FFFFFF"/>
              <w:left w:val="none" w:sz="0" w:space="0" w:color="FFFF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rPr>
              <w:t>bg #1A47FF · texte blanc · Space Grotesk 15–16px/600 · casse phrase · min-height 44px · padding 13px 24px</w:t>
            </w:r>
          </w:p>
        </w:tc>
        <w:tc>
          <w:tcPr>
            <w:tcW w:w="2880" w:type="dxa"/>
            <w:tcBorders>
              <w:top w:val="none" w:sz="0" w:space="0" w:color="FFFFFF"/>
              <w:left w:val="none" w:sz="0" w:space="0" w:color="FFFFFF"/>
              <w:bottom w:val="single" w:sz="1" w:space="0" w:color="E0E0EE"/>
              <w:right w:val="none" w:sz="0" w:space="0" w:color="FFFFFF"/>
            </w:tcBorders>
            <w:shd w:val="clear" w:color="auto" w:fill="F0F2FF"/>
            <w:tcMar>
              <w:top w:w="110" w:type="dxa"/>
              <w:left w:w="140" w:type="dxa"/>
              <w:bottom w:w="110" w:type="dxa"/>
              <w:right w:w="80" w:type="dxa"/>
            </w:tcMar>
            <w:vAlign w:val="center"/>
          </w:tcPr>
          <w:p>
            <w:pPr>
              <w:spacing w:after="0"/>
            </w:pPr>
            <w:r/>
            <w:r>
              <w:rPr>
                <w:b w:val="0"/>
              </w:rPr>
              <w:t>Une action principale par zone : diagnostic, contact, téléchargement</w:t>
            </w:r>
          </w:p>
        </w:tc>
      </w:tr>
      <w:tr w:rsidR="0071748D" w14:paraId="5DD94749"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rPr>
              <w:t>Bouton secondaire</w:t>
            </w:r>
          </w:p>
        </w:tc>
        <w:tc>
          <w:tcPr>
            <w:tcW w:w="4480" w:type="dxa"/>
            <w:tcBorders>
              <w:top w:val="none" w:sz="0" w:space="0" w:color="FFFFFF"/>
              <w:left w:val="none" w:sz="0" w:space="0" w:color="FFFF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rPr>
              <w:t>bg transparent · border 1px #4A4A63 · texte Ink · hover et focus distincts · min-height 44px</w:t>
            </w:r>
          </w:p>
        </w:tc>
        <w:tc>
          <w:tcPr>
            <w:tcW w:w="2880" w:type="dxa"/>
            <w:tcBorders>
              <w:top w:val="none" w:sz="0" w:space="0" w:color="FFFFFF"/>
              <w:left w:val="none" w:sz="0" w:space="0" w:color="FFFFFF"/>
              <w:bottom w:val="single" w:sz="1" w:space="0" w:color="E0E0EE"/>
              <w:right w:val="none" w:sz="0" w:space="0" w:color="FFFFFF"/>
            </w:tcBorders>
            <w:shd w:val="clear" w:color="auto" w:fill="F0F2FF"/>
            <w:tcMar>
              <w:top w:w="110" w:type="dxa"/>
              <w:left w:w="140" w:type="dxa"/>
              <w:bottom w:w="110" w:type="dxa"/>
              <w:right w:w="80" w:type="dxa"/>
            </w:tcMar>
            <w:vAlign w:val="center"/>
          </w:tcPr>
          <w:p>
            <w:pPr>
              <w:spacing w:after="0"/>
            </w:pPr>
            <w:r/>
            <w:r>
              <w:rPr>
                <w:b w:val="0"/>
              </w:rPr>
              <w:t>Action secondaire clairement hiérarchisée</w:t>
            </w:r>
          </w:p>
        </w:tc>
      </w:tr>
      <w:tr w:rsidR="0071748D" w14:paraId="3923D920"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rPr>
              <w:t>Badge / label</w:t>
            </w:r>
          </w:p>
        </w:tc>
        <w:tc>
          <w:tcPr>
            <w:tcW w:w="4480" w:type="dxa"/>
            <w:tcBorders>
              <w:top w:val="none" w:sz="0" w:space="0" w:color="FFFFFF"/>
              <w:left w:val="none" w:sz="0" w:space="0" w:color="FFFF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rPr>
              <w:t>DM Mono 12px min · tracking 0.08–0.14em · border 1px · padding 5px 9px · no radius</w:t>
            </w:r>
          </w:p>
        </w:tc>
        <w:tc>
          <w:tcPr>
            <w:tcW w:w="2880" w:type="dxa"/>
            <w:tcBorders>
              <w:top w:val="none" w:sz="0" w:space="0" w:color="FFFFFF"/>
              <w:left w:val="none" w:sz="0" w:space="0" w:color="FFFFFF"/>
              <w:bottom w:val="single" w:sz="1" w:space="0" w:color="E0E0EE"/>
              <w:right w:val="none" w:sz="0" w:space="0" w:color="FFFFFF"/>
            </w:tcBorders>
            <w:shd w:val="clear" w:color="auto" w:fill="F0F2FF"/>
            <w:tcMar>
              <w:top w:w="110" w:type="dxa"/>
              <w:left w:w="140" w:type="dxa"/>
              <w:bottom w:w="110" w:type="dxa"/>
              <w:right w:w="80" w:type="dxa"/>
            </w:tcMar>
            <w:vAlign w:val="center"/>
          </w:tcPr>
          <w:p>
            <w:pPr>
              <w:spacing w:after="0"/>
            </w:pPr>
            <w:r/>
            <w:r>
              <w:rPr>
                <w:b w:val="0"/>
              </w:rPr>
              <w:t>Catégorie, type, statut. Jamais seul pour transmettre un état</w:t>
            </w:r>
          </w:p>
        </w:tc>
      </w:tr>
      <w:tr w:rsidR="0071748D" w14:paraId="7DDF6A93"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rPr>
              <w:t>Carte</w:t>
            </w:r>
          </w:p>
        </w:tc>
        <w:tc>
          <w:tcPr>
            <w:tcW w:w="4480" w:type="dxa"/>
            <w:tcBorders>
              <w:top w:val="none" w:sz="0" w:space="0" w:color="FFFFFF"/>
              <w:left w:val="none" w:sz="0" w:space="0" w:color="FFFF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rPr>
              <w:t>bg #FFF · border 1px #E0E0EE · padding 24–32px · titre 18px min · lien explicite</w:t>
            </w:r>
          </w:p>
        </w:tc>
        <w:tc>
          <w:tcPr>
            <w:tcW w:w="2880" w:type="dxa"/>
            <w:tcBorders>
              <w:top w:val="none" w:sz="0" w:space="0" w:color="FFFFFF"/>
              <w:left w:val="none" w:sz="0" w:space="0" w:color="FFFFFF"/>
              <w:bottom w:val="single" w:sz="1" w:space="0" w:color="E0E0EE"/>
              <w:right w:val="none" w:sz="0" w:space="0" w:color="FFFFFF"/>
            </w:tcBorders>
            <w:shd w:val="clear" w:color="auto" w:fill="F0F2FF"/>
            <w:tcMar>
              <w:top w:w="110" w:type="dxa"/>
              <w:left w:w="140" w:type="dxa"/>
              <w:bottom w:w="110" w:type="dxa"/>
              <w:right w:w="80" w:type="dxa"/>
            </w:tcMar>
            <w:vAlign w:val="center"/>
          </w:tcPr>
          <w:p>
            <w:pPr>
              <w:spacing w:after="0"/>
            </w:pPr>
            <w:r/>
            <w:r>
              <w:rPr>
                <w:b w:val="0"/>
              </w:rPr>
              <w:t>Expertises, articles, preuves et livrables</w:t>
            </w:r>
          </w:p>
        </w:tc>
      </w:tr>
      <w:tr w:rsidR="0071748D" w14:paraId="2EC3F815"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rPr>
              <w:t>Stat</w:t>
            </w:r>
          </w:p>
        </w:tc>
        <w:tc>
          <w:tcPr>
            <w:tcW w:w="4480" w:type="dxa"/>
            <w:tcBorders>
              <w:top w:val="none" w:sz="0" w:space="0" w:color="FFFFFF"/>
              <w:left w:val="none" w:sz="0" w:space="0" w:color="FFFF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rPr>
              <w:t>bg #FFF · border 1px #E0E0EE · chiffre Bebas 38px · label 12px #4A4A63</w:t>
            </w:r>
          </w:p>
        </w:tc>
        <w:tc>
          <w:tcPr>
            <w:tcW w:w="2880" w:type="dxa"/>
            <w:tcBorders>
              <w:top w:val="none" w:sz="0" w:space="0" w:color="FFFFFF"/>
              <w:left w:val="none" w:sz="0" w:space="0" w:color="FFFFFF"/>
              <w:bottom w:val="single" w:sz="1" w:space="0" w:color="E0E0EE"/>
              <w:right w:val="none" w:sz="0" w:space="0" w:color="FFFFFF"/>
            </w:tcBorders>
            <w:shd w:val="clear" w:color="auto" w:fill="F0F2FF"/>
            <w:tcMar>
              <w:top w:w="110" w:type="dxa"/>
              <w:left w:w="140" w:type="dxa"/>
              <w:bottom w:w="110" w:type="dxa"/>
              <w:right w:w="80" w:type="dxa"/>
            </w:tcMar>
            <w:vAlign w:val="center"/>
          </w:tcPr>
          <w:p>
            <w:pPr>
              <w:spacing w:after="0"/>
            </w:pPr>
            <w:r/>
            <w:r>
              <w:rPr>
                <w:b w:val="0"/>
              </w:rPr>
              <w:t>Chiffres vérifiables, avec unité et contexte</w:t>
            </w:r>
          </w:p>
        </w:tc>
      </w:tr>
      <w:tr w:rsidR="0071748D" w14:paraId="4B5CC525"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rPr>
              <w:t>Champ</w:t>
            </w:r>
          </w:p>
        </w:tc>
        <w:tc>
          <w:tcPr>
            <w:tcW w:w="4480" w:type="dxa"/>
            <w:tcBorders>
              <w:top w:val="none" w:sz="0" w:space="0" w:color="FFFFFF"/>
              <w:left w:val="none" w:sz="0" w:space="0" w:color="FFFF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rPr>
              <w:t>label visible · texte 16px · hauteur 44px min · aide liée · erreur textuelle · focus 3px</w:t>
            </w:r>
          </w:p>
        </w:tc>
        <w:tc>
          <w:tcPr>
            <w:tcW w:w="2880" w:type="dxa"/>
            <w:tcBorders>
              <w:top w:val="none" w:sz="0" w:space="0" w:color="FFFFFF"/>
              <w:left w:val="none" w:sz="0" w:space="0" w:color="FFFFFF"/>
              <w:bottom w:val="single" w:sz="1" w:space="0" w:color="E0E0EE"/>
              <w:right w:val="none" w:sz="0" w:space="0" w:color="FFFFFF"/>
            </w:tcBorders>
            <w:shd w:val="clear" w:color="auto" w:fill="F0F2FF"/>
            <w:tcMar>
              <w:top w:w="110" w:type="dxa"/>
              <w:left w:w="140" w:type="dxa"/>
              <w:bottom w:w="110" w:type="dxa"/>
              <w:right w:w="80" w:type="dxa"/>
            </w:tcMar>
            <w:vAlign w:val="center"/>
          </w:tcPr>
          <w:p>
            <w:pPr>
              <w:spacing w:after="0"/>
            </w:pPr>
            <w:r/>
            <w:r>
              <w:rPr>
                <w:b w:val="0"/>
              </w:rPr>
              <w:t>Contact, newsletter, recherche. Placeholder non substitut au label</w:t>
            </w:r>
          </w:p>
        </w:tc>
      </w:tr>
      <w:tr w:rsidR="0071748D" w14:paraId="1B5B3ADD"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rPr>
              <w:t>Lien navigation</w:t>
            </w:r>
          </w:p>
        </w:tc>
        <w:tc>
          <w:tcPr>
            <w:tcW w:w="4480" w:type="dxa"/>
            <w:tcBorders>
              <w:top w:val="none" w:sz="0" w:space="0" w:color="FFFFFF"/>
              <w:left w:val="none" w:sz="0" w:space="0" w:color="FFFF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rPr>
              <w:t>Space Grotesk 14–16px · zone 44px min · état actif textuel + visuel</w:t>
            </w:r>
          </w:p>
        </w:tc>
        <w:tc>
          <w:tcPr>
            <w:tcW w:w="2880" w:type="dxa"/>
            <w:tcBorders>
              <w:top w:val="none" w:sz="0" w:space="0" w:color="FFFFFF"/>
              <w:left w:val="none" w:sz="0" w:space="0" w:color="FFFFFF"/>
              <w:bottom w:val="single" w:sz="1" w:space="0" w:color="E0E0EE"/>
              <w:right w:val="none" w:sz="0" w:space="0" w:color="FFFFFF"/>
            </w:tcBorders>
            <w:shd w:val="clear" w:color="auto" w:fill="F0F2FF"/>
            <w:tcMar>
              <w:top w:w="110" w:type="dxa"/>
              <w:left w:w="140" w:type="dxa"/>
              <w:bottom w:w="110" w:type="dxa"/>
              <w:right w:w="80" w:type="dxa"/>
            </w:tcMar>
            <w:vAlign w:val="center"/>
          </w:tcPr>
          <w:p>
            <w:pPr>
              <w:spacing w:after="0"/>
            </w:pPr>
            <w:r/>
            <w:r>
              <w:rPr>
                <w:b w:val="0"/>
              </w:rPr>
              <w:t>Navigation principale, mobile et fil d'Ariane</w:t>
            </w:r>
          </w:p>
        </w:tc>
      </w:tr>
      <w:tr w:rsidR="0071748D" w14:paraId="46B7032A"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rPr>
              <w:t>Lien éditorial</w:t>
            </w:r>
          </w:p>
        </w:tc>
        <w:tc>
          <w:tcPr>
            <w:tcW w:w="4480" w:type="dxa"/>
            <w:tcBorders>
              <w:top w:val="none" w:sz="0" w:space="0" w:color="FFFFFF"/>
              <w:left w:val="none" w:sz="0" w:space="0" w:color="FFFF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rPr>
              <w:t>couleur Ink/Blue · souligné dans le corps · focus visible</w:t>
            </w:r>
          </w:p>
        </w:tc>
        <w:tc>
          <w:tcPr>
            <w:tcW w:w="2880" w:type="dxa"/>
            <w:tcBorders>
              <w:top w:val="none" w:sz="0" w:space="0" w:color="FFFFFF"/>
              <w:left w:val="none" w:sz="0" w:space="0" w:color="FFFFFF"/>
              <w:bottom w:val="single" w:sz="1" w:space="0" w:color="E0E0EE"/>
              <w:right w:val="none" w:sz="0" w:space="0" w:color="FFFFFF"/>
            </w:tcBorders>
            <w:shd w:val="clear" w:color="auto" w:fill="F0F2FF"/>
            <w:tcMar>
              <w:top w:w="110" w:type="dxa"/>
              <w:left w:w="140" w:type="dxa"/>
              <w:bottom w:w="110" w:type="dxa"/>
              <w:right w:w="80" w:type="dxa"/>
            </w:tcMar>
            <w:vAlign w:val="center"/>
          </w:tcPr>
          <w:p>
            <w:pPr>
              <w:spacing w:after="0"/>
            </w:pPr>
            <w:r/>
            <w:r>
              <w:rPr>
                <w:b w:val="0"/>
              </w:rPr>
              <w:t>Liens dans paragraphes et contenus juridiques</w:t>
            </w:r>
          </w:p>
        </w:tc>
      </w:tr>
      <w:tr w:rsidR="0071748D" w14:paraId="7B423AA1"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rPr>
              <w:t>Barre accent</w:t>
            </w:r>
          </w:p>
        </w:tc>
        <w:tc>
          <w:tcPr>
            <w:tcW w:w="4480" w:type="dxa"/>
            <w:tcBorders>
              <w:top w:val="none" w:sz="0" w:space="0" w:color="FFFFFF"/>
              <w:left w:val="none" w:sz="0" w:space="0" w:color="FFFF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rPr>
              <w:t>height 2–3px · #1A47FF · visible au hover et focus</w:t>
            </w:r>
          </w:p>
        </w:tc>
        <w:tc>
          <w:tcPr>
            <w:tcW w:w="2880" w:type="dxa"/>
            <w:tcBorders>
              <w:top w:val="none" w:sz="0" w:space="0" w:color="FFFFFF"/>
              <w:left w:val="none" w:sz="0" w:space="0" w:color="FFFFFF"/>
              <w:bottom w:val="single" w:sz="1" w:space="0" w:color="E0E0EE"/>
              <w:right w:val="none" w:sz="0" w:space="0" w:color="FFFFFF"/>
            </w:tcBorders>
            <w:shd w:val="clear" w:color="auto" w:fill="F0F2FF"/>
            <w:tcMar>
              <w:top w:w="110" w:type="dxa"/>
              <w:left w:w="140" w:type="dxa"/>
              <w:bottom w:w="110" w:type="dxa"/>
              <w:right w:w="80" w:type="dxa"/>
            </w:tcMar>
            <w:vAlign w:val="center"/>
          </w:tcPr>
          <w:p>
            <w:pPr>
              <w:spacing w:after="0"/>
            </w:pPr>
            <w:r/>
            <w:r>
              <w:rPr>
                <w:b w:val="0"/>
              </w:rPr>
              <w:t>Renfort visuel uniquement, jamais seul indicateur</w:t>
            </w:r>
          </w:p>
        </w:tc>
      </w:tr>
      <w:tr>
        <w:trPr>
          <w:cantSplit/>
        </w:trPr>
        <w:tc>
          <w:tcPr>
            <w:tcW w:type="dxa" w:w="2000"/>
            <w:vAlign w:val="center"/>
          </w:tcPr>
          <w:p>
            <w:pPr>
              <w:spacing w:after="0"/>
            </w:pPr>
            <w:r/>
            <w:r>
              <w:rPr>
                <w:b w:val="0"/>
              </w:rPr>
              <w:t>Label de section</w:t>
            </w:r>
          </w:p>
        </w:tc>
        <w:tc>
          <w:tcPr>
            <w:tcW w:type="dxa" w:w="4480"/>
            <w:vAlign w:val="center"/>
          </w:tcPr>
          <w:p>
            <w:pPr>
              <w:spacing w:after="0"/>
            </w:pPr>
            <w:r/>
            <w:r>
              <w:rPr>
                <w:b w:val="0"/>
              </w:rPr>
              <w:t>DM Mono 12px min · tracking 0.14–0.18em · #0A2ACC sur clair / #9FB2FF sur sombre</w:t>
            </w:r>
          </w:p>
        </w:tc>
        <w:tc>
          <w:tcPr>
            <w:tcW w:type="dxa" w:w="2880"/>
            <w:vAlign w:val="center"/>
          </w:tcPr>
          <w:p>
            <w:pPr>
              <w:spacing w:after="0"/>
            </w:pPr>
            <w:r/>
            <w:r>
              <w:rPr>
                <w:b w:val="0"/>
              </w:rPr>
              <w:t>Repère court au-dessus d'un titre explicite</w:t>
            </w:r>
          </w:p>
        </w:tc>
      </w:tr>
    </w:tbl>
    <w:p w14:paraId="36D02D4C" w14:textId="77777777" w:rsidR="0071748D" w:rsidRDefault="0071748D">
      <w:pPr>
        <w:spacing w:before="240"/>
      </w:pPr>
    </w:p>
    <w:p w14:paraId="6B668B5B" w14:textId="77777777" w:rsidR="0071748D" w:rsidRDefault="00000000">
      <w:pPr>
        <w:spacing w:before="240" w:after="80"/>
      </w:pPr>
      <w:r>
        <w:rPr>
          <w:b/>
          <w:bCs/>
          <w:color w:val="0A0A14"/>
          <w:sz w:val="24"/>
          <w:szCs w:val="24"/>
        </w:rPr>
        <w:t>Règles globales des composants</w:t>
      </w:r>
    </w:p>
    <w:p w14:paraId="57FD1E97" w14:textId="77777777" w:rsidR="0071748D" w:rsidRDefault="00000000">
      <w:pPr>
        <w:pStyle w:val="Paragraphedeliste"/>
        <w:numPr>
          <w:ilvl w:val="0"/>
          <w:numId w:val="2"/>
        </w:numPr>
        <w:spacing w:before="80" w:after="80"/>
      </w:pPr>
      <w:r>
        <w:t>Border-radius : 0px sur tous les composants. Pas d'arrondis. C'est une décision de marque — les angles droits signalent la précision juridique et technique.</w:t>
      </w:r>
    </w:p>
    <w:p w14:paraId="248B5C5A" w14:textId="77777777" w:rsidR="0071748D" w:rsidRDefault="00000000">
      <w:pPr>
        <w:pStyle w:val="Paragraphedeliste"/>
        <w:numPr>
          <w:ilvl w:val="0"/>
          <w:numId w:val="2"/>
        </w:numPr>
        <w:spacing w:before="80" w:after="80"/>
      </w:pPr>
      <w:proofErr w:type="spellStart"/>
      <w:proofErr w:type="spellEnd"/>
      <w:proofErr w:type="spellStart"/>
      <w:proofErr w:type="spellEnd"/>
      <w:proofErr w:type="spellStart"/>
      <w:proofErr w:type="spellEnd"/>
      <w:r>
        <w:t>Transitions : 0.15–0.2s pour les états simples. Éviter les mouvements longs. Respecter prefers-reduced-motion et désactiver les translations, parallaxes et défilements animés quand l'utilisateur le demande.</w:t>
      </w:r>
    </w:p>
    <w:p w14:paraId="1162A5D7" w14:textId="77777777" w:rsidR="0071748D" w:rsidRDefault="00000000">
      <w:pPr>
        <w:pStyle w:val="Paragraphedeliste"/>
        <w:numPr>
          <w:ilvl w:val="0"/>
          <w:numId w:val="2"/>
        </w:numPr>
        <w:spacing w:before="80" w:after="80"/>
      </w:pPr>
      <w:proofErr w:type="spellStart"/>
      <w:proofErr w:type="spellEnd"/>
      <w:proofErr w:type="spellStart"/>
      <w:proofErr w:type="spellEnd"/>
      <w:r>
        <w:t>Curseur : conserver le curseur natif. Aucun curseur personnalisé obligatoire ; il peut gêner la précision, la performance et les aides techniques. Les éléments interactifs utilisent le pointeur attendu et un focus clavier visible.</w:t>
      </w:r>
    </w:p>
    <w:p w14:paraId="1080E4FA" w14:textId="77777777" w:rsidR="0071748D" w:rsidRDefault="00000000">
      <w:pPr>
        <w:pStyle w:val="Paragraphedeliste"/>
        <w:numPr>
          <w:ilvl w:val="0"/>
          <w:numId w:val="2"/>
        </w:numPr>
        <w:spacing w:before="80" w:after="80"/>
      </w:pPr>
      <w:proofErr w:type="spellStart"/>
      <w:proofErr w:type="spellEnd"/>
      <w:proofErr w:type="spellStart"/>
      <w:proofErr w:type="spellEnd"/>
      <w:proofErr w:type="spellStart"/>
      <w:proofErr w:type="spellEnd"/>
      <w:proofErr w:type="spellStart"/>
      <w:proofErr w:type="spellEnd"/>
      <w:proofErr w:type="spellStart"/>
      <w:proofErr w:type="spellEnd"/>
      <w:r>
        <w:t>Animations : facultatives et décoratives. Le contenu est visible par défaut, même sans JavaScript. Si un reveal est utilisé : déplacement ≤ 12px, durée ≤ 0.3s, aucun décalage gênant et neutralisation avec prefers-reduced-motion.</w:t>
      </w:r>
    </w:p>
    <w:p w14:paraId="3BDD0351" w14:textId="77777777" w:rsidR="0071748D" w:rsidRDefault="00000000">
      <w:pPr>
        <w:pStyle w:val="Paragraphedeliste"/>
        <w:numPr>
          <w:ilvl w:val="0"/>
          <w:numId w:val="2"/>
        </w:numPr>
        <w:spacing w:before="80" w:after="8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Barre d'accent : renfort au hover et au focus, jamais unique signal d'interactivité. Le libellé, le contraste et le focus restent compréhensibles sans la barre.</w:t>
      </w:r>
    </w:p>
    <w:p w14:paraId="28D5129E" w14:textId="77777777" w:rsidR="0071748D" w:rsidRDefault="00000000">
      <w:r>
        <w:br w:type="page"/>
      </w:r>
    </w:p>
    <w:p w14:paraId="11380939" w14:textId="77777777" w:rsidR="0071748D" w:rsidRDefault="00000000">
      <w:pPr>
        <w:pStyle w:val="Titre1"/>
        <w:spacing w:before="480" w:after="120"/>
      </w:pPr>
      <w:r>
        <w:rPr>
          <w:rFonts w:ascii="Courier New" w:eastAsia="Courier New" w:hAnsi="Courier New" w:cs="Courier New"/>
          <w:color w:val="1A47FF"/>
          <w:sz w:val="18"/>
          <w:szCs w:val="18"/>
        </w:rPr>
        <w:lastRenderedPageBreak/>
        <w:t>— 07 · ARCHITECTURE DES PAGES</w:t>
      </w:r>
    </w:p>
    <w:p w14:paraId="2DC690AC" w14:textId="77777777" w:rsidR="0071748D" w:rsidRDefault="00000000">
      <w:pPr>
        <w:pStyle w:val="Titre2"/>
        <w:spacing w:after="200"/>
      </w:pPr>
      <w:r>
        <w:rPr>
          <w:rFonts w:ascii="Arial Black" w:eastAsia="Arial Black" w:hAnsi="Arial Black" w:cs="Arial Black"/>
          <w:b/>
          <w:bCs/>
          <w:color w:val="0A0A14"/>
          <w:sz w:val="52"/>
          <w:szCs w:val="52"/>
        </w:rPr>
        <w:t>PAGES</w:t>
      </w:r>
    </w:p>
    <w:p w14:paraId="35A8DC78" w14:textId="77777777" w:rsidR="0071748D" w:rsidRDefault="00000000">
      <w:pPr>
        <w:spacing w:before="240" w:after="80"/>
      </w:pPr>
      <w:r>
        <w:rPr>
          <w:b/>
          <w:bCs/>
          <w:color w:val="0A0A14"/>
          <w:sz w:val="24"/>
          <w:szCs w:val="24"/>
        </w:rPr>
        <w:t>Structure globale du site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346"/>
      </w:tblGrid>
      <w:tr w:rsidR="0071748D" w14:paraId="0752F6C1" w14:textId="77777777">
        <w:tblPrEx>
          <w:tblCellMar>
            <w:top w:w="0" w:type="dxa"/>
            <w:bottom w:w="0" w:type="dxa"/>
          </w:tblCellMar>
        </w:tblPrEx>
        <w:trPr>
          <w:tblHeader w:val="true"/>
          <w:cantSplit/>
        </w:trPr>
        <w:tc>
          <w:tcPr>
            <w:tcW w:w="2200" w:type="dxa"/>
            <w:tcBorders>
              <w:top w:val="none" w:sz="0" w:space="0" w:color="FFFFFF"/>
              <w:left w:val="none" w:sz="0" w:space="0" w:color="FFFFFF"/>
              <w:bottom w:val="none" w:sz="0" w:space="0" w:color="FFFFFF"/>
              <w:right w:val="none" w:sz="0" w:space="0" w:color="FFFFFF"/>
            </w:tcBorders>
            <w:shd w:val="clear" w:color="auto" w:fill="0A0F2E"/>
            <w:tcMar>
              <w:top w:w="100" w:type="dxa"/>
              <w:left w:w="120" w:type="dxa"/>
              <w:bottom w:w="100" w:type="dxa"/>
              <w:right w:w="80" w:type="dxa"/>
            </w:tcMar>
          </w:tcPr>
          <w:p w14:paraId="2A1EB419" w14:textId="77777777" w:rsidR="0071748D" w:rsidRDefault="00000000">
            <w:r>
              <w:rPr>
                <w:b/>
                <w:bCs/>
                <w:color w:val="FFFFFF"/>
                <w:sz w:val="18"/>
                <w:szCs w:val="18"/>
              </w:rPr>
              <w:t>PAGE</w:t>
            </w:r>
          </w:p>
        </w:tc>
        <w:tc>
          <w:tcPr>
            <w:tcW w:w="3200" w:type="dxa"/>
            <w:tcBorders>
              <w:top w:val="none" w:sz="0" w:space="0" w:color="FFFFFF"/>
              <w:left w:val="none" w:sz="0" w:space="0" w:color="FFFFFF"/>
              <w:bottom w:val="none" w:sz="0" w:space="0" w:color="FFFFFF"/>
              <w:right w:val="none" w:sz="0" w:space="0" w:color="FFFFFF"/>
            </w:tcBorders>
            <w:shd w:val="clear" w:color="auto" w:fill="0A0F2E"/>
            <w:tcMar>
              <w:top w:w="100" w:type="dxa"/>
              <w:left w:w="120" w:type="dxa"/>
              <w:bottom w:w="100" w:type="dxa"/>
              <w:right w:w="80" w:type="dxa"/>
            </w:tcMar>
          </w:tcPr>
          <w:p w14:paraId="76EFE803" w14:textId="77777777" w:rsidR="0071748D" w:rsidRDefault="00000000">
            <w:r>
              <w:rPr>
                <w:b/>
                <w:bCs/>
                <w:color w:val="FFFFFF"/>
                <w:sz w:val="18"/>
                <w:szCs w:val="18"/>
              </w:rPr>
              <w:t>URL</w:t>
            </w:r>
          </w:p>
        </w:tc>
        <w:tc>
          <w:tcPr>
            <w:tcW w:w="4346" w:type="dxa"/>
            <w:tcBorders>
              <w:top w:val="none" w:sz="0" w:space="0" w:color="FFFFFF"/>
              <w:left w:val="none" w:sz="0" w:space="0" w:color="FFFFFF"/>
              <w:bottom w:val="none" w:sz="0" w:space="0" w:color="FFFFFF"/>
              <w:right w:val="none" w:sz="0" w:space="0" w:color="FFFFFF"/>
            </w:tcBorders>
            <w:shd w:val="clear" w:color="auto" w:fill="0A0F2E"/>
            <w:tcMar>
              <w:top w:w="100" w:type="dxa"/>
              <w:left w:w="120" w:type="dxa"/>
              <w:bottom w:w="100" w:type="dxa"/>
              <w:right w:w="80" w:type="dxa"/>
            </w:tcMar>
          </w:tcPr>
          <w:p w14:paraId="6CA4BF7C" w14:textId="77777777" w:rsidR="0071748D" w:rsidRDefault="00000000">
            <w:r>
              <w:rPr>
                <w:b/>
                <w:bCs/>
                <w:color w:val="FFFFFF"/>
                <w:sz w:val="18"/>
                <w:szCs w:val="18"/>
              </w:rPr>
              <w:t>DESCRIPTION</w:t>
            </w:r>
          </w:p>
        </w:tc>
      </w:tr>
      <w:tr w:rsidR="0071748D" w14:paraId="23AE37C6" w14:textId="77777777">
        <w:tblPrEx>
          <w:tblCellMar>
            <w:top w:w="0" w:type="dxa"/>
            <w:bottom w:w="0" w:type="dxa"/>
          </w:tblCellMar>
        </w:tblPrEx>
        <w:trPr>
          <w:cantSplit/>
        </w:trPr>
        <w:tc>
          <w:tcPr>
            <w:tcW w:w="2200" w:type="dxa"/>
            <w:tcBorders>
              <w:top w:val="none" w:sz="0" w:space="0" w:color="FFFFFF"/>
              <w:left w:val="single" w:sz="10" w:space="0" w:color="1A47FF"/>
              <w:bottom w:val="single" w:sz="1" w:space="0" w:color="E0E0EE"/>
              <w:right w:val="none" w:sz="0" w:space="0" w:color="FFFFFF"/>
            </w:tcBorders>
            <w:shd w:val="clear" w:color="auto" w:fill="F4F4F8"/>
            <w:tcMar>
              <w:top w:w="100" w:type="dxa"/>
              <w:left w:w="120" w:type="dxa"/>
              <w:bottom w:w="100" w:type="dxa"/>
              <w:right w:w="80" w:type="dxa"/>
            </w:tcMar>
          </w:tcPr>
          <w:p w14:paraId="14D10396" w14:textId="77777777" w:rsidR="0071748D" w:rsidRDefault="00000000">
            <w:r>
              <w:rPr>
                <w:b/>
                <w:bCs/>
                <w:color w:val="0A0A14"/>
                <w:sz w:val="20"/>
                <w:szCs w:val="20"/>
              </w:rPr>
              <w:t>Accueil</w:t>
            </w:r>
          </w:p>
        </w:tc>
        <w:tc>
          <w:tcPr>
            <w:tcW w:w="32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3183512F" w14:textId="77777777" w:rsidR="0071748D" w:rsidRDefault="00000000">
            <w:r>
              <w:rPr>
                <w:rFonts w:ascii="Courier New" w:eastAsia="Courier New" w:hAnsi="Courier New" w:cs="Courier New"/>
                <w:color w:val="0A2ACC"/>
                <w:sz w:val="17"/>
                <w:szCs w:val="17"/>
              </w:rPr>
              <w:t>/</w:t>
            </w:r>
          </w:p>
        </w:tc>
        <w:tc>
          <w:tcPr>
            <w:tcW w:w="4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15CE3AB0" w14:textId="77777777" w:rsidR="0071748D" w:rsidRDefault="00000000">
            <w:r>
              <w:rPr>
                <w:i/>
                <w:iCs/>
                <w:color w:val="8888A0"/>
                <w:sz w:val="18"/>
                <w:szCs w:val="18"/>
              </w:rPr>
              <w:t xml:space="preserve">Hero + </w:t>
            </w:r>
            <w:proofErr w:type="spellStart"/>
            <w:r>
              <w:rPr>
                <w:i/>
                <w:iCs/>
                <w:color w:val="8888A0"/>
                <w:sz w:val="18"/>
                <w:szCs w:val="18"/>
              </w:rPr>
              <w:t>marquee</w:t>
            </w:r>
            <w:proofErr w:type="spellEnd"/>
            <w:r>
              <w:rPr>
                <w:i/>
                <w:iCs/>
                <w:color w:val="8888A0"/>
                <w:sz w:val="18"/>
                <w:szCs w:val="18"/>
              </w:rPr>
              <w:t xml:space="preserve"> + expertises + </w:t>
            </w:r>
            <w:proofErr w:type="spellStart"/>
            <w:r>
              <w:rPr>
                <w:i/>
                <w:iCs/>
                <w:color w:val="8888A0"/>
                <w:sz w:val="18"/>
                <w:szCs w:val="18"/>
              </w:rPr>
              <w:t>manifesto</w:t>
            </w:r>
            <w:proofErr w:type="spellEnd"/>
            <w:r>
              <w:rPr>
                <w:i/>
                <w:iCs/>
                <w:color w:val="8888A0"/>
                <w:sz w:val="18"/>
                <w:szCs w:val="18"/>
              </w:rPr>
              <w:t xml:space="preserve"> + </w:t>
            </w:r>
            <w:proofErr w:type="spellStart"/>
            <w:r>
              <w:rPr>
                <w:i/>
                <w:iCs/>
                <w:color w:val="8888A0"/>
                <w:sz w:val="18"/>
                <w:szCs w:val="18"/>
              </w:rPr>
              <w:t>ticker</w:t>
            </w:r>
            <w:proofErr w:type="spellEnd"/>
            <w:r>
              <w:rPr>
                <w:i/>
                <w:iCs/>
                <w:color w:val="8888A0"/>
                <w:sz w:val="18"/>
                <w:szCs w:val="18"/>
              </w:rPr>
              <w:t xml:space="preserve"> + process + contact</w:t>
            </w:r>
          </w:p>
        </w:tc>
      </w:tr>
      <w:tr w:rsidR="0071748D" w14:paraId="7CBC9DB6" w14:textId="77777777">
        <w:tblPrEx>
          <w:tblCellMar>
            <w:top w:w="0" w:type="dxa"/>
            <w:bottom w:w="0" w:type="dxa"/>
          </w:tblCellMar>
        </w:tblPrEx>
        <w:trPr>
          <w:cantSplit/>
        </w:trPr>
        <w:tc>
          <w:tcPr>
            <w:tcW w:w="2200" w:type="dxa"/>
            <w:tcBorders>
              <w:top w:val="none" w:sz="0" w:space="0" w:color="FFFFFF"/>
              <w:left w:val="single" w:sz="10" w:space="0" w:color="1A47FF"/>
              <w:bottom w:val="single" w:sz="1" w:space="0" w:color="E0E0EE"/>
              <w:right w:val="none" w:sz="0" w:space="0" w:color="FFFFFF"/>
            </w:tcBorders>
            <w:shd w:val="clear" w:color="auto" w:fill="F4F4F8"/>
            <w:tcMar>
              <w:top w:w="100" w:type="dxa"/>
              <w:left w:w="120" w:type="dxa"/>
              <w:bottom w:w="100" w:type="dxa"/>
              <w:right w:w="80" w:type="dxa"/>
            </w:tcMar>
          </w:tcPr>
          <w:p w14:paraId="6D9E657E" w14:textId="77777777" w:rsidR="0071748D" w:rsidRDefault="00000000">
            <w:r>
              <w:rPr>
                <w:b/>
                <w:bCs/>
                <w:color w:val="0A0A14"/>
                <w:sz w:val="20"/>
                <w:szCs w:val="20"/>
              </w:rPr>
              <w:t>Expertises</w:t>
            </w:r>
          </w:p>
        </w:tc>
        <w:tc>
          <w:tcPr>
            <w:tcW w:w="32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70A8864F" w14:textId="77777777" w:rsidR="0071748D" w:rsidRDefault="00000000">
            <w:r>
              <w:rPr>
                <w:rFonts w:ascii="Courier New" w:eastAsia="Courier New" w:hAnsi="Courier New" w:cs="Courier New"/>
                <w:color w:val="0A2ACC"/>
                <w:sz w:val="17"/>
                <w:szCs w:val="17"/>
              </w:rPr>
              <w:t>/expertise/[slug]</w:t>
            </w:r>
          </w:p>
        </w:tc>
        <w:tc>
          <w:tcPr>
            <w:tcW w:w="4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0C35885A" w14:textId="77777777" w:rsidR="0071748D" w:rsidRDefault="00000000">
            <w:r>
              <w:rPr>
                <w:i/>
                <w:iCs/>
                <w:color w:val="8888A0"/>
                <w:sz w:val="18"/>
                <w:szCs w:val="18"/>
              </w:rPr>
              <w:t xml:space="preserve">Page détail par domaine — RGPD, AI </w:t>
            </w:r>
            <w:proofErr w:type="spellStart"/>
            <w:r>
              <w:rPr>
                <w:i/>
                <w:iCs/>
                <w:color w:val="8888A0"/>
                <w:sz w:val="18"/>
                <w:szCs w:val="18"/>
              </w:rPr>
              <w:t>Act</w:t>
            </w:r>
            <w:proofErr w:type="spellEnd"/>
            <w:r>
              <w:rPr>
                <w:i/>
                <w:iCs/>
                <w:color w:val="8888A0"/>
                <w:sz w:val="18"/>
                <w:szCs w:val="18"/>
              </w:rPr>
              <w:t>, IP, M&amp;A, Contrats, Cyber</w:t>
            </w:r>
          </w:p>
        </w:tc>
      </w:tr>
      <w:tr w:rsidR="0071748D" w14:paraId="7D875FCB" w14:textId="77777777">
        <w:tblPrEx>
          <w:tblCellMar>
            <w:top w:w="0" w:type="dxa"/>
            <w:bottom w:w="0" w:type="dxa"/>
          </w:tblCellMar>
        </w:tblPrEx>
        <w:trPr>
          <w:cantSplit/>
        </w:trPr>
        <w:tc>
          <w:tcPr>
            <w:tcW w:w="2200" w:type="dxa"/>
            <w:tcBorders>
              <w:top w:val="none" w:sz="0" w:space="0" w:color="FFFFFF"/>
              <w:left w:val="single" w:sz="10" w:space="0" w:color="1A47FF"/>
              <w:bottom w:val="single" w:sz="1" w:space="0" w:color="E0E0EE"/>
              <w:right w:val="none" w:sz="0" w:space="0" w:color="FFFFFF"/>
            </w:tcBorders>
            <w:shd w:val="clear" w:color="auto" w:fill="F4F4F8"/>
            <w:tcMar>
              <w:top w:w="100" w:type="dxa"/>
              <w:left w:w="120" w:type="dxa"/>
              <w:bottom w:w="100" w:type="dxa"/>
              <w:right w:w="80" w:type="dxa"/>
            </w:tcMar>
          </w:tcPr>
          <w:p w14:paraId="6AFB5815" w14:textId="77777777" w:rsidR="0071748D" w:rsidRDefault="00000000">
            <w:r>
              <w:rPr>
                <w:b/>
                <w:bCs/>
                <w:color w:val="0A0A14"/>
                <w:sz w:val="20"/>
                <w:szCs w:val="20"/>
              </w:rPr>
              <w:t>Blog</w:t>
            </w:r>
          </w:p>
        </w:tc>
        <w:tc>
          <w:tcPr>
            <w:tcW w:w="32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476F1F54" w14:textId="77777777" w:rsidR="0071748D" w:rsidRDefault="00000000">
            <w:r>
              <w:rPr>
                <w:rFonts w:ascii="Courier New" w:eastAsia="Courier New" w:hAnsi="Courier New" w:cs="Courier New"/>
                <w:color w:val="0A2ACC"/>
                <w:sz w:val="17"/>
                <w:szCs w:val="17"/>
              </w:rPr>
              <w:t>/blog</w:t>
            </w:r>
          </w:p>
        </w:tc>
        <w:tc>
          <w:tcPr>
            <w:tcW w:w="4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0D11C38B" w14:textId="77777777" w:rsidR="0071748D" w:rsidRDefault="00000000">
            <w:proofErr w:type="gramStart"/>
            <w:r>
              <w:rPr>
                <w:i/>
                <w:iCs/>
                <w:color w:val="8888A0"/>
                <w:sz w:val="18"/>
                <w:szCs w:val="18"/>
              </w:rPr>
              <w:t>Listing</w:t>
            </w:r>
            <w:proofErr w:type="gramEnd"/>
            <w:r>
              <w:rPr>
                <w:i/>
                <w:iCs/>
                <w:color w:val="8888A0"/>
                <w:sz w:val="18"/>
                <w:szCs w:val="18"/>
              </w:rPr>
              <w:t xml:space="preserve"> articles avec filtres catégories, </w:t>
            </w:r>
            <w:proofErr w:type="spellStart"/>
            <w:r>
              <w:rPr>
                <w:i/>
                <w:iCs/>
                <w:color w:val="8888A0"/>
                <w:sz w:val="18"/>
                <w:szCs w:val="18"/>
              </w:rPr>
              <w:t>featured</w:t>
            </w:r>
            <w:proofErr w:type="spellEnd"/>
            <w:r>
              <w:rPr>
                <w:i/>
                <w:iCs/>
                <w:color w:val="8888A0"/>
                <w:sz w:val="18"/>
                <w:szCs w:val="18"/>
              </w:rPr>
              <w:t>, grille 3 colonnes</w:t>
            </w:r>
          </w:p>
        </w:tc>
      </w:tr>
      <w:tr w:rsidR="0071748D" w14:paraId="7DDEB1EE" w14:textId="77777777">
        <w:tblPrEx>
          <w:tblCellMar>
            <w:top w:w="0" w:type="dxa"/>
            <w:bottom w:w="0" w:type="dxa"/>
          </w:tblCellMar>
        </w:tblPrEx>
        <w:trPr>
          <w:cantSplit/>
        </w:trPr>
        <w:tc>
          <w:tcPr>
            <w:tcW w:w="2200" w:type="dxa"/>
            <w:tcBorders>
              <w:top w:val="none" w:sz="0" w:space="0" w:color="FFFFFF"/>
              <w:left w:val="single" w:sz="10" w:space="0" w:color="1A47FF"/>
              <w:bottom w:val="single" w:sz="1" w:space="0" w:color="E0E0EE"/>
              <w:right w:val="none" w:sz="0" w:space="0" w:color="FFFFFF"/>
            </w:tcBorders>
            <w:shd w:val="clear" w:color="auto" w:fill="F4F4F8"/>
            <w:tcMar>
              <w:top w:w="100" w:type="dxa"/>
              <w:left w:w="120" w:type="dxa"/>
              <w:bottom w:w="100" w:type="dxa"/>
              <w:right w:w="80" w:type="dxa"/>
            </w:tcMar>
          </w:tcPr>
          <w:p w14:paraId="4D72E6B5" w14:textId="77777777" w:rsidR="0071748D" w:rsidRDefault="00000000">
            <w:r>
              <w:rPr>
                <w:b/>
                <w:bCs/>
                <w:color w:val="0A0A14"/>
                <w:sz w:val="20"/>
                <w:szCs w:val="20"/>
              </w:rPr>
              <w:t>Article</w:t>
            </w:r>
          </w:p>
        </w:tc>
        <w:tc>
          <w:tcPr>
            <w:tcW w:w="32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4C098040" w14:textId="77777777" w:rsidR="0071748D" w:rsidRDefault="00000000">
            <w:r>
              <w:rPr>
                <w:rFonts w:ascii="Courier New" w:eastAsia="Courier New" w:hAnsi="Courier New" w:cs="Courier New"/>
                <w:color w:val="0A2ACC"/>
                <w:sz w:val="17"/>
                <w:szCs w:val="17"/>
              </w:rPr>
              <w:t>/blog/[slug]</w:t>
            </w:r>
          </w:p>
        </w:tc>
        <w:tc>
          <w:tcPr>
            <w:tcW w:w="4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2389F091" w14:textId="77777777" w:rsidR="0071748D" w:rsidRDefault="00000000">
            <w:r>
              <w:rPr>
                <w:i/>
                <w:iCs/>
                <w:color w:val="8888A0"/>
                <w:sz w:val="18"/>
                <w:szCs w:val="18"/>
              </w:rPr>
              <w:t xml:space="preserve">Article long avec TOC sidebar </w:t>
            </w:r>
            <w:proofErr w:type="spellStart"/>
            <w:r>
              <w:rPr>
                <w:i/>
                <w:iCs/>
                <w:color w:val="8888A0"/>
                <w:sz w:val="18"/>
                <w:szCs w:val="18"/>
              </w:rPr>
              <w:t>sticky</w:t>
            </w:r>
            <w:proofErr w:type="spellEnd"/>
            <w:r>
              <w:rPr>
                <w:i/>
                <w:iCs/>
                <w:color w:val="8888A0"/>
                <w:sz w:val="18"/>
                <w:szCs w:val="18"/>
              </w:rPr>
              <w:t>, barre progression lecture</w:t>
            </w:r>
          </w:p>
        </w:tc>
      </w:tr>
      <w:tr w:rsidR="0071748D" w14:paraId="4AF336F4" w14:textId="77777777">
        <w:tblPrEx>
          <w:tblCellMar>
            <w:top w:w="0" w:type="dxa"/>
            <w:bottom w:w="0" w:type="dxa"/>
          </w:tblCellMar>
        </w:tblPrEx>
        <w:trPr>
          <w:cantSplit/>
        </w:trPr>
        <w:tc>
          <w:tcPr>
            <w:tcW w:w="2200" w:type="dxa"/>
            <w:tcBorders>
              <w:top w:val="none" w:sz="0" w:space="0" w:color="FFFFFF"/>
              <w:left w:val="single" w:sz="10" w:space="0" w:color="1A47FF"/>
              <w:bottom w:val="single" w:sz="1" w:space="0" w:color="E0E0EE"/>
              <w:right w:val="none" w:sz="0" w:space="0" w:color="FFFFFF"/>
            </w:tcBorders>
            <w:shd w:val="clear" w:color="auto" w:fill="F4F4F8"/>
            <w:tcMar>
              <w:top w:w="100" w:type="dxa"/>
              <w:left w:w="120" w:type="dxa"/>
              <w:bottom w:w="100" w:type="dxa"/>
              <w:right w:w="80" w:type="dxa"/>
            </w:tcMar>
          </w:tcPr>
          <w:p w14:paraId="635CEDB2" w14:textId="77777777" w:rsidR="0071748D" w:rsidRDefault="00000000">
            <w:r>
              <w:rPr>
                <w:b/>
                <w:bCs/>
                <w:color w:val="0A0A14"/>
                <w:sz w:val="20"/>
                <w:szCs w:val="20"/>
              </w:rPr>
              <w:t>Ressources</w:t>
            </w:r>
          </w:p>
        </w:tc>
        <w:tc>
          <w:tcPr>
            <w:tcW w:w="32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7F17B7A0" w14:textId="77777777" w:rsidR="0071748D" w:rsidRDefault="00000000">
            <w:r>
              <w:rPr>
                <w:rFonts w:ascii="Courier New" w:eastAsia="Courier New" w:hAnsi="Courier New" w:cs="Courier New"/>
                <w:color w:val="0A2ACC"/>
                <w:sz w:val="17"/>
                <w:szCs w:val="17"/>
              </w:rPr>
              <w:t>/ressources</w:t>
            </w:r>
          </w:p>
        </w:tc>
        <w:tc>
          <w:tcPr>
            <w:tcW w:w="4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4BEC7FE4" w14:textId="77777777" w:rsidR="0071748D" w:rsidRDefault="00000000">
            <w:r>
              <w:rPr>
                <w:i/>
                <w:iCs/>
                <w:color w:val="8888A0"/>
                <w:sz w:val="18"/>
                <w:szCs w:val="18"/>
              </w:rPr>
              <w:t xml:space="preserve">Livres blancs, rapports, guides — filtres par format, DL sur </w:t>
            </w:r>
            <w:proofErr w:type="gramStart"/>
            <w:r>
              <w:rPr>
                <w:i/>
                <w:iCs/>
                <w:color w:val="8888A0"/>
                <w:sz w:val="18"/>
                <w:szCs w:val="18"/>
              </w:rPr>
              <w:t>email</w:t>
            </w:r>
            <w:proofErr w:type="gramEnd"/>
          </w:p>
        </w:tc>
      </w:tr>
      <w:tr w:rsidR="0071748D" w14:paraId="40DBFD74" w14:textId="77777777">
        <w:tblPrEx>
          <w:tblCellMar>
            <w:top w:w="0" w:type="dxa"/>
            <w:bottom w:w="0" w:type="dxa"/>
          </w:tblCellMar>
        </w:tblPrEx>
        <w:trPr>
          <w:cantSplit/>
        </w:trPr>
        <w:tc>
          <w:tcPr>
            <w:tcW w:w="2200" w:type="dxa"/>
            <w:tcBorders>
              <w:top w:val="none" w:sz="0" w:space="0" w:color="FFFFFF"/>
              <w:left w:val="single" w:sz="10" w:space="0" w:color="1A47FF"/>
              <w:bottom w:val="single" w:sz="1" w:space="0" w:color="E0E0EE"/>
              <w:right w:val="none" w:sz="0" w:space="0" w:color="FFFFFF"/>
            </w:tcBorders>
            <w:shd w:val="clear" w:color="auto" w:fill="F4F4F8"/>
            <w:tcMar>
              <w:top w:w="100" w:type="dxa"/>
              <w:left w:w="120" w:type="dxa"/>
              <w:bottom w:w="100" w:type="dxa"/>
              <w:right w:w="80" w:type="dxa"/>
            </w:tcMar>
          </w:tcPr>
          <w:p w14:paraId="6F900268" w14:textId="77777777" w:rsidR="0071748D" w:rsidRDefault="00000000">
            <w:r>
              <w:rPr>
                <w:b/>
                <w:bCs/>
                <w:color w:val="0A0A14"/>
                <w:sz w:val="20"/>
                <w:szCs w:val="20"/>
              </w:rPr>
              <w:t>Plateforme</w:t>
            </w:r>
          </w:p>
        </w:tc>
        <w:tc>
          <w:tcPr>
            <w:tcW w:w="32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02B952D6" w14:textId="77777777" w:rsidR="0071748D" w:rsidRDefault="00000000">
            <w:r>
              <w:rPr>
                <w:rFonts w:ascii="Courier New" w:eastAsia="Courier New" w:hAnsi="Courier New" w:cs="Courier New"/>
                <w:color w:val="0A2ACC"/>
                <w:sz w:val="17"/>
                <w:szCs w:val="17"/>
              </w:rPr>
              <w:t>protect.lazaregue-avocats.fr</w:t>
            </w:r>
          </w:p>
        </w:tc>
        <w:tc>
          <w:tcPr>
            <w:tcW w:w="4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1AAB8362" w14:textId="77777777" w:rsidR="0071748D" w:rsidRDefault="00000000">
            <w:r>
              <w:rPr>
                <w:i/>
                <w:iCs/>
                <w:color w:val="8888A0"/>
                <w:sz w:val="18"/>
                <w:szCs w:val="18"/>
              </w:rPr>
              <w:t xml:space="preserve">Services automatisés avec paiement — phishing, OSINT, </w:t>
            </w:r>
            <w:proofErr w:type="spellStart"/>
            <w:r>
              <w:rPr>
                <w:i/>
                <w:iCs/>
                <w:color w:val="8888A0"/>
                <w:sz w:val="18"/>
                <w:szCs w:val="18"/>
              </w:rPr>
              <w:t>piracy</w:t>
            </w:r>
            <w:proofErr w:type="spellEnd"/>
          </w:p>
        </w:tc>
      </w:tr>
      <w:tr w:rsidR="0071748D" w14:paraId="60D38EE1" w14:textId="77777777">
        <w:tblPrEx>
          <w:tblCellMar>
            <w:top w:w="0" w:type="dxa"/>
            <w:bottom w:w="0" w:type="dxa"/>
          </w:tblCellMar>
        </w:tblPrEx>
        <w:trPr>
          <w:cantSplit/>
        </w:trPr>
        <w:tc>
          <w:tcPr>
            <w:tcW w:w="2200" w:type="dxa"/>
            <w:tcBorders>
              <w:top w:val="none" w:sz="0" w:space="0" w:color="FFFFFF"/>
              <w:left w:val="single" w:sz="10" w:space="0" w:color="1A47FF"/>
              <w:bottom w:val="single" w:sz="1" w:space="0" w:color="E0E0EE"/>
              <w:right w:val="none" w:sz="0" w:space="0" w:color="FFFFFF"/>
            </w:tcBorders>
            <w:shd w:val="clear" w:color="auto" w:fill="F4F4F8"/>
            <w:tcMar>
              <w:top w:w="100" w:type="dxa"/>
              <w:left w:w="120" w:type="dxa"/>
              <w:bottom w:w="100" w:type="dxa"/>
              <w:right w:w="80" w:type="dxa"/>
            </w:tcMar>
          </w:tcPr>
          <w:p w14:paraId="5297141F" w14:textId="77777777" w:rsidR="0071748D" w:rsidRDefault="00000000">
            <w:r>
              <w:rPr>
                <w:b/>
                <w:bCs/>
                <w:color w:val="0A0A14"/>
                <w:sz w:val="20"/>
                <w:szCs w:val="20"/>
              </w:rPr>
              <w:t>Class Action</w:t>
            </w:r>
          </w:p>
        </w:tc>
        <w:tc>
          <w:tcPr>
            <w:tcW w:w="32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08EBBFF5" w14:textId="77777777" w:rsidR="0071748D" w:rsidRDefault="00000000">
            <w:r>
              <w:rPr>
                <w:rFonts w:ascii="Courier New" w:eastAsia="Courier New" w:hAnsi="Courier New" w:cs="Courier New"/>
                <w:color w:val="0A2ACC"/>
                <w:sz w:val="17"/>
                <w:szCs w:val="17"/>
              </w:rPr>
              <w:t>action.lazaregue-avocats.fr</w:t>
            </w:r>
          </w:p>
        </w:tc>
        <w:tc>
          <w:tcPr>
            <w:tcW w:w="4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572FD38C" w14:textId="77777777" w:rsidR="0071748D" w:rsidRDefault="00000000">
            <w:proofErr w:type="gramStart"/>
            <w:r>
              <w:rPr>
                <w:i/>
                <w:iCs/>
                <w:color w:val="8888A0"/>
                <w:sz w:val="18"/>
                <w:szCs w:val="18"/>
              </w:rPr>
              <w:t>Listing</w:t>
            </w:r>
            <w:proofErr w:type="gramEnd"/>
            <w:r>
              <w:rPr>
                <w:i/>
                <w:iCs/>
                <w:color w:val="8888A0"/>
                <w:sz w:val="18"/>
                <w:szCs w:val="18"/>
              </w:rPr>
              <w:t xml:space="preserve"> affaires collectives, landing par affaire, inscription</w:t>
            </w:r>
          </w:p>
        </w:tc>
      </w:tr>
      <w:tr w:rsidR="0071748D" w14:paraId="7C78AF4B" w14:textId="77777777">
        <w:tblPrEx>
          <w:tblCellMar>
            <w:top w:w="0" w:type="dxa"/>
            <w:bottom w:w="0" w:type="dxa"/>
          </w:tblCellMar>
        </w:tblPrEx>
        <w:trPr>
          <w:cantSplit/>
        </w:trPr>
        <w:tc>
          <w:tcPr>
            <w:tcW w:w="2200" w:type="dxa"/>
            <w:tcBorders>
              <w:top w:val="none" w:sz="0" w:space="0" w:color="FFFFFF"/>
              <w:left w:val="single" w:sz="10" w:space="0" w:color="1A47FF"/>
              <w:bottom w:val="single" w:sz="1" w:space="0" w:color="E0E0EE"/>
              <w:right w:val="none" w:sz="0" w:space="0" w:color="FFFFFF"/>
            </w:tcBorders>
            <w:shd w:val="clear" w:color="auto" w:fill="F4F4F8"/>
            <w:tcMar>
              <w:top w:w="100" w:type="dxa"/>
              <w:left w:w="120" w:type="dxa"/>
              <w:bottom w:w="100" w:type="dxa"/>
              <w:right w:w="80" w:type="dxa"/>
            </w:tcMar>
          </w:tcPr>
          <w:p w14:paraId="2F1D3298" w14:textId="77777777" w:rsidR="0071748D" w:rsidRDefault="00000000">
            <w:r>
              <w:rPr>
                <w:b/>
                <w:bCs/>
                <w:color w:val="0A0A14"/>
                <w:sz w:val="20"/>
                <w:szCs w:val="20"/>
              </w:rPr>
              <w:t>Contact</w:t>
            </w:r>
          </w:p>
        </w:tc>
        <w:tc>
          <w:tcPr>
            <w:tcW w:w="32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0E2AB76E" w14:textId="77777777" w:rsidR="0071748D" w:rsidRDefault="00000000">
            <w:r>
              <w:rPr>
                <w:rFonts w:ascii="Courier New" w:eastAsia="Courier New" w:hAnsi="Courier New" w:cs="Courier New"/>
                <w:color w:val="0A2ACC"/>
                <w:sz w:val="17"/>
                <w:szCs w:val="17"/>
              </w:rPr>
              <w:t>/contact</w:t>
            </w:r>
          </w:p>
        </w:tc>
        <w:tc>
          <w:tcPr>
            <w:tcW w:w="4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tcPr>
          <w:p w14:paraId="17CBB202" w14:textId="77777777" w:rsidR="0071748D" w:rsidRDefault="00000000">
            <w:r>
              <w:rPr>
                <w:i/>
                <w:iCs/>
                <w:color w:val="8888A0"/>
                <w:sz w:val="18"/>
                <w:szCs w:val="18"/>
              </w:rPr>
              <w:t xml:space="preserve">Formulaire diagnostic gratuit + </w:t>
            </w:r>
            <w:proofErr w:type="spellStart"/>
            <w:r>
              <w:rPr>
                <w:i/>
                <w:iCs/>
                <w:color w:val="8888A0"/>
                <w:sz w:val="18"/>
                <w:szCs w:val="18"/>
              </w:rPr>
              <w:t>Calendly</w:t>
            </w:r>
            <w:proofErr w:type="spellEnd"/>
          </w:p>
        </w:tc>
      </w:tr>
    </w:tbl>
    <w:p w14:paraId="3CE9D5C5" w14:textId="77777777" w:rsidR="0071748D" w:rsidRDefault="0071748D">
      <w:pPr>
        <w:spacing w:before="240"/>
      </w:pPr>
    </w:p>
    <w:p w14:paraId="71BAB444" w14:textId="77777777" w:rsidR="0071748D" w:rsidRDefault="00000000">
      <w:pPr>
        <w:spacing w:before="240" w:after="80"/>
      </w:pPr>
      <w:r>
        <w:rPr>
          <w:b/>
          <w:bCs/>
          <w:color w:val="0A0A14"/>
          <w:sz w:val="24"/>
          <w:szCs w:val="24"/>
        </w:rPr>
        <w:t>Structure section Hero (</w:t>
      </w:r>
      <w:proofErr w:type="spellStart"/>
      <w:r>
        <w:rPr>
          <w:b/>
          <w:bCs/>
          <w:color w:val="0A0A14"/>
          <w:sz w:val="24"/>
          <w:szCs w:val="24"/>
        </w:rPr>
        <w:t>homepage</w:t>
      </w:r>
      <w:proofErr w:type="spellEnd"/>
      <w:r>
        <w:rPr>
          <w:b/>
          <w:bCs/>
          <w:color w:val="0A0A14"/>
          <w:sz w:val="24"/>
          <w:szCs w:val="24"/>
        </w:rPr>
        <w:t>)</w:t>
      </w:r>
    </w:p>
    <w:p w14:paraId="22A27C68" w14:textId="77777777" w:rsidR="0071748D" w:rsidRDefault="00000000">
      <w:pPr>
        <w:pStyle w:val="Paragraphedeliste"/>
        <w:numPr>
          <w:ilvl w:val="0"/>
          <w:numId w:val="2"/>
        </w:numPr>
        <w:spacing w:before="60" w:after="60"/>
      </w:pPr>
      <w:proofErr w:type="spellStart"/>
      <w:r>
        <w:t>Grid</w:t>
      </w:r>
      <w:proofErr w:type="spellEnd"/>
      <w:r>
        <w:t xml:space="preserve"> 2 colonnes égales. Colonne gauche : tag DM Mono + H1 </w:t>
      </w:r>
      <w:proofErr w:type="spellStart"/>
      <w:r>
        <w:t>Bebas</w:t>
      </w:r>
      <w:proofErr w:type="spellEnd"/>
      <w:r>
        <w:t xml:space="preserve"> monumentale. Colonne droite : description Space </w:t>
      </w:r>
      <w:proofErr w:type="spellStart"/>
      <w:r>
        <w:t>Grotesk</w:t>
      </w:r>
      <w:proofErr w:type="spellEnd"/>
      <w:r>
        <w:t xml:space="preserve"> + 4 stats en grille 2×2 + boutons.</w:t>
      </w:r>
    </w:p>
    <w:p w14:paraId="4E8B643E" w14:textId="77777777" w:rsidR="0071748D" w:rsidRDefault="00000000">
      <w:pPr>
        <w:pStyle w:val="Paragraphedeliste"/>
        <w:numPr>
          <w:ilvl w:val="0"/>
          <w:numId w:val="2"/>
        </w:numPr>
        <w:spacing w:before="60" w:after="60"/>
      </w:pPr>
      <w:r>
        <w:t>Fond : Navy #0A0F2E avec grille de points à 4% d'opacité (40×40px, couleur #1A47FF).</w:t>
      </w:r>
    </w:p>
    <w:p w14:paraId="54917CC8" w14:textId="77777777" w:rsidR="0071748D" w:rsidRDefault="00000000">
      <w:pPr>
        <w:pStyle w:val="Paragraphedeliste"/>
        <w:numPr>
          <w:ilvl w:val="0"/>
          <w:numId w:val="2"/>
        </w:numPr>
        <w:spacing w:before="60" w:after="60"/>
      </w:pPr>
      <w:proofErr w:type="spellStart"/>
      <w:proofErr w:type="spellEnd"/>
      <w:proofErr w:type="spellStart"/>
      <w:proofErr w:type="spellEnd"/>
      <w:r>
        <w:t>Le hero de la page d'accueil peut approcher 80–88vh. Sur les pages d'expertise, préférer un hero plus court : proposition de valeur, public concerné, preuve et CTA visibles sans écran d'attente.</w:t>
      </w:r>
    </w:p>
    <w:p w14:paraId="6C6CF1D3" w14:textId="77777777" w:rsidR="0071748D" w:rsidRDefault="00000000">
      <w:pPr>
        <w:pStyle w:val="Paragraphedeliste"/>
        <w:numPr>
          <w:ilvl w:val="0"/>
          <w:numId w:val="2"/>
        </w:numPr>
        <w:spacing w:before="60" w:after="60"/>
      </w:pPr>
      <w:proofErr w:type="spellStart"/>
      <w:proofErr w:type="spellEnd"/>
      <w:r>
        <w:t>Animation facultative : courte, non bloquante et supprimée avec prefers-reduced-motion. Le H1, la promesse et le CTA sont présents et visibles dès le chargement.</w:t>
      </w:r>
    </w:p>
    <w:p w14:paraId="2A861E72" w14:textId="77777777" w:rsidR="0071748D" w:rsidRDefault="00000000">
      <w:r>
        <w:br w:type="page"/>
      </w:r>
    </w:p>
    <w:p w14:paraId="764AB960" w14:textId="77777777" w:rsidR="0071748D" w:rsidRDefault="00000000">
      <w:pPr>
        <w:pStyle w:val="Titre1"/>
        <w:spacing w:before="480" w:after="120"/>
      </w:pPr>
      <w:r>
        <w:rPr>
          <w:rFonts w:ascii="Courier New" w:eastAsia="Courier New" w:hAnsi="Courier New" w:cs="Courier New"/>
          <w:color w:val="1A47FF"/>
          <w:sz w:val="18"/>
          <w:szCs w:val="18"/>
        </w:rPr>
        <w:lastRenderedPageBreak/>
        <w:t>— 08 · STACK TECHNIQUE &amp; INTÉGRATION</w:t>
      </w:r>
    </w:p>
    <w:p w14:paraId="2BB6A065" w14:textId="77777777" w:rsidR="0071748D" w:rsidRDefault="00000000">
      <w:pPr>
        <w:pStyle w:val="Titre2"/>
        <w:spacing w:after="200"/>
      </w:pPr>
      <w:r>
        <w:rPr>
          <w:rFonts w:ascii="Arial Black" w:eastAsia="Arial Black" w:hAnsi="Arial Black" w:cs="Arial Black"/>
          <w:b/>
          <w:bCs/>
          <w:color w:val="0A0A14"/>
          <w:sz w:val="52"/>
          <w:szCs w:val="52"/>
        </w:rPr>
        <w:t>STACK</w:t>
      </w:r>
    </w:p>
    <w:p w14:paraId="18341A96" w14:textId="77777777" w:rsidR="0071748D" w:rsidRDefault="00000000">
      <w:pPr>
        <w:spacing w:before="240" w:after="80"/>
      </w:pPr>
      <w:r>
        <w:rPr>
          <w:b/>
          <w:bCs/>
          <w:color w:val="0A0A14"/>
          <w:sz w:val="24"/>
          <w:szCs w:val="24"/>
        </w:rPr>
        <w:t>Technologies recommandées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5346"/>
      </w:tblGrid>
      <w:tr w:rsidR="0071748D" w14:paraId="43047223" w14:textId="77777777">
        <w:tblPrEx>
          <w:tblCellMar>
            <w:top w:w="0" w:type="dxa"/>
            <w:bottom w:w="0" w:type="dxa"/>
          </w:tblCellMar>
        </w:tblPrEx>
        <w:trPr>
          <w:tblHeader w:val="true"/>
          <w:tblHeader w:val="true"/>
          <w:cantSplit/>
        </w:trPr>
        <w:tc>
          <w:tcPr>
            <w:tcW w:w="2000" w:type="dxa"/>
            <w:tcBorders>
              <w:top w:val="none" w:sz="0" w:space="0" w:color="FFFFFF"/>
              <w:left w:val="none" w:sz="0" w:space="0" w:color="FFFFFF"/>
              <w:bottom w:val="none" w:sz="0" w:space="0" w:color="FFFFFF"/>
              <w:right w:val="none" w:sz="0" w:space="0" w:color="FFFFFF"/>
            </w:tcBorders>
            <w:shd w:val="clear" w:color="auto" w:fill="0A0F2E"/>
            <w:tcMar>
              <w:top w:w="100" w:type="dxa"/>
              <w:left w:w="120" w:type="dxa"/>
              <w:bottom w:w="100" w:type="dxa"/>
              <w:right w:w="80" w:type="dxa"/>
            </w:tcMar>
          </w:tcPr>
          <w:p w14:paraId="21ECA271" w14:textId="77777777" w:rsidR="0071748D" w:rsidRDefault="00000000">
            <w:r>
              <w:rPr>
                <w:b/>
                <w:bCs/>
                <w:color w:val="FFFFFF"/>
                <w:sz w:val="18"/>
                <w:szCs w:val="18"/>
              </w:rPr>
              <w:t>TECHNOLOGIE</w:t>
            </w:r>
          </w:p>
        </w:tc>
        <w:tc>
          <w:tcPr>
            <w:tcW w:w="2400" w:type="dxa"/>
            <w:tcBorders>
              <w:top w:val="none" w:sz="0" w:space="0" w:color="FFFFFF"/>
              <w:left w:val="none" w:sz="0" w:space="0" w:color="FFFFFF"/>
              <w:bottom w:val="none" w:sz="0" w:space="0" w:color="FFFFFF"/>
              <w:right w:val="none" w:sz="0" w:space="0" w:color="FFFFFF"/>
            </w:tcBorders>
            <w:shd w:val="clear" w:color="auto" w:fill="0A0F2E"/>
            <w:tcMar>
              <w:top w:w="100" w:type="dxa"/>
              <w:left w:w="120" w:type="dxa"/>
              <w:bottom w:w="100" w:type="dxa"/>
              <w:right w:w="80" w:type="dxa"/>
            </w:tcMar>
          </w:tcPr>
          <w:p w14:paraId="0E209A80" w14:textId="77777777" w:rsidR="0071748D" w:rsidRDefault="00000000">
            <w:r>
              <w:rPr>
                <w:b/>
                <w:bCs/>
                <w:color w:val="FFFFFF"/>
                <w:sz w:val="18"/>
                <w:szCs w:val="18"/>
              </w:rPr>
              <w:t>VERSION</w:t>
            </w:r>
          </w:p>
        </w:tc>
        <w:tc>
          <w:tcPr>
            <w:tcW w:w="5346" w:type="dxa"/>
            <w:tcBorders>
              <w:top w:val="none" w:sz="0" w:space="0" w:color="FFFFFF"/>
              <w:left w:val="none" w:sz="0" w:space="0" w:color="FFFFFF"/>
              <w:bottom w:val="none" w:sz="0" w:space="0" w:color="FFFFFF"/>
              <w:right w:val="none" w:sz="0" w:space="0" w:color="FFFFFF"/>
            </w:tcBorders>
            <w:shd w:val="clear" w:color="auto" w:fill="0A0F2E"/>
            <w:tcMar>
              <w:top w:w="100" w:type="dxa"/>
              <w:left w:w="120" w:type="dxa"/>
              <w:bottom w:w="100" w:type="dxa"/>
              <w:right w:w="80" w:type="dxa"/>
            </w:tcMar>
          </w:tcPr>
          <w:p w14:paraId="13D3E4FD" w14:textId="77777777" w:rsidR="0071748D" w:rsidRDefault="00000000">
            <w:r>
              <w:rPr>
                <w:b/>
                <w:bCs/>
                <w:color w:val="FFFFFF"/>
                <w:sz w:val="18"/>
                <w:szCs w:val="18"/>
              </w:rPr>
              <w:t>RÔLE</w:t>
            </w:r>
          </w:p>
        </w:tc>
      </w:tr>
      <w:tr w:rsidR="0071748D" w14:paraId="08BC1F37"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HTML sémantique</w:t>
            </w:r>
          </w:p>
        </w:tc>
        <w:tc>
          <w:tcPr>
            <w:tcW w:w="24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Standard</w:t>
            </w:r>
          </w:p>
        </w:tc>
        <w:tc>
          <w:tcPr>
            <w:tcW w:w="5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Landmarks, titres hiérarchisés, liens et boutons natifs</w:t>
            </w:r>
          </w:p>
        </w:tc>
      </w:tr>
      <w:tr w:rsidR="0071748D" w14:paraId="2F8D95AA"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CSS / design tokens</w:t>
            </w:r>
          </w:p>
        </w:tc>
        <w:tc>
          <w:tcPr>
            <w:tcW w:w="24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Standard</w:t>
            </w:r>
          </w:p>
        </w:tc>
        <w:tc>
          <w:tcPr>
            <w:tcW w:w="5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Couleurs, typographies, espacements, focus et responsive centralisés</w:t>
            </w:r>
          </w:p>
        </w:tc>
      </w:tr>
      <w:tr w:rsidR="0071748D" w14:paraId="2B862078"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JavaScript</w:t>
            </w:r>
          </w:p>
        </w:tc>
        <w:tc>
          <w:tcPr>
            <w:tcW w:w="24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Progressif</w:t>
            </w:r>
          </w:p>
        </w:tc>
        <w:tc>
          <w:tcPr>
            <w:tcW w:w="5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Seulement pour l'interaction utile ; contenu essentiel disponible sans JS</w:t>
            </w:r>
          </w:p>
        </w:tc>
      </w:tr>
      <w:tr w:rsidR="0071748D" w14:paraId="60EA8BBA"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Framework</w:t>
            </w:r>
          </w:p>
        </w:tc>
        <w:tc>
          <w:tcPr>
            <w:tcW w:w="24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Projet</w:t>
            </w:r>
          </w:p>
        </w:tc>
        <w:tc>
          <w:tcPr>
            <w:tcW w:w="5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Libre choix si performance, SEO, rendu serveur et accessibilité sont vérifiés</w:t>
            </w:r>
          </w:p>
        </w:tc>
      </w:tr>
      <w:tr w:rsidR="0071748D" w14:paraId="5A43EEAA"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Animation</w:t>
            </w:r>
          </w:p>
        </w:tc>
        <w:tc>
          <w:tcPr>
            <w:tcW w:w="24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Optionnelle</w:t>
            </w:r>
          </w:p>
        </w:tc>
        <w:tc>
          <w:tcPr>
            <w:tcW w:w="5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CSS ou bibliothèque légère ; reduced motion obligatoire ; pas de smooth scroll imposé</w:t>
            </w:r>
          </w:p>
        </w:tc>
      </w:tr>
      <w:tr w:rsidR="0071748D" w14:paraId="5162E5D6"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Formulaires</w:t>
            </w:r>
          </w:p>
        </w:tc>
        <w:tc>
          <w:tcPr>
            <w:tcW w:w="24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Natif + validation</w:t>
            </w:r>
          </w:p>
        </w:tc>
        <w:tc>
          <w:tcPr>
            <w:tcW w:w="5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Labels persistants, erreurs annoncées, état succès explicite, anti-spam accessible</w:t>
            </w:r>
          </w:p>
        </w:tc>
      </w:tr>
      <w:tr w:rsidR="0071748D" w14:paraId="6C6CB91C"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Mesure</w:t>
            </w:r>
          </w:p>
        </w:tc>
        <w:tc>
          <w:tcPr>
            <w:tcW w:w="24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Consentement maîtrisé</w:t>
            </w:r>
          </w:p>
        </w:tc>
        <w:tc>
          <w:tcPr>
            <w:tcW w:w="5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Événements CTA et formulaires sans dégrader vitesse ni vie privée</w:t>
            </w:r>
          </w:p>
        </w:tc>
      </w:tr>
      <w:tr w:rsidR="0071748D" w14:paraId="0412697C"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Performance</w:t>
            </w:r>
          </w:p>
        </w:tc>
        <w:tc>
          <w:tcPr>
            <w:tcW w:w="2400"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Budget</w:t>
            </w:r>
          </w:p>
        </w:tc>
        <w:tc>
          <w:tcPr>
            <w:tcW w:w="5346" w:type="dxa"/>
            <w:tcBorders>
              <w:top w:val="none" w:sz="0" w:space="0" w:color="FFFFFF"/>
              <w:left w:val="none" w:sz="0" w:space="0" w:color="FFFFFF"/>
              <w:bottom w:val="single" w:sz="1" w:space="0" w:color="E0E0EE"/>
              <w:right w:val="none" w:sz="0" w:space="0" w:color="FFFFFF"/>
            </w:tcBorders>
            <w:shd w:val="clear" w:color="auto" w:fill="F4F4F8"/>
            <w:tcMar>
              <w:top w:w="100" w:type="dxa"/>
              <w:left w:w="120" w:type="dxa"/>
              <w:bottom w:w="100" w:type="dxa"/>
              <w:right w:w="80" w:type="dxa"/>
            </w:tcMar>
            <w:vAlign w:val="center"/>
          </w:tcPr>
          <w:p>
            <w:pPr>
              <w:spacing w:after="0"/>
            </w:pPr>
            <w:r/>
            <w:r>
              <w:rPr>
                <w:b w:val="0"/>
              </w:rPr>
              <w:t>Fonts locales ou optimisées, images responsives, dimensions réservées, JS limité</w:t>
            </w:r>
          </w:p>
        </w:tc>
      </w:tr>
    </w:tbl>
    <w:p w14:paraId="51656E45" w14:textId="77777777" w:rsidR="0071748D" w:rsidRDefault="0071748D">
      <w:pPr>
        <w:spacing w:before="240"/>
      </w:pPr>
    </w:p>
    <w:p w14:paraId="3B443E0F" w14:textId="77777777" w:rsidR="0071748D" w:rsidRDefault="00000000">
      <w:pPr>
        <w:spacing w:before="240" w:after="80"/>
      </w:pPr>
      <w:r>
        <w:rPr>
          <w:b/>
          <w:bCs/>
          <w:color w:val="0A0A14"/>
          <w:sz w:val="24"/>
          <w:szCs w:val="24"/>
        </w:rPr>
        <w:t xml:space="preserve">Variables CSS à déclarer </w:t>
      </w:r>
      <w:proofErr w:type="gramStart"/>
      <w:r>
        <w:rPr>
          <w:b/>
          <w:bCs/>
          <w:color w:val="0A0A14"/>
          <w:sz w:val="24"/>
          <w:szCs w:val="24"/>
        </w:rPr>
        <w:t>(:root</w:t>
      </w:r>
      <w:proofErr w:type="gramEnd"/>
      <w:r>
        <w:rPr>
          <w:b/>
          <w:bCs/>
          <w:color w:val="0A0A14"/>
          <w:sz w:val="24"/>
          <w:szCs w:val="24"/>
        </w:rPr>
        <w:t>)</w:t>
      </w:r>
    </w:p>
    <w:p w14:paraId="440D9BFE" w14:textId="77777777" w:rsidR="0071748D" w:rsidRDefault="00000000">
      <w:pPr>
        <w:spacing w:before="60" w:after="60"/>
      </w:pPr>
      <w:r>
        <w:rPr>
          <w:rFonts w:ascii="Courier New" w:eastAsia="Courier New" w:hAnsi="Courier New" w:cs="Courier New"/>
          <w:color w:val="0A2ACC"/>
          <w:sz w:val="20"/>
          <w:szCs w:val="20"/>
        </w:rPr>
        <w:t>--</w:t>
      </w:r>
      <w:proofErr w:type="spellStart"/>
      <w:proofErr w:type="gramStart"/>
      <w:r>
        <w:rPr>
          <w:rFonts w:ascii="Courier New" w:eastAsia="Courier New" w:hAnsi="Courier New" w:cs="Courier New"/>
          <w:color w:val="0A2ACC"/>
          <w:sz w:val="20"/>
          <w:szCs w:val="20"/>
        </w:rPr>
        <w:t>blue</w:t>
      </w:r>
      <w:proofErr w:type="spellEnd"/>
      <w:r>
        <w:rPr>
          <w:rFonts w:ascii="Courier New" w:eastAsia="Courier New" w:hAnsi="Courier New" w:cs="Courier New"/>
          <w:color w:val="0A2ACC"/>
          <w:sz w:val="20"/>
          <w:szCs w:val="20"/>
        </w:rPr>
        <w:t>:</w:t>
      </w:r>
      <w:proofErr w:type="gramEnd"/>
      <w:r>
        <w:rPr>
          <w:rFonts w:ascii="Courier New" w:eastAsia="Courier New" w:hAnsi="Courier New" w:cs="Courier New"/>
          <w:color w:val="0A2ACC"/>
          <w:sz w:val="20"/>
          <w:szCs w:val="20"/>
        </w:rPr>
        <w:t xml:space="preserve"> #1A47</w:t>
      </w:r>
      <w:proofErr w:type="gramStart"/>
      <w:r>
        <w:rPr>
          <w:rFonts w:ascii="Courier New" w:eastAsia="Courier New" w:hAnsi="Courier New" w:cs="Courier New"/>
          <w:color w:val="0A2ACC"/>
          <w:sz w:val="20"/>
          <w:szCs w:val="20"/>
        </w:rPr>
        <w:t>FF;</w:t>
      </w:r>
      <w:proofErr w:type="gramEnd"/>
    </w:p>
    <w:p w14:paraId="5926313E" w14:textId="77777777" w:rsidR="0071748D" w:rsidRDefault="00000000">
      <w:pPr>
        <w:spacing w:before="60" w:after="60"/>
      </w:pPr>
      <w:r>
        <w:rPr>
          <w:rFonts w:ascii="Courier New" w:eastAsia="Courier New" w:hAnsi="Courier New" w:cs="Courier New"/>
          <w:color w:val="0A2ACC"/>
          <w:sz w:val="20"/>
          <w:szCs w:val="20"/>
        </w:rPr>
        <w:t>--blue</w:t>
      </w:r>
      <w:proofErr w:type="gramStart"/>
      <w:r>
        <w:rPr>
          <w:rFonts w:ascii="Courier New" w:eastAsia="Courier New" w:hAnsi="Courier New" w:cs="Courier New"/>
          <w:color w:val="0A2ACC"/>
          <w:sz w:val="20"/>
          <w:szCs w:val="20"/>
        </w:rPr>
        <w:t>2:</w:t>
      </w:r>
      <w:proofErr w:type="gramEnd"/>
      <w:r>
        <w:rPr>
          <w:rFonts w:ascii="Courier New" w:eastAsia="Courier New" w:hAnsi="Courier New" w:cs="Courier New"/>
          <w:color w:val="0A2ACC"/>
          <w:sz w:val="20"/>
          <w:szCs w:val="20"/>
        </w:rPr>
        <w:t xml:space="preserve"> #4D6</w:t>
      </w:r>
      <w:proofErr w:type="gramStart"/>
      <w:r>
        <w:rPr>
          <w:rFonts w:ascii="Courier New" w:eastAsia="Courier New" w:hAnsi="Courier New" w:cs="Courier New"/>
          <w:color w:val="0A2ACC"/>
          <w:sz w:val="20"/>
          <w:szCs w:val="20"/>
        </w:rPr>
        <w:t>FFF;</w:t>
      </w:r>
      <w:proofErr w:type="gramEnd"/>
    </w:p>
    <w:p w14:paraId="293C0CCA" w14:textId="77777777" w:rsidR="0071748D" w:rsidRDefault="00000000">
      <w:pPr>
        <w:spacing w:before="60" w:after="60"/>
      </w:pPr>
      <w:r>
        <w:rPr>
          <w:rFonts w:ascii="Courier New" w:eastAsia="Courier New" w:hAnsi="Courier New" w:cs="Courier New"/>
          <w:color w:val="0A2ACC"/>
          <w:sz w:val="20"/>
          <w:szCs w:val="20"/>
        </w:rPr>
        <w:t>--blue</w:t>
      </w:r>
      <w:proofErr w:type="gramStart"/>
      <w:r>
        <w:rPr>
          <w:rFonts w:ascii="Courier New" w:eastAsia="Courier New" w:hAnsi="Courier New" w:cs="Courier New"/>
          <w:color w:val="0A2ACC"/>
          <w:sz w:val="20"/>
          <w:szCs w:val="20"/>
        </w:rPr>
        <w:t>3:</w:t>
      </w:r>
      <w:proofErr w:type="gramEnd"/>
      <w:r>
        <w:rPr>
          <w:rFonts w:ascii="Courier New" w:eastAsia="Courier New" w:hAnsi="Courier New" w:cs="Courier New"/>
          <w:color w:val="0A2ACC"/>
          <w:sz w:val="20"/>
          <w:szCs w:val="20"/>
        </w:rPr>
        <w:t xml:space="preserve"> #0A2</w:t>
      </w:r>
      <w:proofErr w:type="gramStart"/>
      <w:r>
        <w:rPr>
          <w:rFonts w:ascii="Courier New" w:eastAsia="Courier New" w:hAnsi="Courier New" w:cs="Courier New"/>
          <w:color w:val="0A2ACC"/>
          <w:sz w:val="20"/>
          <w:szCs w:val="20"/>
        </w:rPr>
        <w:t>ACC;</w:t>
      </w:r>
      <w:proofErr w:type="gramEnd"/>
    </w:p>
    <w:p w14:paraId="7FC35F1F" w14:textId="77777777" w:rsidR="0071748D" w:rsidRDefault="00000000">
      <w:pPr>
        <w:spacing w:before="60" w:after="60"/>
      </w:pPr>
      <w:r>
        <w:rPr>
          <w:rFonts w:ascii="Courier New" w:eastAsia="Courier New" w:hAnsi="Courier New" w:cs="Courier New"/>
          <w:color w:val="0A2ACC"/>
          <w:sz w:val="20"/>
          <w:szCs w:val="20"/>
        </w:rPr>
        <w:t>--</w:t>
      </w:r>
      <w:proofErr w:type="spellStart"/>
      <w:proofErr w:type="gramStart"/>
      <w:r>
        <w:rPr>
          <w:rFonts w:ascii="Courier New" w:eastAsia="Courier New" w:hAnsi="Courier New" w:cs="Courier New"/>
          <w:color w:val="0A2ACC"/>
          <w:sz w:val="20"/>
          <w:szCs w:val="20"/>
        </w:rPr>
        <w:t>navy</w:t>
      </w:r>
      <w:proofErr w:type="spellEnd"/>
      <w:r>
        <w:rPr>
          <w:rFonts w:ascii="Courier New" w:eastAsia="Courier New" w:hAnsi="Courier New" w:cs="Courier New"/>
          <w:color w:val="0A2ACC"/>
          <w:sz w:val="20"/>
          <w:szCs w:val="20"/>
        </w:rPr>
        <w:t>:</w:t>
      </w:r>
      <w:proofErr w:type="gramEnd"/>
      <w:r>
        <w:rPr>
          <w:rFonts w:ascii="Courier New" w:eastAsia="Courier New" w:hAnsi="Courier New" w:cs="Courier New"/>
          <w:color w:val="0A2ACC"/>
          <w:sz w:val="20"/>
          <w:szCs w:val="20"/>
        </w:rPr>
        <w:t xml:space="preserve"> #0A0F2</w:t>
      </w:r>
      <w:proofErr w:type="gramStart"/>
      <w:r>
        <w:rPr>
          <w:rFonts w:ascii="Courier New" w:eastAsia="Courier New" w:hAnsi="Courier New" w:cs="Courier New"/>
          <w:color w:val="0A2ACC"/>
          <w:sz w:val="20"/>
          <w:szCs w:val="20"/>
        </w:rPr>
        <w:t>E;</w:t>
      </w:r>
      <w:proofErr w:type="gramEnd"/>
    </w:p>
    <w:p w14:paraId="05251BE1" w14:textId="77777777" w:rsidR="0071748D" w:rsidRDefault="00000000">
      <w:pPr>
        <w:spacing w:before="60" w:after="60"/>
      </w:pPr>
      <w:r>
        <w:rPr>
          <w:rFonts w:ascii="Courier New" w:eastAsia="Courier New" w:hAnsi="Courier New" w:cs="Courier New"/>
          <w:color w:val="0A2ACC"/>
          <w:sz w:val="20"/>
          <w:szCs w:val="20"/>
        </w:rPr>
        <w:t>--</w:t>
      </w:r>
      <w:proofErr w:type="spellStart"/>
      <w:proofErr w:type="gramStart"/>
      <w:r>
        <w:rPr>
          <w:rFonts w:ascii="Courier New" w:eastAsia="Courier New" w:hAnsi="Courier New" w:cs="Courier New"/>
          <w:color w:val="0A2ACC"/>
          <w:sz w:val="20"/>
          <w:szCs w:val="20"/>
        </w:rPr>
        <w:t>ink</w:t>
      </w:r>
      <w:proofErr w:type="spellEnd"/>
      <w:r>
        <w:rPr>
          <w:rFonts w:ascii="Courier New" w:eastAsia="Courier New" w:hAnsi="Courier New" w:cs="Courier New"/>
          <w:color w:val="0A2ACC"/>
          <w:sz w:val="20"/>
          <w:szCs w:val="20"/>
        </w:rPr>
        <w:t>:</w:t>
      </w:r>
      <w:proofErr w:type="gramEnd"/>
      <w:r>
        <w:rPr>
          <w:rFonts w:ascii="Courier New" w:eastAsia="Courier New" w:hAnsi="Courier New" w:cs="Courier New"/>
          <w:color w:val="0A2ACC"/>
          <w:sz w:val="20"/>
          <w:szCs w:val="20"/>
        </w:rPr>
        <w:t xml:space="preserve"> #0A0A</w:t>
      </w:r>
      <w:proofErr w:type="gramStart"/>
      <w:r>
        <w:rPr>
          <w:rFonts w:ascii="Courier New" w:eastAsia="Courier New" w:hAnsi="Courier New" w:cs="Courier New"/>
          <w:color w:val="0A2ACC"/>
          <w:sz w:val="20"/>
          <w:szCs w:val="20"/>
        </w:rPr>
        <w:t>14;</w:t>
      </w:r>
      <w:proofErr w:type="gramEnd"/>
    </w:p>
    <w:p w14:paraId="7BAB44B3" w14:textId="77777777" w:rsidR="0071748D" w:rsidRDefault="00000000">
      <w:pPr>
        <w:spacing w:before="60" w:after="60"/>
      </w:pPr>
      <w:r>
        <w:rPr>
          <w:rFonts w:ascii="Courier New" w:eastAsia="Courier New" w:hAnsi="Courier New" w:cs="Courier New"/>
          <w:color w:val="0A2ACC"/>
          <w:sz w:val="20"/>
          <w:szCs w:val="20"/>
        </w:rPr>
        <w:t>--</w:t>
      </w:r>
      <w:proofErr w:type="spellStart"/>
      <w:proofErr w:type="gramStart"/>
      <w:r>
        <w:rPr>
          <w:rFonts w:ascii="Courier New" w:eastAsia="Courier New" w:hAnsi="Courier New" w:cs="Courier New"/>
          <w:color w:val="0A2ACC"/>
          <w:sz w:val="20"/>
          <w:szCs w:val="20"/>
        </w:rPr>
        <w:t>wh</w:t>
      </w:r>
      <w:proofErr w:type="spellEnd"/>
      <w:r>
        <w:rPr>
          <w:rFonts w:ascii="Courier New" w:eastAsia="Courier New" w:hAnsi="Courier New" w:cs="Courier New"/>
          <w:color w:val="0A2ACC"/>
          <w:sz w:val="20"/>
          <w:szCs w:val="20"/>
        </w:rPr>
        <w:t>:</w:t>
      </w:r>
      <w:proofErr w:type="gramEnd"/>
      <w:r>
        <w:rPr>
          <w:rFonts w:ascii="Courier New" w:eastAsia="Courier New" w:hAnsi="Courier New" w:cs="Courier New"/>
          <w:color w:val="0A2ACC"/>
          <w:sz w:val="20"/>
          <w:szCs w:val="20"/>
        </w:rPr>
        <w:t xml:space="preserve"> #</w:t>
      </w:r>
      <w:proofErr w:type="gramStart"/>
      <w:r>
        <w:rPr>
          <w:rFonts w:ascii="Courier New" w:eastAsia="Courier New" w:hAnsi="Courier New" w:cs="Courier New"/>
          <w:color w:val="0A2ACC"/>
          <w:sz w:val="20"/>
          <w:szCs w:val="20"/>
        </w:rPr>
        <w:t>FFFFFF;</w:t>
      </w:r>
      <w:proofErr w:type="gramEnd"/>
    </w:p>
    <w:p w14:paraId="74778F8B" w14:textId="77777777" w:rsidR="0071748D" w:rsidRDefault="00000000">
      <w:pPr>
        <w:spacing w:before="60" w:after="60"/>
      </w:pPr>
      <w:r>
        <w:rPr>
          <w:rFonts w:ascii="Courier New" w:eastAsia="Courier New" w:hAnsi="Courier New" w:cs="Courier New"/>
          <w:color w:val="0A2ACC"/>
          <w:sz w:val="20"/>
          <w:szCs w:val="20"/>
        </w:rPr>
        <w:t>--</w:t>
      </w:r>
      <w:proofErr w:type="gramStart"/>
      <w:r>
        <w:rPr>
          <w:rFonts w:ascii="Courier New" w:eastAsia="Courier New" w:hAnsi="Courier New" w:cs="Courier New"/>
          <w:color w:val="0A2ACC"/>
          <w:sz w:val="20"/>
          <w:szCs w:val="20"/>
        </w:rPr>
        <w:t>off:</w:t>
      </w:r>
      <w:proofErr w:type="gramEnd"/>
      <w:r>
        <w:rPr>
          <w:rFonts w:ascii="Courier New" w:eastAsia="Courier New" w:hAnsi="Courier New" w:cs="Courier New"/>
          <w:color w:val="0A2ACC"/>
          <w:sz w:val="20"/>
          <w:szCs w:val="20"/>
        </w:rPr>
        <w:t xml:space="preserve"> #F4F4F</w:t>
      </w:r>
      <w:proofErr w:type="gramStart"/>
      <w:r>
        <w:rPr>
          <w:rFonts w:ascii="Courier New" w:eastAsia="Courier New" w:hAnsi="Courier New" w:cs="Courier New"/>
          <w:color w:val="0A2ACC"/>
          <w:sz w:val="20"/>
          <w:szCs w:val="20"/>
        </w:rPr>
        <w:t>8;</w:t>
      </w:r>
      <w:proofErr w:type="gramEnd"/>
    </w:p>
    <w:p w14:paraId="29CAC5C0" w14:textId="77777777" w:rsidR="0071748D" w:rsidRDefault="00000000">
      <w:pPr>
        <w:spacing w:before="60" w:after="60"/>
      </w:pPr>
      <w:proofErr w:type="gramStart"/>
      <w:proofErr w:type="gramEnd"/>
      <w:proofErr w:type="gramStart"/>
      <w:proofErr w:type="gramEnd"/>
      <w:r>
        <w:rPr>
          <w:rFonts w:ascii="Courier New" w:eastAsia="Courier New" w:hAnsi="Courier New" w:cs="Courier New"/>
          <w:color w:val="0A2ACC"/>
          <w:sz w:val="20"/>
          <w:szCs w:val="20"/>
        </w:rPr>
        <w:t>--text-muted: #4A4A63;</w:t>
      </w:r>
    </w:p>
    <w:p w14:paraId="63113323" w14:textId="77777777" w:rsidR="0071748D" w:rsidRDefault="00000000">
      <w:pPr>
        <w:spacing w:before="60" w:after="60"/>
      </w:pPr>
      <w:proofErr w:type="gramStart"/>
      <w:proofErr w:type="gramEnd"/>
      <w:proofErr w:type="gramStart"/>
      <w:proofErr w:type="gramEnd"/>
      <w:r>
        <w:rPr>
          <w:rFonts w:ascii="Courier New" w:eastAsia="Courier New" w:hAnsi="Courier New" w:cs="Courier New"/>
          <w:color w:val="0A2ACC"/>
          <w:sz w:val="20"/>
          <w:szCs w:val="20"/>
        </w:rPr>
        <w:t>--muted-on-dark: #9FB2FF;</w:t>
        <w:br/>
        <w:t>--bd: #E0E0EE;</w:t>
        <w:br/>
        <w:t>--focus: #1A47FF;</w:t>
      </w:r>
    </w:p>
    <w:p w14:paraId="25E39E22" w14:textId="77777777" w:rsidR="0071748D" w:rsidRDefault="00000000">
      <w:pPr>
        <w:spacing w:before="60" w:after="60"/>
      </w:pPr>
      <w:r>
        <w:rPr>
          <w:rFonts w:ascii="Courier New" w:eastAsia="Courier New" w:hAnsi="Courier New" w:cs="Courier New"/>
          <w:color w:val="0A2ACC"/>
          <w:sz w:val="20"/>
          <w:szCs w:val="20"/>
        </w:rPr>
        <w:t>--</w:t>
      </w:r>
      <w:proofErr w:type="spellStart"/>
      <w:r>
        <w:rPr>
          <w:rFonts w:ascii="Courier New" w:eastAsia="Courier New" w:hAnsi="Courier New" w:cs="Courier New"/>
          <w:color w:val="0A2ACC"/>
          <w:sz w:val="20"/>
          <w:szCs w:val="20"/>
        </w:rPr>
        <w:t>ff</w:t>
      </w:r>
      <w:proofErr w:type="spellEnd"/>
      <w:r>
        <w:rPr>
          <w:rFonts w:ascii="Courier New" w:eastAsia="Courier New" w:hAnsi="Courier New" w:cs="Courier New"/>
          <w:color w:val="0A2ACC"/>
          <w:sz w:val="20"/>
          <w:szCs w:val="20"/>
        </w:rPr>
        <w:t>-</w:t>
      </w:r>
      <w:proofErr w:type="gramStart"/>
      <w:r>
        <w:rPr>
          <w:rFonts w:ascii="Courier New" w:eastAsia="Courier New" w:hAnsi="Courier New" w:cs="Courier New"/>
          <w:color w:val="0A2ACC"/>
          <w:sz w:val="20"/>
          <w:szCs w:val="20"/>
        </w:rPr>
        <w:t>display:</w:t>
      </w:r>
      <w:proofErr w:type="gramEnd"/>
      <w:r>
        <w:rPr>
          <w:rFonts w:ascii="Courier New" w:eastAsia="Courier New" w:hAnsi="Courier New" w:cs="Courier New"/>
          <w:color w:val="0A2ACC"/>
          <w:sz w:val="20"/>
          <w:szCs w:val="20"/>
        </w:rPr>
        <w:t xml:space="preserve"> '</w:t>
      </w:r>
      <w:proofErr w:type="spellStart"/>
      <w:r>
        <w:rPr>
          <w:rFonts w:ascii="Courier New" w:eastAsia="Courier New" w:hAnsi="Courier New" w:cs="Courier New"/>
          <w:color w:val="0A2ACC"/>
          <w:sz w:val="20"/>
          <w:szCs w:val="20"/>
        </w:rPr>
        <w:t>Bebas</w:t>
      </w:r>
      <w:proofErr w:type="spellEnd"/>
      <w:r>
        <w:rPr>
          <w:rFonts w:ascii="Courier New" w:eastAsia="Courier New" w:hAnsi="Courier New" w:cs="Courier New"/>
          <w:color w:val="0A2ACC"/>
          <w:sz w:val="20"/>
          <w:szCs w:val="20"/>
        </w:rPr>
        <w:t xml:space="preserve"> Neue', sans-</w:t>
      </w:r>
      <w:proofErr w:type="spellStart"/>
      <w:proofErr w:type="gramStart"/>
      <w:r>
        <w:rPr>
          <w:rFonts w:ascii="Courier New" w:eastAsia="Courier New" w:hAnsi="Courier New" w:cs="Courier New"/>
          <w:color w:val="0A2ACC"/>
          <w:sz w:val="20"/>
          <w:szCs w:val="20"/>
        </w:rPr>
        <w:t>serif</w:t>
      </w:r>
      <w:proofErr w:type="spellEnd"/>
      <w:r>
        <w:rPr>
          <w:rFonts w:ascii="Courier New" w:eastAsia="Courier New" w:hAnsi="Courier New" w:cs="Courier New"/>
          <w:color w:val="0A2ACC"/>
          <w:sz w:val="20"/>
          <w:szCs w:val="20"/>
        </w:rPr>
        <w:t>;</w:t>
      </w:r>
      <w:proofErr w:type="gramEnd"/>
    </w:p>
    <w:p w14:paraId="28363EB7" w14:textId="77777777" w:rsidR="0071748D" w:rsidRDefault="00000000">
      <w:pPr>
        <w:spacing w:before="60" w:after="60"/>
      </w:pPr>
      <w:r>
        <w:rPr>
          <w:rFonts w:ascii="Courier New" w:eastAsia="Courier New" w:hAnsi="Courier New" w:cs="Courier New"/>
          <w:color w:val="0A2ACC"/>
          <w:sz w:val="20"/>
          <w:szCs w:val="20"/>
        </w:rPr>
        <w:t>--</w:t>
      </w:r>
      <w:proofErr w:type="spellStart"/>
      <w:r>
        <w:rPr>
          <w:rFonts w:ascii="Courier New" w:eastAsia="Courier New" w:hAnsi="Courier New" w:cs="Courier New"/>
          <w:color w:val="0A2ACC"/>
          <w:sz w:val="20"/>
          <w:szCs w:val="20"/>
        </w:rPr>
        <w:t>ff</w:t>
      </w:r>
      <w:proofErr w:type="spellEnd"/>
      <w:r>
        <w:rPr>
          <w:rFonts w:ascii="Courier New" w:eastAsia="Courier New" w:hAnsi="Courier New" w:cs="Courier New"/>
          <w:color w:val="0A2ACC"/>
          <w:sz w:val="20"/>
          <w:szCs w:val="20"/>
        </w:rPr>
        <w:t>-</w:t>
      </w:r>
      <w:proofErr w:type="gramStart"/>
      <w:r>
        <w:rPr>
          <w:rFonts w:ascii="Courier New" w:eastAsia="Courier New" w:hAnsi="Courier New" w:cs="Courier New"/>
          <w:color w:val="0A2ACC"/>
          <w:sz w:val="20"/>
          <w:szCs w:val="20"/>
        </w:rPr>
        <w:t>body:</w:t>
      </w:r>
      <w:proofErr w:type="gramEnd"/>
      <w:r>
        <w:rPr>
          <w:rFonts w:ascii="Courier New" w:eastAsia="Courier New" w:hAnsi="Courier New" w:cs="Courier New"/>
          <w:color w:val="0A2ACC"/>
          <w:sz w:val="20"/>
          <w:szCs w:val="20"/>
        </w:rPr>
        <w:t xml:space="preserve"> 'Space </w:t>
      </w:r>
      <w:proofErr w:type="spellStart"/>
      <w:r>
        <w:rPr>
          <w:rFonts w:ascii="Courier New" w:eastAsia="Courier New" w:hAnsi="Courier New" w:cs="Courier New"/>
          <w:color w:val="0A2ACC"/>
          <w:sz w:val="20"/>
          <w:szCs w:val="20"/>
        </w:rPr>
        <w:t>Grotesk</w:t>
      </w:r>
      <w:proofErr w:type="spellEnd"/>
      <w:r>
        <w:rPr>
          <w:rFonts w:ascii="Courier New" w:eastAsia="Courier New" w:hAnsi="Courier New" w:cs="Courier New"/>
          <w:color w:val="0A2ACC"/>
          <w:sz w:val="20"/>
          <w:szCs w:val="20"/>
        </w:rPr>
        <w:t>', sans-</w:t>
      </w:r>
      <w:proofErr w:type="spellStart"/>
      <w:proofErr w:type="gramStart"/>
      <w:r>
        <w:rPr>
          <w:rFonts w:ascii="Courier New" w:eastAsia="Courier New" w:hAnsi="Courier New" w:cs="Courier New"/>
          <w:color w:val="0A2ACC"/>
          <w:sz w:val="20"/>
          <w:szCs w:val="20"/>
        </w:rPr>
        <w:t>serif</w:t>
      </w:r>
      <w:proofErr w:type="spellEnd"/>
      <w:r>
        <w:rPr>
          <w:rFonts w:ascii="Courier New" w:eastAsia="Courier New" w:hAnsi="Courier New" w:cs="Courier New"/>
          <w:color w:val="0A2ACC"/>
          <w:sz w:val="20"/>
          <w:szCs w:val="20"/>
        </w:rPr>
        <w:t>;</w:t>
      </w:r>
      <w:proofErr w:type="gramEnd"/>
    </w:p>
    <w:p w14:paraId="4410CD72" w14:textId="77777777" w:rsidR="0071748D" w:rsidRDefault="00000000">
      <w:pPr>
        <w:spacing w:before="60" w:after="60"/>
      </w:pPr>
      <w:r>
        <w:rPr>
          <w:rFonts w:ascii="Courier New" w:eastAsia="Courier New" w:hAnsi="Courier New" w:cs="Courier New"/>
          <w:color w:val="0A2ACC"/>
          <w:sz w:val="20"/>
          <w:szCs w:val="20"/>
        </w:rPr>
        <w:t>--</w:t>
      </w:r>
      <w:proofErr w:type="spellStart"/>
      <w:r>
        <w:rPr>
          <w:rFonts w:ascii="Courier New" w:eastAsia="Courier New" w:hAnsi="Courier New" w:cs="Courier New"/>
          <w:color w:val="0A2ACC"/>
          <w:sz w:val="20"/>
          <w:szCs w:val="20"/>
        </w:rPr>
        <w:t>ff</w:t>
      </w:r>
      <w:proofErr w:type="spellEnd"/>
      <w:r>
        <w:rPr>
          <w:rFonts w:ascii="Courier New" w:eastAsia="Courier New" w:hAnsi="Courier New" w:cs="Courier New"/>
          <w:color w:val="0A2ACC"/>
          <w:sz w:val="20"/>
          <w:szCs w:val="20"/>
        </w:rPr>
        <w:t>-</w:t>
      </w:r>
      <w:proofErr w:type="gramStart"/>
      <w:r>
        <w:rPr>
          <w:rFonts w:ascii="Courier New" w:eastAsia="Courier New" w:hAnsi="Courier New" w:cs="Courier New"/>
          <w:color w:val="0A2ACC"/>
          <w:sz w:val="20"/>
          <w:szCs w:val="20"/>
        </w:rPr>
        <w:t>mono:</w:t>
      </w:r>
      <w:proofErr w:type="gramEnd"/>
      <w:r>
        <w:rPr>
          <w:rFonts w:ascii="Courier New" w:eastAsia="Courier New" w:hAnsi="Courier New" w:cs="Courier New"/>
          <w:color w:val="0A2ACC"/>
          <w:sz w:val="20"/>
          <w:szCs w:val="20"/>
        </w:rPr>
        <w:t xml:space="preserve"> 'DM Mono', </w:t>
      </w:r>
      <w:proofErr w:type="gramStart"/>
      <w:r>
        <w:rPr>
          <w:rFonts w:ascii="Courier New" w:eastAsia="Courier New" w:hAnsi="Courier New" w:cs="Courier New"/>
          <w:color w:val="0A2ACC"/>
          <w:sz w:val="20"/>
          <w:szCs w:val="20"/>
        </w:rPr>
        <w:t>monospace;</w:t>
      </w:r>
      <w:proofErr w:type="gramEnd"/>
    </w:p>
    <w:p w14:paraId="53A65585" w14:textId="77777777" w:rsidR="0071748D" w:rsidRDefault="0071748D">
      <w:pPr>
        <w:spacing w:before="200"/>
      </w:pPr>
    </w:p>
    <w:p w14:paraId="2F2BB79E" w14:textId="77777777" w:rsidR="0071748D" w:rsidRDefault="00000000">
      <w:pPr>
        <w:spacing w:before="240" w:after="80"/>
      </w:pPr>
      <w:r>
        <w:rPr>
          <w:b/>
          <w:bCs/>
          <w:color w:val="0A0A14"/>
          <w:sz w:val="24"/>
          <w:szCs w:val="24"/>
        </w:rPr>
        <w:t>Polices web — chargement</w:t>
      </w:r>
    </w:p>
    <w:p w14:paraId="3B2FFC3E" w14:textId="77777777" w:rsidR="0071748D" w:rsidRDefault="00000000">
      <w:pPr>
        <w:spacing w:before="60" w:after="60"/>
      </w:pPr>
      <w:r>
        <w:rPr>
          <w:rFonts w:ascii="Courier New" w:eastAsia="Courier New" w:hAnsi="Courier New" w:cs="Courier New"/>
          <w:color w:val="8888A0"/>
          <w:sz w:val="20"/>
          <w:szCs w:val="20"/>
        </w:rPr>
        <w:t>Privilégier l'auto-hébergement WOFF2, font-display: swap et le sous-ensemble utile. Précharger uniquement la police critique. Définir des fallbacks métriquement proches pour limiter le CLS.</w:t>
      </w:r>
    </w:p>
    <w:p w14:paraId="26AF4084" w14:textId="77777777" w:rsidR="0071748D" w:rsidRDefault="00000000">
      <w:pPr>
        <w:pStyle w:val="Titre1"/>
        <w:spacing w:before="480" w:after="120"/>
        <w:pageBreakBefore/>
      </w:pPr>
      <w:r>
        <w:rPr>
          <w:rFonts w:ascii="Courier New" w:eastAsia="Courier New" w:hAnsi="Courier New" w:cs="Courier New"/>
          <w:color w:val="1A47FF"/>
          <w:sz w:val="18"/>
          <w:szCs w:val="18"/>
        </w:rPr>
        <w:lastRenderedPageBreak/>
        <w:t>— 09 · DO &amp; DON'T</w:t>
      </w:r>
    </w:p>
    <w:p w14:paraId="2C4ADE92" w14:textId="77777777" w:rsidR="0071748D" w:rsidRDefault="00000000">
      <w:pPr>
        <w:pStyle w:val="Titre2"/>
        <w:spacing w:after="200"/>
      </w:pPr>
      <w:r>
        <w:rPr>
          <w:rFonts w:ascii="Arial Black" w:eastAsia="Arial Black" w:hAnsi="Arial Black" w:cs="Arial Black"/>
          <w:b/>
          <w:bCs/>
          <w:color w:val="0A0A14"/>
          <w:sz w:val="52"/>
          <w:szCs w:val="52"/>
        </w:rPr>
        <w:t>RÈGLES</w:t>
      </w:r>
    </w:p>
    <w:p w14:paraId="4F495FFA" w14:textId="77777777" w:rsidR="0071748D" w:rsidRDefault="0071748D">
      <w:pPr>
        <w:spacing w:before="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1748D" w14:paraId="653A5A53" w14:textId="77777777">
        <w:tblPrEx>
          <w:tblCellMar>
            <w:top w:w="0" w:type="dxa"/>
            <w:bottom w:w="0" w:type="dxa"/>
          </w:tblCellMar>
        </w:tblPrEx>
        <w:trPr>
          <w:cantSplit/>
        </w:trPr>
        <w:tc>
          <w:tcPr>
            <w:tcW w:w="4873" w:type="dxa"/>
            <w:tcBorders>
              <w:top w:val="single" w:sz="16" w:space="0" w:color="1A47FF"/>
              <w:left w:val="none" w:sz="0" w:space="0" w:color="FFFFFF"/>
              <w:bottom w:val="none" w:sz="0" w:space="0" w:color="FFFFFF"/>
              <w:right w:val="single" w:sz="4" w:space="0" w:color="E0E0EE"/>
            </w:tcBorders>
            <w:shd w:val="clear" w:color="auto" w:fill="F0F2FF"/>
            <w:tcMar>
              <w:top w:w="160" w:type="dxa"/>
              <w:left w:w="200" w:type="dxa"/>
              <w:bottom w:w="160" w:type="dxa"/>
              <w:right w:w="200" w:type="dxa"/>
            </w:tcMar>
            <w:vAlign w:val="center"/>
          </w:tcPr>
          <w:p>
            <w:pPr>
              <w:spacing w:after="0"/>
            </w:pPr>
            <w:r/>
            <w:r>
              <w:rPr>
                <w:b w:val="0"/>
              </w:rPr>
              <w:t>✓  À FAIRE</w:t>
              <w:br/>
              <w:t>Fond Navy #0A0F2E pour les zones fortes</w:t>
              <w:br/>
              <w:t>Bleu #1A47FF comme accent principal</w:t>
              <w:br/>
              <w:t>Bebas Neue pour les H1 courts</w:t>
              <w:br/>
              <w:t>Space Grotesk pour la lecture et les CTA</w:t>
              <w:br/>
              <w:t>DM Mono à 12px minimum pour les métadonnées</w:t>
              <w:br/>
              <w:t>Contraste AA vérifié sur chaque combinaison</w:t>
              <w:br/>
              <w:t>Focus visible 3px et cibles 44×44px</w:t>
              <w:br/>
              <w:t>Liens explicites et soulignés dans le corps</w:t>
              <w:br/>
              <w:t>Contenu visible sans animation</w:t>
              <w:br/>
              <w:t>Tester clavier, mobile, zoom 200 % et reduced motion</w:t>
            </w:r>
          </w:p>
        </w:tc>
        <w:tc>
          <w:tcPr>
            <w:tcW w:w="4873" w:type="dxa"/>
            <w:tcBorders>
              <w:top w:val="single" w:sz="16" w:space="0" w:color="D84040"/>
              <w:left w:val="none" w:sz="0" w:space="0" w:color="FFFFFF"/>
              <w:bottom w:val="none" w:sz="0" w:space="0" w:color="FFFFFF"/>
              <w:right w:val="none" w:sz="0" w:space="0" w:color="FFFFFF"/>
            </w:tcBorders>
            <w:shd w:val="clear" w:color="auto" w:fill="FFF5F5"/>
            <w:tcMar>
              <w:top w:w="160" w:type="dxa"/>
              <w:left w:w="200" w:type="dxa"/>
              <w:bottom w:w="160" w:type="dxa"/>
              <w:right w:w="200" w:type="dxa"/>
            </w:tcMar>
            <w:vAlign w:val="center"/>
          </w:tcPr>
          <w:p>
            <w:pPr>
              <w:spacing w:after="0"/>
            </w:pPr>
            <w:r/>
            <w:r>
              <w:rPr>
                <w:b w:val="0"/>
              </w:rPr>
              <w:t>✗  À NE PAS FAIRE</w:t>
              <w:br/>
              <w:t>Ajouter vert, violet ou gradient décoratif</w:t>
              <w:br/>
              <w:t>Employer #8888A0 pour petit texte sur fond clair</w:t>
              <w:br/>
              <w:t>Mettre CTA ou navigation en 9–10px</w:t>
              <w:br/>
              <w:t>Utiliser la couleur seule pour un statut</w:t>
              <w:br/>
              <w:t>Masquer le focus ou dépendre du hover</w:t>
              <w:br/>
              <w:t>Imposer curseur ou smooth scroll personnalisé</w:t>
              <w:br/>
              <w:t>Cacher du contenu avant exécution JavaScript</w:t>
              <w:br/>
              <w:t>Saturer une page de CTA concurrents</w:t>
              <w:br/>
              <w:t>Écrire des paragraphes sur plus de 72 caractères par ligne</w:t>
              <w:br/>
              <w:t>Réduire la police pour faire tenir un bloc</w:t>
            </w:r>
          </w:p>
        </w:tc>
      </w:tr>
    </w:tbl>
    <w:p w14:paraId="0AA8141F" w14:textId="77777777" w:rsidR="0071748D" w:rsidRDefault="0071748D">
      <w:pPr>
        <w:spacing w:before="400"/>
      </w:pPr>
    </w:p>
    <w:p w14:paraId="6D18A74D" w14:textId="77777777" w:rsidR="0071748D" w:rsidRDefault="0071748D">
      <w:pPr>
        <w:pBdr>
          <w:bottom w:val="single" w:sz="4" w:space="0" w:color="1A47FF"/>
        </w:pBdr>
      </w:pPr>
    </w:p>
    <w:p w14:paraId="65D71E18" w14:textId="77777777" w:rsidR="0071748D" w:rsidRDefault="0071748D">
      <w:pPr>
        <w:spacing w:before="200"/>
      </w:pPr>
    </w:p>
    <w:p w14:paraId="26AF4084" w14:textId="77777777" w:rsidR="0071748D" w:rsidRDefault="00000000">
      <w:pPr>
        <w:spacing w:before="480" w:after="120"/>
        <w:pStyle w:val="Titre1"/>
        <w:pageBreakBefore/>
      </w:pPr>
      <w:r>
        <w:rPr>
          <w:rFonts w:ascii="Courier New" w:eastAsia="Courier New" w:hAnsi="Courier New" w:cs="Courier New"/>
          <w:color w:val="1A47FF"/>
          <w:sz w:val="18"/>
          <w:szCs w:val="18"/>
        </w:rPr>
        <w:t>— 10 · UX, ACCESSIBILITÉ &amp; CONVERSION</w:t>
      </w:r>
    </w:p>
    <w:p w14:paraId="2C4ADE92" w14:textId="77777777" w:rsidR="0071748D" w:rsidRDefault="00000000">
      <w:pPr>
        <w:pStyle w:val="Titre2"/>
        <w:spacing w:after="200"/>
      </w:pPr>
      <w:r>
        <w:rPr>
          <w:rFonts w:ascii="Arial Black" w:eastAsia="Arial Black" w:hAnsi="Arial Black" w:cs="Arial Black"/>
          <w:b/>
          <w:bCs/>
          <w:color w:val="0A0A14"/>
          <w:sz w:val="52"/>
          <w:szCs w:val="52"/>
        </w:rPr>
        <w:t>UX / A11Y</w:t>
      </w:r>
    </w:p>
    <w:p w14:paraId="73EC80D4" w14:textId="77777777" w:rsidR="0071748D" w:rsidRDefault="00000000">
      <w:pPr>
        <w:spacing w:before="80" w:after="80"/>
      </w:pPr>
      <w:proofErr w:type="spellStart"/>
      <w:proofErr w:type="spellEnd"/>
      <w:proofErr w:type="spellStart"/>
      <w:proofErr w:type="spellEnd"/>
      <w:r>
        <w:t>Ces règles sont obligatoires sur toutes les pages. Elles traduisent l'audit UX en critères de conception et de recette. En cas de conflit, la compréhension, l'accessibilité et la tâche de l'utilisateur priment sur l'effet visuel.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480"/>
        <w:gridCol w:w="2880"/>
      </w:tblGrid>
      <w:tr w:rsidR="0071748D" w14:paraId="4D326AC8" w14:textId="77777777">
        <w:tblPrEx>
          <w:tblCellMar>
            <w:top w:w="0" w:type="dxa"/>
            <w:bottom w:w="0" w:type="dxa"/>
          </w:tblCellMar>
        </w:tblPrEx>
        <w:trPr>
          <w:tblHeader w:val="true"/>
          <w:tblHeader w:val="true"/>
          <w:tblHeader w:val="true"/>
          <w:cantSplit/>
        </w:trPr>
        <w:tc>
          <w:tcPr>
            <w:tcW w:w="2000" w:type="dxa"/>
            <w:tcBorders>
              <w:top w:val="none" w:sz="0" w:space="0" w:color="FFFFFF"/>
              <w:left w:val="none" w:sz="0" w:space="0" w:color="FFFFFF"/>
              <w:bottom w:val="none" w:sz="0" w:space="0" w:color="FFFFFF"/>
              <w:right w:val="none" w:sz="0" w:space="0" w:color="FFFFFF"/>
            </w:tcBorders>
            <w:shd w:val="clear" w:color="auto" w:fill="0A0F2E"/>
            <w:tcMar>
              <w:top w:w="100" w:type="dxa"/>
              <w:left w:w="140" w:type="dxa"/>
              <w:bottom w:w="100" w:type="dxa"/>
              <w:right w:w="80" w:type="dxa"/>
            </w:tcMar>
            <w:vAlign w:val="center"/>
          </w:tcPr>
          <w:p>
            <w:pPr>
              <w:spacing w:after="0"/>
            </w:pPr>
            <w:r/>
            <w:r>
              <w:rPr>
                <w:b/>
                <w:sz w:val="17"/>
              </w:rPr>
              <w:t>CRITÈRE</w:t>
            </w:r>
          </w:p>
        </w:tc>
        <w:tc>
          <w:tcPr>
            <w:tcW w:w="4480" w:type="dxa"/>
            <w:tcBorders>
              <w:top w:val="none" w:sz="0" w:space="0" w:color="FFFFFF"/>
              <w:left w:val="none" w:sz="0" w:space="0" w:color="FFFFFF"/>
              <w:bottom w:val="none" w:sz="0" w:space="0" w:color="FFFFFF"/>
              <w:right w:val="none" w:sz="0" w:space="0" w:color="FFFFFF"/>
            </w:tcBorders>
            <w:shd w:val="clear" w:color="auto" w:fill="0A0F2E"/>
            <w:tcMar>
              <w:top w:w="100" w:type="dxa"/>
              <w:left w:w="140" w:type="dxa"/>
              <w:bottom w:w="100" w:type="dxa"/>
              <w:right w:w="80" w:type="dxa"/>
            </w:tcMar>
            <w:vAlign w:val="center"/>
          </w:tcPr>
          <w:p>
            <w:pPr>
              <w:spacing w:after="0"/>
            </w:pPr>
            <w:r/>
            <w:r>
              <w:rPr>
                <w:b/>
                <w:sz w:val="17"/>
              </w:rPr>
              <w:t>RÈGLE DE CHARTE</w:t>
            </w:r>
          </w:p>
        </w:tc>
        <w:tc>
          <w:tcPr>
            <w:tcW w:w="2880" w:type="dxa"/>
            <w:tcBorders>
              <w:top w:val="none" w:sz="0" w:space="0" w:color="FFFFFF"/>
              <w:left w:val="none" w:sz="0" w:space="0" w:color="FFFFFF"/>
              <w:bottom w:val="none" w:sz="0" w:space="0" w:color="FFFFFF"/>
              <w:right w:val="none" w:sz="0" w:space="0" w:color="FFFFFF"/>
            </w:tcBorders>
            <w:shd w:val="clear" w:color="auto" w:fill="0A0F2E"/>
            <w:tcMar>
              <w:top w:w="100" w:type="dxa"/>
              <w:left w:w="140" w:type="dxa"/>
              <w:bottom w:w="100" w:type="dxa"/>
              <w:right w:w="80" w:type="dxa"/>
            </w:tcMar>
            <w:vAlign w:val="center"/>
          </w:tcPr>
          <w:p>
            <w:pPr>
              <w:spacing w:after="0"/>
            </w:pPr>
            <w:r/>
            <w:r>
              <w:rPr>
                <w:b/>
                <w:sz w:val="17"/>
              </w:rPr>
              <w:t>BÉNÉFICE UTILISATEUR</w:t>
            </w:r>
          </w:p>
        </w:tc>
      </w:tr>
      <w:tr w:rsidR="0071748D" w14:paraId="4208E096"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sz w:val="18"/>
              </w:rPr>
              <w:t>Hiérarchie</w:t>
            </w:r>
          </w:p>
        </w:tc>
        <w:tc>
          <w:tcPr>
            <w:tcW w:w="4480" w:type="dxa"/>
            <w:tcBorders>
              <w:top w:val="none" w:sz="0" w:space="0" w:color="FFFFFF"/>
              <w:left w:val="none" w:sz="0" w:space="0" w:color="FFFF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sz w:val="18"/>
              </w:rPr>
              <w:t>Un H1 unique ; H2/H3 dans l'ordre ; titres descriptifs</w:t>
            </w:r>
          </w:p>
        </w:tc>
        <w:tc>
          <w:tcPr>
            <w:tcW w:w="2880" w:type="dxa"/>
            <w:tcBorders>
              <w:top w:val="none" w:sz="0" w:space="0" w:color="FFFFFF"/>
              <w:left w:val="none" w:sz="0" w:space="0" w:color="FFFFFF"/>
              <w:bottom w:val="single" w:sz="1" w:space="0" w:color="E0E0EE"/>
              <w:right w:val="none" w:sz="0" w:space="0" w:color="FFFFFF"/>
            </w:tcBorders>
            <w:shd w:val="clear" w:color="auto" w:fill="F0F2FF"/>
            <w:tcMar>
              <w:top w:w="110" w:type="dxa"/>
              <w:left w:w="140" w:type="dxa"/>
              <w:bottom w:w="110" w:type="dxa"/>
              <w:right w:w="80" w:type="dxa"/>
            </w:tcMar>
            <w:vAlign w:val="center"/>
          </w:tcPr>
          <w:p>
            <w:pPr>
              <w:spacing w:after="0"/>
            </w:pPr>
            <w:r/>
            <w:r>
              <w:rPr>
                <w:b w:val="0"/>
                <w:sz w:val="18"/>
              </w:rPr>
              <w:t>Comprendre la page et naviguer avec un lecteur d'écran</w:t>
            </w:r>
          </w:p>
        </w:tc>
      </w:tr>
      <w:tr w:rsidR="0071748D" w14:paraId="5DD94749"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sz w:val="18"/>
              </w:rPr>
              <w:t>Promesse</w:t>
            </w:r>
          </w:p>
        </w:tc>
        <w:tc>
          <w:tcPr>
            <w:tcW w:w="4480" w:type="dxa"/>
            <w:tcBorders>
              <w:top w:val="none" w:sz="0" w:space="0" w:color="FFFFFF"/>
              <w:left w:val="none" w:sz="0" w:space="0" w:color="FFFF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sz w:val="18"/>
              </w:rPr>
              <w:t>Public, problème traité, résultat et CTA visibles dès le premier écran</w:t>
            </w:r>
          </w:p>
        </w:tc>
        <w:tc>
          <w:tcPr>
            <w:tcW w:w="2880" w:type="dxa"/>
            <w:tcBorders>
              <w:top w:val="none" w:sz="0" w:space="0" w:color="FFFFFF"/>
              <w:left w:val="none" w:sz="0" w:space="0" w:color="FFFFFF"/>
              <w:bottom w:val="single" w:sz="1" w:space="0" w:color="E0E0EE"/>
              <w:right w:val="none" w:sz="0" w:space="0" w:color="FFFFFF"/>
            </w:tcBorders>
            <w:shd w:val="clear" w:color="auto" w:fill="F0F2FF"/>
            <w:tcMar>
              <w:top w:w="110" w:type="dxa"/>
              <w:left w:w="140" w:type="dxa"/>
              <w:bottom w:w="110" w:type="dxa"/>
              <w:right w:w="80" w:type="dxa"/>
            </w:tcMar>
            <w:vAlign w:val="center"/>
          </w:tcPr>
          <w:p>
            <w:pPr>
              <w:spacing w:after="0"/>
            </w:pPr>
            <w:r/>
            <w:r>
              <w:rPr>
                <w:b w:val="0"/>
                <w:sz w:val="18"/>
              </w:rPr>
              <w:t>Savoir en quelques secondes si le cabinet est pertinent</w:t>
            </w:r>
          </w:p>
        </w:tc>
      </w:tr>
      <w:tr w:rsidR="0071748D" w14:paraId="3923D920"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sz w:val="18"/>
              </w:rPr>
              <w:t>CTA</w:t>
            </w:r>
          </w:p>
        </w:tc>
        <w:tc>
          <w:tcPr>
            <w:tcW w:w="4480" w:type="dxa"/>
            <w:tcBorders>
              <w:top w:val="none" w:sz="0" w:space="0" w:color="FFFFFF"/>
              <w:left w:val="none" w:sz="0" w:space="0" w:color="FFFF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sz w:val="18"/>
              </w:rPr>
              <w:t>Libellé d'action précis ; un CTA principal par zone ; état focus/hover/pressed</w:t>
            </w:r>
          </w:p>
        </w:tc>
        <w:tc>
          <w:tcPr>
            <w:tcW w:w="2880" w:type="dxa"/>
            <w:tcBorders>
              <w:top w:val="none" w:sz="0" w:space="0" w:color="FFFFFF"/>
              <w:left w:val="none" w:sz="0" w:space="0" w:color="FFFFFF"/>
              <w:bottom w:val="single" w:sz="1" w:space="0" w:color="E0E0EE"/>
              <w:right w:val="none" w:sz="0" w:space="0" w:color="FFFFFF"/>
            </w:tcBorders>
            <w:shd w:val="clear" w:color="auto" w:fill="F0F2FF"/>
            <w:tcMar>
              <w:top w:w="110" w:type="dxa"/>
              <w:left w:w="140" w:type="dxa"/>
              <w:bottom w:w="110" w:type="dxa"/>
              <w:right w:w="80" w:type="dxa"/>
            </w:tcMar>
            <w:vAlign w:val="center"/>
          </w:tcPr>
          <w:p>
            <w:pPr>
              <w:spacing w:after="0"/>
            </w:pPr>
            <w:r/>
            <w:r>
              <w:rPr>
                <w:b w:val="0"/>
                <w:sz w:val="18"/>
              </w:rPr>
              <w:t>Décider et agir sans ambiguïté</w:t>
            </w:r>
          </w:p>
        </w:tc>
      </w:tr>
      <w:tr w:rsidR="0071748D" w14:paraId="7DDF6A93"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sz w:val="18"/>
              </w:rPr>
              <w:t>Navigation</w:t>
            </w:r>
          </w:p>
        </w:tc>
        <w:tc>
          <w:tcPr>
            <w:tcW w:w="4480" w:type="dxa"/>
            <w:tcBorders>
              <w:top w:val="none" w:sz="0" w:space="0" w:color="FFFFFF"/>
              <w:left w:val="none" w:sz="0" w:space="0" w:color="FFFF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sz w:val="18"/>
              </w:rPr>
              <w:t>Header stable, lien d'évitement, fil d'Ariane si utile, menu clavier</w:t>
            </w:r>
          </w:p>
        </w:tc>
        <w:tc>
          <w:tcPr>
            <w:tcW w:w="2880" w:type="dxa"/>
            <w:tcBorders>
              <w:top w:val="none" w:sz="0" w:space="0" w:color="FFFFFF"/>
              <w:left w:val="none" w:sz="0" w:space="0" w:color="FFFFFF"/>
              <w:bottom w:val="single" w:sz="1" w:space="0" w:color="E0E0EE"/>
              <w:right w:val="none" w:sz="0" w:space="0" w:color="FFFFFF"/>
            </w:tcBorders>
            <w:shd w:val="clear" w:color="auto" w:fill="F0F2FF"/>
            <w:tcMar>
              <w:top w:w="110" w:type="dxa"/>
              <w:left w:w="140" w:type="dxa"/>
              <w:bottom w:w="110" w:type="dxa"/>
              <w:right w:w="80" w:type="dxa"/>
            </w:tcMar>
            <w:vAlign w:val="center"/>
          </w:tcPr>
          <w:p>
            <w:pPr>
              <w:spacing w:after="0"/>
            </w:pPr>
            <w:r/>
            <w:r>
              <w:rPr>
                <w:b w:val="0"/>
                <w:sz w:val="18"/>
              </w:rPr>
              <w:t>Se repérer et revenir en arrière</w:t>
            </w:r>
          </w:p>
        </w:tc>
      </w:tr>
      <w:tr w:rsidR="0071748D" w14:paraId="2EC3F815"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sz w:val="18"/>
              </w:rPr>
              <w:t>Contenu</w:t>
            </w:r>
          </w:p>
        </w:tc>
        <w:tc>
          <w:tcPr>
            <w:tcW w:w="4480" w:type="dxa"/>
            <w:tcBorders>
              <w:top w:val="none" w:sz="0" w:space="0" w:color="FFFFFF"/>
              <w:left w:val="none" w:sz="0" w:space="0" w:color="FFFF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sz w:val="18"/>
              </w:rPr>
              <w:t>Paragraphes courts, largeur 64–72ch, jargon expliqué, répétitions supprimées</w:t>
            </w:r>
          </w:p>
        </w:tc>
        <w:tc>
          <w:tcPr>
            <w:tcW w:w="2880" w:type="dxa"/>
            <w:tcBorders>
              <w:top w:val="none" w:sz="0" w:space="0" w:color="FFFFFF"/>
              <w:left w:val="none" w:sz="0" w:space="0" w:color="FFFFFF"/>
              <w:bottom w:val="single" w:sz="1" w:space="0" w:color="E0E0EE"/>
              <w:right w:val="none" w:sz="0" w:space="0" w:color="FFFFFF"/>
            </w:tcBorders>
            <w:shd w:val="clear" w:color="auto" w:fill="F0F2FF"/>
            <w:tcMar>
              <w:top w:w="110" w:type="dxa"/>
              <w:left w:w="140" w:type="dxa"/>
              <w:bottom w:w="110" w:type="dxa"/>
              <w:right w:w="80" w:type="dxa"/>
            </w:tcMar>
            <w:vAlign w:val="center"/>
          </w:tcPr>
          <w:p>
            <w:pPr>
              <w:spacing w:after="0"/>
            </w:pPr>
            <w:r/>
            <w:r>
              <w:rPr>
                <w:b w:val="0"/>
                <w:sz w:val="18"/>
              </w:rPr>
              <w:t>Lire vite et retenir l'essentiel</w:t>
            </w:r>
          </w:p>
        </w:tc>
      </w:tr>
      <w:tr w:rsidR="0071748D" w14:paraId="4B5CC525"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sz w:val="18"/>
              </w:rPr>
              <w:t>Preuves</w:t>
            </w:r>
          </w:p>
        </w:tc>
        <w:tc>
          <w:tcPr>
            <w:tcW w:w="4480" w:type="dxa"/>
            <w:tcBorders>
              <w:top w:val="none" w:sz="0" w:space="0" w:color="FFFFFF"/>
              <w:left w:val="none" w:sz="0" w:space="0" w:color="FFFF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sz w:val="18"/>
              </w:rPr>
              <w:t>Livrables, méthode, décisions et résultats distingués des promesses</w:t>
            </w:r>
          </w:p>
        </w:tc>
        <w:tc>
          <w:tcPr>
            <w:tcW w:w="2880" w:type="dxa"/>
            <w:tcBorders>
              <w:top w:val="none" w:sz="0" w:space="0" w:color="FFFFFF"/>
              <w:left w:val="none" w:sz="0" w:space="0" w:color="FFFFFF"/>
              <w:bottom w:val="single" w:sz="1" w:space="0" w:color="E0E0EE"/>
              <w:right w:val="none" w:sz="0" w:space="0" w:color="FFFFFF"/>
            </w:tcBorders>
            <w:shd w:val="clear" w:color="auto" w:fill="F0F2FF"/>
            <w:tcMar>
              <w:top w:w="110" w:type="dxa"/>
              <w:left w:w="140" w:type="dxa"/>
              <w:bottom w:w="110" w:type="dxa"/>
              <w:right w:w="80" w:type="dxa"/>
            </w:tcMar>
            <w:vAlign w:val="center"/>
          </w:tcPr>
          <w:p>
            <w:pPr>
              <w:spacing w:after="0"/>
            </w:pPr>
            <w:r/>
            <w:r>
              <w:rPr>
                <w:b w:val="0"/>
                <w:sz w:val="18"/>
              </w:rPr>
              <w:t>Évaluer la crédibilité du cabinet</w:t>
            </w:r>
          </w:p>
        </w:tc>
      </w:tr>
      <w:tr w:rsidR="0071748D" w14:paraId="1B5B3ADD"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sz w:val="18"/>
              </w:rPr>
              <w:t>Accordéons</w:t>
            </w:r>
          </w:p>
        </w:tc>
        <w:tc>
          <w:tcPr>
            <w:tcW w:w="4480" w:type="dxa"/>
            <w:tcBorders>
              <w:top w:val="none" w:sz="0" w:space="0" w:color="FFFFFF"/>
              <w:left w:val="none" w:sz="0" w:space="0" w:color="FFFF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sz w:val="18"/>
              </w:rPr>
              <w:t>Bouton natif, aria-expanded/controls, fonctionnement clavier</w:t>
            </w:r>
          </w:p>
        </w:tc>
        <w:tc>
          <w:tcPr>
            <w:tcW w:w="2880" w:type="dxa"/>
            <w:tcBorders>
              <w:top w:val="none" w:sz="0" w:space="0" w:color="FFFFFF"/>
              <w:left w:val="none" w:sz="0" w:space="0" w:color="FFFFFF"/>
              <w:bottom w:val="single" w:sz="1" w:space="0" w:color="E0E0EE"/>
              <w:right w:val="none" w:sz="0" w:space="0" w:color="FFFFFF"/>
            </w:tcBorders>
            <w:shd w:val="clear" w:color="auto" w:fill="F0F2FF"/>
            <w:tcMar>
              <w:top w:w="110" w:type="dxa"/>
              <w:left w:w="140" w:type="dxa"/>
              <w:bottom w:w="110" w:type="dxa"/>
              <w:right w:w="80" w:type="dxa"/>
            </w:tcMar>
            <w:vAlign w:val="center"/>
          </w:tcPr>
          <w:p>
            <w:pPr>
              <w:spacing w:after="0"/>
            </w:pPr>
            <w:r/>
            <w:r>
              <w:rPr>
                <w:b w:val="0"/>
                <w:sz w:val="18"/>
              </w:rPr>
              <w:t>Ouvrir et fermer sans dépendre de la souris</w:t>
            </w:r>
          </w:p>
        </w:tc>
      </w:tr>
      <w:tr w:rsidR="0071748D" w14:paraId="46B7032A"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sz w:val="18"/>
              </w:rPr>
              <w:t>Tableaux</w:t>
            </w:r>
          </w:p>
        </w:tc>
        <w:tc>
          <w:tcPr>
            <w:tcW w:w="4480" w:type="dxa"/>
            <w:tcBorders>
              <w:top w:val="none" w:sz="0" w:space="0" w:color="FFFFFF"/>
              <w:left w:val="none" w:sz="0" w:space="0" w:color="FFFF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sz w:val="18"/>
              </w:rPr>
              <w:t>En-têtes sémantiques ; version mobile en blocs sans perdre les libellés</w:t>
            </w:r>
          </w:p>
        </w:tc>
        <w:tc>
          <w:tcPr>
            <w:tcW w:w="2880" w:type="dxa"/>
            <w:tcBorders>
              <w:top w:val="none" w:sz="0" w:space="0" w:color="FFFFFF"/>
              <w:left w:val="none" w:sz="0" w:space="0" w:color="FFFFFF"/>
              <w:bottom w:val="single" w:sz="1" w:space="0" w:color="E0E0EE"/>
              <w:right w:val="none" w:sz="0" w:space="0" w:color="FFFFFF"/>
            </w:tcBorders>
            <w:shd w:val="clear" w:color="auto" w:fill="F0F2FF"/>
            <w:tcMar>
              <w:top w:w="110" w:type="dxa"/>
              <w:left w:w="140" w:type="dxa"/>
              <w:bottom w:w="110" w:type="dxa"/>
              <w:right w:w="80" w:type="dxa"/>
            </w:tcMar>
            <w:vAlign w:val="center"/>
          </w:tcPr>
          <w:p>
            <w:pPr>
              <w:spacing w:after="0"/>
            </w:pPr>
            <w:r/>
            <w:r>
              <w:rPr>
                <w:b w:val="0"/>
                <w:sz w:val="18"/>
              </w:rPr>
              <w:t>Comparer les informations sur tous les écrans</w:t>
            </w:r>
          </w:p>
        </w:tc>
      </w:tr>
      <w:tr w:rsidR="0071748D" w14:paraId="7B423AA1" w14:textId="77777777">
        <w:tblPrEx>
          <w:tblCellMar>
            <w:top w:w="0" w:type="dxa"/>
            <w:bottom w:w="0" w:type="dxa"/>
          </w:tblCellMar>
        </w:tblPrEx>
        <w:trPr>
          <w:cantSplit/>
        </w:trPr>
        <w:tc>
          <w:tcPr>
            <w:tcW w:w="2000" w:type="dxa"/>
            <w:tcBorders>
              <w:top w:val="none" w:sz="0" w:space="0" w:color="FFFFFF"/>
              <w:left w:val="single" w:sz="10" w:space="0" w:color="1A47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sz w:val="18"/>
              </w:rPr>
              <w:t>Formulaires</w:t>
            </w:r>
          </w:p>
        </w:tc>
        <w:tc>
          <w:tcPr>
            <w:tcW w:w="4480" w:type="dxa"/>
            <w:tcBorders>
              <w:top w:val="none" w:sz="0" w:space="0" w:color="FFFFFF"/>
              <w:left w:val="none" w:sz="0" w:space="0" w:color="FFFFFF"/>
              <w:bottom w:val="single" w:sz="1" w:space="0" w:color="E0E0EE"/>
              <w:right w:val="none" w:sz="0" w:space="0" w:color="FFFFFF"/>
            </w:tcBorders>
            <w:shd w:val="clear" w:color="auto" w:fill="F4F4F8"/>
            <w:tcMar>
              <w:top w:w="110" w:type="dxa"/>
              <w:left w:w="140" w:type="dxa"/>
              <w:bottom w:w="110" w:type="dxa"/>
              <w:right w:w="80" w:type="dxa"/>
            </w:tcMar>
            <w:vAlign w:val="center"/>
          </w:tcPr>
          <w:p>
            <w:pPr>
              <w:spacing w:after="0"/>
            </w:pPr>
            <w:r/>
            <w:r>
              <w:rPr>
                <w:b w:val="0"/>
                <w:sz w:val="18"/>
              </w:rPr>
              <w:t>Labels persistants, aide, erreurs près du champ + synthèse, succès confirmé</w:t>
            </w:r>
          </w:p>
        </w:tc>
        <w:tc>
          <w:tcPr>
            <w:tcW w:w="2880" w:type="dxa"/>
            <w:tcBorders>
              <w:top w:val="none" w:sz="0" w:space="0" w:color="FFFFFF"/>
              <w:left w:val="none" w:sz="0" w:space="0" w:color="FFFFFF"/>
              <w:bottom w:val="single" w:sz="1" w:space="0" w:color="E0E0EE"/>
              <w:right w:val="none" w:sz="0" w:space="0" w:color="FFFFFF"/>
            </w:tcBorders>
            <w:shd w:val="clear" w:color="auto" w:fill="F0F2FF"/>
            <w:tcMar>
              <w:top w:w="110" w:type="dxa"/>
              <w:left w:w="140" w:type="dxa"/>
              <w:bottom w:w="110" w:type="dxa"/>
              <w:right w:w="80" w:type="dxa"/>
            </w:tcMar>
            <w:vAlign w:val="center"/>
          </w:tcPr>
          <w:p>
            <w:pPr>
              <w:spacing w:after="0"/>
            </w:pPr>
            <w:r/>
            <w:r>
              <w:rPr>
                <w:b w:val="0"/>
                <w:sz w:val="18"/>
              </w:rPr>
              <w:t>Corriger puis envoyer sans deviner</w:t>
            </w:r>
          </w:p>
        </w:tc>
      </w:tr>
      <w:tr>
        <w:trPr>
          <w:cantSplit/>
        </w:trPr>
        <w:tc>
          <w:tcPr>
            <w:tcW w:type="dxa" w:w="2000"/>
            <w:vAlign w:val="center"/>
          </w:tcPr>
          <w:p>
            <w:pPr>
              <w:spacing w:after="0"/>
            </w:pPr>
            <w:r/>
            <w:r>
              <w:rPr>
                <w:b w:val="0"/>
                <w:sz w:val="18"/>
              </w:rPr>
              <w:t>Images</w:t>
            </w:r>
          </w:p>
        </w:tc>
        <w:tc>
          <w:tcPr>
            <w:tcW w:type="dxa" w:w="4480"/>
            <w:vAlign w:val="center"/>
          </w:tcPr>
          <w:p>
            <w:pPr>
              <w:spacing w:after="0"/>
            </w:pPr>
            <w:r/>
            <w:r>
              <w:rPr>
                <w:b w:val="0"/>
                <w:sz w:val="18"/>
              </w:rPr>
              <w:t>Alt utile ou vide si décorative ; width/height ; srcset/sizes ; lazy sous la ligne</w:t>
            </w:r>
          </w:p>
        </w:tc>
        <w:tc>
          <w:tcPr>
            <w:tcW w:type="dxa" w:w="2880"/>
            <w:vAlign w:val="center"/>
          </w:tcPr>
          <w:p>
            <w:pPr>
              <w:spacing w:after="0"/>
            </w:pPr>
            <w:r/>
            <w:r>
              <w:rPr>
                <w:b w:val="0"/>
                <w:sz w:val="18"/>
              </w:rPr>
              <w:t>Comprendre et charger rapidement</w:t>
            </w:r>
          </w:p>
        </w:tc>
      </w:tr>
      <w:tr>
        <w:trPr>
          <w:cantSplit/>
        </w:trPr>
        <w:tc>
          <w:tcPr>
            <w:tcW w:type="dxa" w:w="2000"/>
            <w:vAlign w:val="center"/>
          </w:tcPr>
          <w:p>
            <w:pPr>
              <w:spacing w:after="0"/>
            </w:pPr>
            <w:r/>
            <w:r>
              <w:rPr>
                <w:b w:val="0"/>
                <w:sz w:val="18"/>
              </w:rPr>
              <w:t>Responsive</w:t>
            </w:r>
          </w:p>
        </w:tc>
        <w:tc>
          <w:tcPr>
            <w:tcW w:type="dxa" w:w="4480"/>
            <w:vAlign w:val="center"/>
          </w:tcPr>
          <w:p>
            <w:pPr>
              <w:spacing w:after="0"/>
            </w:pPr>
            <w:r/>
            <w:r>
              <w:rPr>
                <w:b w:val="0"/>
                <w:sz w:val="18"/>
              </w:rPr>
              <w:t>Recette à 1440, 1024, 768, 390 et 320px ; zoom 200 %</w:t>
            </w:r>
          </w:p>
        </w:tc>
        <w:tc>
          <w:tcPr>
            <w:tcW w:type="dxa" w:w="2880"/>
            <w:vAlign w:val="center"/>
          </w:tcPr>
          <w:p>
            <w:pPr>
              <w:spacing w:after="0"/>
            </w:pPr>
            <w:r/>
            <w:r>
              <w:rPr>
                <w:b w:val="0"/>
                <w:sz w:val="18"/>
              </w:rPr>
              <w:t>Aucun contenu tronqué ni débordement global</w:t>
            </w:r>
          </w:p>
        </w:tc>
      </w:tr>
      <w:tr>
        <w:trPr>
          <w:cantSplit/>
        </w:trPr>
        <w:tc>
          <w:tcPr>
            <w:tcW w:type="dxa" w:w="2000"/>
            <w:vAlign w:val="center"/>
          </w:tcPr>
          <w:p>
            <w:pPr>
              <w:spacing w:after="0"/>
            </w:pPr>
            <w:r/>
            <w:r>
              <w:rPr>
                <w:b w:val="0"/>
                <w:sz w:val="18"/>
              </w:rPr>
              <w:t>Performance</w:t>
            </w:r>
          </w:p>
        </w:tc>
        <w:tc>
          <w:tcPr>
            <w:tcW w:type="dxa" w:w="4480"/>
            <w:vAlign w:val="center"/>
          </w:tcPr>
          <w:p>
            <w:pPr>
              <w:spacing w:after="0"/>
            </w:pPr>
            <w:r/>
            <w:r>
              <w:rPr>
                <w:b w:val="0"/>
                <w:sz w:val="18"/>
              </w:rPr>
              <w:t>Éviter le JS inutile ; réserver l'espace média ; limiter polices et animations</w:t>
            </w:r>
          </w:p>
        </w:tc>
        <w:tc>
          <w:tcPr>
            <w:tcW w:type="dxa" w:w="2880"/>
            <w:vAlign w:val="center"/>
          </w:tcPr>
          <w:p>
            <w:pPr>
              <w:spacing w:after="0"/>
            </w:pPr>
            <w:r/>
            <w:r>
              <w:rPr>
                <w:b w:val="0"/>
                <w:sz w:val="18"/>
              </w:rPr>
              <w:t>Afficher vite le contenu décisif</w:t>
            </w:r>
          </w:p>
        </w:tc>
      </w:tr>
    </w:tbl>
    <w:p w14:paraId="2C4ADE92" w14:textId="77777777" w:rsidR="0071748D" w:rsidRDefault="00000000">
      <w:pPr>
        <w:pStyle w:val="Titre2"/>
        <w:spacing w:after="200"/>
      </w:pPr>
      <w:r>
        <w:rPr>
          <w:rFonts w:ascii="Arial Black" w:eastAsia="Arial Black" w:hAnsi="Arial Black" w:cs="Arial Black"/>
          <w:b/>
          <w:bCs/>
          <w:color w:val="0A0A14"/>
          <w:sz w:val="52"/>
          <w:szCs w:val="52"/>
        </w:rPr>
        <w:t>RECETTE AVANT MISE EN LIGNE</w:t>
      </w:r>
    </w:p>
    <w:p w14:paraId="73EC80D4" w14:textId="77777777" w:rsidR="0071748D" w:rsidRDefault="00000000">
      <w:pPr>
        <w:spacing w:before="80" w:after="80"/>
      </w:pPr>
      <w:proofErr w:type="spellStart"/>
      <w:proofErr w:type="spellEnd"/>
      <w:proofErr w:type="spellStart"/>
      <w:proofErr w:type="spellEnd"/>
      <w:r>
        <w:t>Valider au minimum : navigation clavier complète ; focus toujours visible ; contrastes AA ; lecture à 200 % ; absence de débordement horizontal ; CTA et formulaires compréhensibles ; images et tableaux accessibles ; contenu essentiel disponible sans animation ni JavaScript. Tester sur Safari iOS, Chrome Android et un navigateur desktop récent.</w:t>
      </w:r>
    </w:p>
    <w:p w14:paraId="08AA78EE" w14:textId="77777777" w:rsidR="0071748D" w:rsidRDefault="00000000">
      <w:pPr>
        <w:spacing w:before="160" w:after="60"/>
        <w:jc w:val="center"/>
      </w:pPr>
      <w:r>
        <w:rPr>
          <w:rFonts w:ascii="Courier New" w:eastAsia="Courier New" w:hAnsi="Courier New" w:cs="Courier New"/>
          <w:color w:val="8888A0"/>
          <w:sz w:val="18"/>
          <w:szCs w:val="18"/>
        </w:rPr>
        <w:t>LAZARÈGUE AVOCATS · CHARTE GRAPHIQUE v1.1 · SEPTEMBRE 2026</w:t>
      </w:r>
    </w:p>
    <w:p w14:paraId="0EEDFFC1" w14:textId="77777777" w:rsidR="0071748D" w:rsidRDefault="00000000">
      <w:pPr>
        <w:jc w:val="center"/>
      </w:pPr>
      <w:r>
        <w:rPr>
          <w:i/>
          <w:iCs/>
          <w:color w:val="8888A0"/>
          <w:sz w:val="18"/>
          <w:szCs w:val="18"/>
        </w:rPr>
        <w:t>Document confidentiel — usage interne et prestataires mandatés</w:t>
      </w:r>
    </w:p>
    <w:sectPr w:rsidR="0071748D">
      <w:head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2AFED" w14:textId="77777777" w:rsidR="008E4D96" w:rsidRDefault="008E4D96">
      <w:r>
        <w:separator/>
      </w:r>
    </w:p>
  </w:endnote>
  <w:endnote w:type="continuationSeparator" w:id="0">
    <w:p w14:paraId="78E1A2D0" w14:textId="77777777" w:rsidR="008E4D96" w:rsidRDefault="008E4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8A93A" w14:textId="77777777" w:rsidR="008E4D96" w:rsidRDefault="008E4D96">
      <w:r>
        <w:separator/>
      </w:r>
    </w:p>
  </w:footnote>
  <w:footnote w:type="continuationSeparator" w:id="0">
    <w:p w14:paraId="0CA5A72C" w14:textId="77777777" w:rsidR="008E4D96" w:rsidRDefault="008E4D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746"/>
    </w:tblGrid>
    <w:tr w:rsidR="0071748D" w14:paraId="3B533817" w14:textId="77777777">
      <w:tblPrEx>
        <w:tblCellMar>
          <w:top w:w="0" w:type="dxa"/>
          <w:bottom w:w="0" w:type="dxa"/>
        </w:tblCellMar>
      </w:tblPrEx>
      <w:tc>
        <w:tcPr>
          <w:tcW w:w="6000" w:type="dxa"/>
          <w:tcBorders>
            <w:top w:val="none" w:sz="0" w:space="0" w:color="FFFFFF"/>
            <w:left w:val="none" w:sz="0" w:space="0" w:color="FFFFFF"/>
            <w:bottom w:val="single" w:sz="6" w:space="0" w:color="1A47FF"/>
            <w:right w:val="none" w:sz="0" w:space="0" w:color="FFFFFF"/>
          </w:tcBorders>
          <w:tcMar>
            <w:top w:w="60" w:type="dxa"/>
            <w:left w:w="0" w:type="dxa"/>
            <w:bottom w:w="100" w:type="dxa"/>
            <w:right w:w="0" w:type="dxa"/>
          </w:tcMar>
        </w:tcPr>
        <w:p w14:paraId="70BCEFF7" w14:textId="77777777" w:rsidR="0071748D" w:rsidRDefault="00000000">
          <w:pPr>
            <w:jc w:val="left"/>
          </w:pPr>
          <w:r>
            <w:drawing>
              <wp:inline xmlns:a="http://schemas.openxmlformats.org/drawingml/2006/main" xmlns:pic="http://schemas.openxmlformats.org/drawingml/2006/picture">
                <wp:extent cx="155448" cy="138793"/>
                <wp:docPr id="1" name="Picture 1" descr="Symbole Lazarègue Avocats" title="Lazarègue Avocats"/>
                <wp:cNvGraphicFramePr>
                  <a:graphicFrameLocks noChangeAspect="1"/>
                </wp:cNvGraphicFramePr>
                <a:graphic>
                  <a:graphicData uri="http://schemas.openxmlformats.org/drawingml/2006/picture">
                    <pic:pic>
                      <pic:nvPicPr>
                        <pic:cNvPr id="0" name="logo-symbole-1120.png"/>
                        <pic:cNvPicPr/>
                      </pic:nvPicPr>
                      <pic:blipFill>
                        <a:blip r:embed="rId1"/>
                        <a:stretch>
                          <a:fillRect/>
                        </a:stretch>
                      </pic:blipFill>
                      <pic:spPr>
                        <a:xfrm>
                          <a:off x="0" y="0"/>
                          <a:ext cx="155448" cy="138793"/>
                        </a:xfrm>
                        <a:prstGeom prst="rect"/>
                      </pic:spPr>
                    </pic:pic>
                  </a:graphicData>
                </a:graphic>
              </wp:inline>
            </w:drawing>
          </w:r>
          <w:r>
            <w:rPr>
              <w:b/>
              <w:sz w:val="15"/>
            </w:rPr>
            <w:t xml:space="preserve">  LAZARÈGUE AVOCATS   ·   CHARTE GRAPHIQUE</w:t>
          </w:r>
        </w:p>
      </w:tc>
      <w:tc>
        <w:tcPr>
          <w:tcW w:w="3746" w:type="dxa"/>
          <w:tcBorders>
            <w:top w:val="none" w:sz="0" w:space="0" w:color="FFFFFF"/>
            <w:left w:val="none" w:sz="0" w:space="0" w:color="FFFFFF"/>
            <w:bottom w:val="single" w:sz="6" w:space="0" w:color="1A47FF"/>
            <w:right w:val="none" w:sz="0" w:space="0" w:color="FFFFFF"/>
          </w:tcBorders>
          <w:tcMar>
            <w:top w:w="60" w:type="dxa"/>
            <w:left w:w="0" w:type="dxa"/>
            <w:bottom w:w="100" w:type="dxa"/>
            <w:right w:w="0" w:type="dxa"/>
          </w:tcMar>
          <w:vAlign w:val="center"/>
        </w:tcPr>
        <w:p>
          <w:pPr>
            <w:spacing w:after="0"/>
          </w:pPr>
          <w:r/>
          <w:r>
            <w:rPr>
              <w:b w:val="0"/>
            </w:rPr>
            <w:t>v1.1 ·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14627"/>
    <w:multiLevelType w:val="hybridMultilevel"/>
    <w:tmpl w:val="1A28DCF2"/>
    <w:lvl w:ilvl="0" w:tplc="C9045C0E">
      <w:start w:val="1"/>
      <w:numFmt w:val="bullet"/>
      <w:lvlText w:val="—"/>
      <w:lvlJc w:val="left"/>
      <w:pPr>
        <w:ind w:left="560" w:hanging="280"/>
      </w:pPr>
      <w:rPr>
        <w:rFonts w:ascii="Arial" w:eastAsia="Arial" w:hAnsi="Arial" w:cs="Arial"/>
        <w:color w:val="1A47FF"/>
      </w:rPr>
    </w:lvl>
    <w:lvl w:ilvl="1" w:tplc="FE76AC5C">
      <w:numFmt w:val="decimal"/>
      <w:lvlText w:val=""/>
      <w:lvlJc w:val="left"/>
    </w:lvl>
    <w:lvl w:ilvl="2" w:tplc="CAA6BD58">
      <w:numFmt w:val="decimal"/>
      <w:lvlText w:val=""/>
      <w:lvlJc w:val="left"/>
    </w:lvl>
    <w:lvl w:ilvl="3" w:tplc="90101E0A">
      <w:numFmt w:val="decimal"/>
      <w:lvlText w:val=""/>
      <w:lvlJc w:val="left"/>
    </w:lvl>
    <w:lvl w:ilvl="4" w:tplc="DB247CB0">
      <w:numFmt w:val="decimal"/>
      <w:lvlText w:val=""/>
      <w:lvlJc w:val="left"/>
    </w:lvl>
    <w:lvl w:ilvl="5" w:tplc="CE7021B2">
      <w:numFmt w:val="decimal"/>
      <w:lvlText w:val=""/>
      <w:lvlJc w:val="left"/>
    </w:lvl>
    <w:lvl w:ilvl="6" w:tplc="1D3E4F34">
      <w:numFmt w:val="decimal"/>
      <w:lvlText w:val=""/>
      <w:lvlJc w:val="left"/>
    </w:lvl>
    <w:lvl w:ilvl="7" w:tplc="E8F49B4A">
      <w:numFmt w:val="decimal"/>
      <w:lvlText w:val=""/>
      <w:lvlJc w:val="left"/>
    </w:lvl>
    <w:lvl w:ilvl="8" w:tplc="F66A0088">
      <w:numFmt w:val="decimal"/>
      <w:lvlText w:val=""/>
      <w:lvlJc w:val="left"/>
    </w:lvl>
  </w:abstractNum>
  <w:abstractNum w:abstractNumId="1" w15:restartNumberingAfterBreak="0">
    <w:nsid w:val="62604584"/>
    <w:multiLevelType w:val="hybridMultilevel"/>
    <w:tmpl w:val="194CD7F4"/>
    <w:lvl w:ilvl="0" w:tplc="5ED478EE">
      <w:start w:val="1"/>
      <w:numFmt w:val="bullet"/>
      <w:lvlText w:val="●"/>
      <w:lvlJc w:val="left"/>
      <w:pPr>
        <w:ind w:left="720" w:hanging="360"/>
      </w:pPr>
    </w:lvl>
    <w:lvl w:ilvl="1" w:tplc="B04E56AA">
      <w:start w:val="1"/>
      <w:numFmt w:val="bullet"/>
      <w:lvlText w:val="○"/>
      <w:lvlJc w:val="left"/>
      <w:pPr>
        <w:ind w:left="1440" w:hanging="360"/>
      </w:pPr>
    </w:lvl>
    <w:lvl w:ilvl="2" w:tplc="311EAF28">
      <w:start w:val="1"/>
      <w:numFmt w:val="bullet"/>
      <w:lvlText w:val="■"/>
      <w:lvlJc w:val="left"/>
      <w:pPr>
        <w:ind w:left="2160" w:hanging="360"/>
      </w:pPr>
    </w:lvl>
    <w:lvl w:ilvl="3" w:tplc="315E6488">
      <w:start w:val="1"/>
      <w:numFmt w:val="bullet"/>
      <w:lvlText w:val="●"/>
      <w:lvlJc w:val="left"/>
      <w:pPr>
        <w:ind w:left="2880" w:hanging="360"/>
      </w:pPr>
    </w:lvl>
    <w:lvl w:ilvl="4" w:tplc="325EC8F0">
      <w:start w:val="1"/>
      <w:numFmt w:val="bullet"/>
      <w:lvlText w:val="○"/>
      <w:lvlJc w:val="left"/>
      <w:pPr>
        <w:ind w:left="3600" w:hanging="360"/>
      </w:pPr>
    </w:lvl>
    <w:lvl w:ilvl="5" w:tplc="3CDE87D4">
      <w:start w:val="1"/>
      <w:numFmt w:val="bullet"/>
      <w:lvlText w:val="■"/>
      <w:lvlJc w:val="left"/>
      <w:pPr>
        <w:ind w:left="4320" w:hanging="360"/>
      </w:pPr>
    </w:lvl>
    <w:lvl w:ilvl="6" w:tplc="54FA5AF2">
      <w:start w:val="1"/>
      <w:numFmt w:val="bullet"/>
      <w:lvlText w:val="●"/>
      <w:lvlJc w:val="left"/>
      <w:pPr>
        <w:ind w:left="5040" w:hanging="360"/>
      </w:pPr>
    </w:lvl>
    <w:lvl w:ilvl="7" w:tplc="93408D78">
      <w:start w:val="1"/>
      <w:numFmt w:val="bullet"/>
      <w:lvlText w:val="●"/>
      <w:lvlJc w:val="left"/>
      <w:pPr>
        <w:ind w:left="5760" w:hanging="360"/>
      </w:pPr>
    </w:lvl>
    <w:lvl w:ilvl="8" w:tplc="B21C7820">
      <w:start w:val="1"/>
      <w:numFmt w:val="bullet"/>
      <w:lvlText w:val="●"/>
      <w:lvlJc w:val="left"/>
      <w:pPr>
        <w:ind w:left="6480" w:hanging="360"/>
      </w:pPr>
    </w:lvl>
  </w:abstractNum>
  <w:num w:numId="1" w16cid:durableId="319817917">
    <w:abstractNumId w:val="1"/>
    <w:lvlOverride w:ilvl="0">
      <w:startOverride w:val="1"/>
    </w:lvlOverride>
  </w:num>
  <w:num w:numId="2" w16cid:durableId="16715937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48D"/>
    <w:rsid w:val="00532D1F"/>
    <w:rsid w:val="0071748D"/>
    <w:rsid w:val="008E4D96"/>
    <w:rsid w:val="00912D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2998830"/>
  <w15:docId w15:val="{6311BD23-7FA5-A745-B672-80E9A1106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44"/>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jpg"/><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2180</Words>
  <Characters>11990</Characters>
  <Application>Microsoft Office Word</Application>
  <DocSecurity>0</DocSecurity>
  <Lines>99</Lines>
  <Paragraphs>28</Paragraphs>
  <ScaleCrop>false</ScaleCrop>
  <Company/>
  <LinksUpToDate>false</LinksUpToDate>
  <CharactersWithSpaces>14142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alexandre lazaregue</cp:lastModifiedBy>
  <cp:revision>2</cp:revision>
  <dcterms:created xsi:type="dcterms:W3CDTF">2026-05-18T16:08:00Z</dcterms:created>
  <dcterms:modified xsi:type="dcterms:W3CDTF">2026-05-18T16:08:00Z</dcterms:modified>
  <dc:title>Charte graphique &amp; design system accessible — Lazarègue Avocats</dc:title>
  <dc:subject>Identité visuelle, UX, accessibilité et règles de mise en œuvre</dc:subject>
  <dc:description>Version 1.1 — révision UX et accessibilité — logo officiel intégré</dc:description>
</cp:coreProperties>
</file>