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933882"/>
        <w:docPartObj>
          <w:docPartGallery w:val="Cover Pages"/>
          <w:docPartUnique/>
        </w:docPartObj>
      </w:sdtPr>
      <w:sdtContent>
        <w:p w14:paraId="0DE5AD6F" w14:textId="730AD76D" w:rsidR="00F73F67" w:rsidRDefault="00F73F67">
          <w:r>
            <w:rPr>
              <w:noProof/>
            </w:rPr>
            <mc:AlternateContent>
              <mc:Choice Requires="wpg">
                <w:drawing>
                  <wp:anchor distT="0" distB="0" distL="114300" distR="114300" simplePos="0" relativeHeight="251662336" behindDoc="0" locked="0" layoutInCell="1" allowOverlap="1" wp14:anchorId="3F3B3C96" wp14:editId="5E9028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F5B89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68C0B6" wp14:editId="5CB5F2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A3E4DF" w14:textId="1A947803" w:rsidR="00F73F67" w:rsidRDefault="00F73F67">
                                    <w:pPr>
                                      <w:pStyle w:val="Sansinterligne"/>
                                      <w:jc w:val="right"/>
                                      <w:rPr>
                                        <w:color w:val="595959" w:themeColor="text1" w:themeTint="A6"/>
                                        <w:sz w:val="28"/>
                                        <w:szCs w:val="28"/>
                                      </w:rPr>
                                    </w:pPr>
                                    <w:r>
                                      <w:rPr>
                                        <w:color w:val="595959" w:themeColor="text1" w:themeTint="A6"/>
                                        <w:sz w:val="28"/>
                                        <w:szCs w:val="28"/>
                                      </w:rPr>
                                      <w:t>Alexandre Perron</w:t>
                                    </w:r>
                                  </w:p>
                                </w:sdtContent>
                              </w:sdt>
                              <w:p w14:paraId="058FF663" w14:textId="7470D188" w:rsidR="00F73F67"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73F67">
                                      <w:rPr>
                                        <w:color w:val="595959" w:themeColor="text1" w:themeTint="A6"/>
                                        <w:sz w:val="18"/>
                                        <w:szCs w:val="18"/>
                                      </w:rPr>
                                      <w:t>Cégep de Chicoutimi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8C0B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7A3E4DF" w14:textId="1A947803" w:rsidR="00F73F67" w:rsidRDefault="00F73F67">
                              <w:pPr>
                                <w:pStyle w:val="Sansinterligne"/>
                                <w:jc w:val="right"/>
                                <w:rPr>
                                  <w:color w:val="595959" w:themeColor="text1" w:themeTint="A6"/>
                                  <w:sz w:val="28"/>
                                  <w:szCs w:val="28"/>
                                </w:rPr>
                              </w:pPr>
                              <w:r>
                                <w:rPr>
                                  <w:color w:val="595959" w:themeColor="text1" w:themeTint="A6"/>
                                  <w:sz w:val="28"/>
                                  <w:szCs w:val="28"/>
                                </w:rPr>
                                <w:t>Alexandre Perron</w:t>
                              </w:r>
                            </w:p>
                          </w:sdtContent>
                        </w:sdt>
                        <w:p w14:paraId="058FF663" w14:textId="7470D188" w:rsidR="00F73F67"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73F67">
                                <w:rPr>
                                  <w:color w:val="595959" w:themeColor="text1" w:themeTint="A6"/>
                                  <w:sz w:val="18"/>
                                  <w:szCs w:val="18"/>
                                </w:rPr>
                                <w:t>Cégep de Chicoutimi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34CAF5" wp14:editId="435AEB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BC55" w14:textId="4ED3973B" w:rsidR="00F73F67" w:rsidRDefault="00F73F67">
                                <w:pPr>
                                  <w:pStyle w:val="Sansinterligne"/>
                                  <w:jc w:val="right"/>
                                  <w:rPr>
                                    <w:color w:val="052F61" w:themeColor="accent1"/>
                                    <w:sz w:val="28"/>
                                    <w:szCs w:val="28"/>
                                  </w:rPr>
                                </w:pPr>
                                <w:r>
                                  <w:rPr>
                                    <w:color w:val="052F61" w:themeColor="accent1"/>
                                    <w:sz w:val="28"/>
                                    <w:szCs w:val="28"/>
                                    <w:lang w:val="fr-FR"/>
                                  </w:rPr>
                                  <w:t>11/04/2022</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BF5EAA9" w14:textId="71284514" w:rsidR="00F73F67" w:rsidRDefault="00F73F67">
                                    <w:pPr>
                                      <w:pStyle w:val="Sansinterligne"/>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4CAF5"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C70BC55" w14:textId="4ED3973B" w:rsidR="00F73F67" w:rsidRDefault="00F73F67">
                          <w:pPr>
                            <w:pStyle w:val="Sansinterligne"/>
                            <w:jc w:val="right"/>
                            <w:rPr>
                              <w:color w:val="052F61" w:themeColor="accent1"/>
                              <w:sz w:val="28"/>
                              <w:szCs w:val="28"/>
                            </w:rPr>
                          </w:pPr>
                          <w:r>
                            <w:rPr>
                              <w:color w:val="052F61" w:themeColor="accent1"/>
                              <w:sz w:val="28"/>
                              <w:szCs w:val="28"/>
                              <w:lang w:val="fr-FR"/>
                            </w:rPr>
                            <w:t>11/04/2022</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4BF5EAA9" w14:textId="71284514" w:rsidR="00F73F67" w:rsidRDefault="00F73F67">
                              <w:pPr>
                                <w:pStyle w:val="Sansinterligne"/>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0C46B0" wp14:editId="7C009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53FC0" w14:textId="01AB4BB8" w:rsidR="00F73F67" w:rsidRDefault="00000000">
                                <w:pPr>
                                  <w:jc w:val="right"/>
                                  <w:rPr>
                                    <w:color w:val="052F61" w:themeColor="accent1"/>
                                    <w:sz w:val="64"/>
                                    <w:szCs w:val="64"/>
                                  </w:rPr>
                                </w:pPr>
                                <w:sdt>
                                  <w:sdtPr>
                                    <w:rPr>
                                      <w:caps/>
                                      <w:color w:val="052F6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F67">
                                      <w:rPr>
                                        <w:caps/>
                                        <w:color w:val="052F61" w:themeColor="accent1"/>
                                        <w:sz w:val="64"/>
                                        <w:szCs w:val="64"/>
                                      </w:rPr>
                                      <w:t>Cahier de conception</w:t>
                                    </w:r>
                                  </w:sdtContent>
                                </w:sdt>
                              </w:p>
                              <w:p w14:paraId="465B9EB0" w14:textId="67825D99" w:rsidR="00F73F67" w:rsidRDefault="00000000">
                                <w:pPr>
                                  <w:jc w:val="right"/>
                                  <w:rPr>
                                    <w:smallCaps/>
                                    <w:color w:val="404040" w:themeColor="text1" w:themeTint="BF"/>
                                    <w:sz w:val="36"/>
                                    <w:szCs w:val="36"/>
                                  </w:rPr>
                                </w:pPr>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73F67">
                                      <w:rPr>
                                        <w:color w:val="404040" w:themeColor="text1" w:themeTint="BF"/>
                                        <w:sz w:val="36"/>
                                        <w:szCs w:val="36"/>
                                      </w:rPr>
                                      <w:t>Développement d’application</w:t>
                                    </w:r>
                                  </w:sdtContent>
                                </w:sdt>
                                <w:r w:rsidR="00F73F67">
                                  <w:rPr>
                                    <w:color w:val="404040" w:themeColor="text1" w:themeTint="BF"/>
                                    <w:sz w:val="36"/>
                                    <w:szCs w:val="36"/>
                                  </w:rPr>
                                  <w:t xml:space="preserve"> avancé</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0C46B0"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AB53FC0" w14:textId="01AB4BB8" w:rsidR="00F73F67" w:rsidRDefault="00000000">
                          <w:pPr>
                            <w:jc w:val="right"/>
                            <w:rPr>
                              <w:color w:val="052F61" w:themeColor="accent1"/>
                              <w:sz w:val="64"/>
                              <w:szCs w:val="64"/>
                            </w:rPr>
                          </w:pPr>
                          <w:sdt>
                            <w:sdtPr>
                              <w:rPr>
                                <w:caps/>
                                <w:color w:val="052F6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F67">
                                <w:rPr>
                                  <w:caps/>
                                  <w:color w:val="052F61" w:themeColor="accent1"/>
                                  <w:sz w:val="64"/>
                                  <w:szCs w:val="64"/>
                                </w:rPr>
                                <w:t>Cahier de conception</w:t>
                              </w:r>
                            </w:sdtContent>
                          </w:sdt>
                        </w:p>
                        <w:p w14:paraId="465B9EB0" w14:textId="67825D99" w:rsidR="00F73F67" w:rsidRDefault="00000000">
                          <w:pPr>
                            <w:jc w:val="right"/>
                            <w:rPr>
                              <w:smallCaps/>
                              <w:color w:val="404040" w:themeColor="text1" w:themeTint="BF"/>
                              <w:sz w:val="36"/>
                              <w:szCs w:val="36"/>
                            </w:rPr>
                          </w:pPr>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73F67">
                                <w:rPr>
                                  <w:color w:val="404040" w:themeColor="text1" w:themeTint="BF"/>
                                  <w:sz w:val="36"/>
                                  <w:szCs w:val="36"/>
                                </w:rPr>
                                <w:t>Développement d’application</w:t>
                              </w:r>
                            </w:sdtContent>
                          </w:sdt>
                          <w:r w:rsidR="00F73F67">
                            <w:rPr>
                              <w:color w:val="404040" w:themeColor="text1" w:themeTint="BF"/>
                              <w:sz w:val="36"/>
                              <w:szCs w:val="36"/>
                            </w:rPr>
                            <w:t xml:space="preserve"> avancé</w:t>
                          </w:r>
                        </w:p>
                      </w:txbxContent>
                    </v:textbox>
                    <w10:wrap type="square" anchorx="page" anchory="page"/>
                  </v:shape>
                </w:pict>
              </mc:Fallback>
            </mc:AlternateContent>
          </w:r>
        </w:p>
        <w:p w14:paraId="6B529F0B" w14:textId="3CCA5627" w:rsidR="00F73F67" w:rsidRDefault="00F73F67">
          <w:r>
            <w:br w:type="page"/>
          </w:r>
        </w:p>
      </w:sdtContent>
    </w:sdt>
    <w:p w14:paraId="29A306BD" w14:textId="0E0041AB" w:rsidR="005E4C98" w:rsidRDefault="00BB0BF7" w:rsidP="00DD255C">
      <w:pPr>
        <w:pStyle w:val="Titre1"/>
      </w:pPr>
      <w:bookmarkStart w:id="0" w:name="_Toc132096589"/>
      <w:r>
        <w:lastRenderedPageBreak/>
        <w:t>Note d’édition</w:t>
      </w:r>
      <w:bookmarkEnd w:id="0"/>
    </w:p>
    <w:p w14:paraId="3AE400B5" w14:textId="0E4BAB0E" w:rsidR="00BB0BF7" w:rsidRPr="00BB0BF7" w:rsidRDefault="00BB0BF7" w:rsidP="00BB0BF7">
      <w:pPr>
        <w:rPr>
          <w:sz w:val="24"/>
          <w:szCs w:val="24"/>
        </w:rPr>
      </w:pPr>
      <w:r w:rsidRPr="00BB0BF7">
        <w:rPr>
          <w:sz w:val="24"/>
          <w:szCs w:val="24"/>
        </w:rPr>
        <w:t>Création de l’œuvre : Alexandre Perron</w:t>
      </w:r>
    </w:p>
    <w:p w14:paraId="07EDFEAC" w14:textId="5F6C7C65" w:rsidR="00BB0BF7" w:rsidRPr="00BB0BF7" w:rsidRDefault="00BB0BF7" w:rsidP="00BB0BF7">
      <w:pPr>
        <w:rPr>
          <w:sz w:val="24"/>
          <w:szCs w:val="24"/>
        </w:rPr>
      </w:pPr>
      <w:r w:rsidRPr="00BB0BF7">
        <w:rPr>
          <w:sz w:val="24"/>
          <w:szCs w:val="24"/>
        </w:rPr>
        <w:t>Collaboration : Aucun</w:t>
      </w:r>
    </w:p>
    <w:p w14:paraId="5FED108C" w14:textId="46AA4B70" w:rsidR="00BB0BF7" w:rsidRPr="00BB0BF7" w:rsidRDefault="00BB0BF7" w:rsidP="00BB0BF7">
      <w:pPr>
        <w:rPr>
          <w:sz w:val="24"/>
          <w:szCs w:val="24"/>
        </w:rPr>
      </w:pPr>
      <w:r w:rsidRPr="00BB0BF7">
        <w:rPr>
          <w:sz w:val="24"/>
          <w:szCs w:val="24"/>
        </w:rPr>
        <w:t>Actualisation : Aucun</w:t>
      </w:r>
    </w:p>
    <w:p w14:paraId="0E1CE161" w14:textId="04FF09FA" w:rsidR="00BB0BF7" w:rsidRDefault="00BB0BF7" w:rsidP="00BB0BF7"/>
    <w:p w14:paraId="472E7717" w14:textId="72EC8E3B" w:rsidR="00BB0BF7" w:rsidRDefault="00BB0BF7" w:rsidP="00DD255C">
      <w:pPr>
        <w:pStyle w:val="Titre3"/>
      </w:pPr>
      <w:bookmarkStart w:id="1" w:name="_Toc132096590"/>
      <w:r>
        <w:t>Condition d’utilisation</w:t>
      </w:r>
      <w:bookmarkEnd w:id="1"/>
    </w:p>
    <w:p w14:paraId="0AFEB84E" w14:textId="17B25A45" w:rsidR="00BB0BF7" w:rsidRDefault="00BB0BF7" w:rsidP="009360DA">
      <w:pPr>
        <w:jc w:val="both"/>
        <w:rPr>
          <w:sz w:val="24"/>
          <w:szCs w:val="24"/>
        </w:rPr>
      </w:pPr>
      <w:r>
        <w:rPr>
          <w:sz w:val="24"/>
          <w:szCs w:val="24"/>
        </w:rPr>
        <w:t xml:space="preserve">L’auteur du cahier de conception </w:t>
      </w:r>
      <w:r w:rsidR="009360DA">
        <w:rPr>
          <w:sz w:val="24"/>
          <w:szCs w:val="24"/>
        </w:rPr>
        <w:t>autorise les enseignant du cégep de Chicoutimi à utiliser ce travail dans le cadre de leurs fonctions.</w:t>
      </w:r>
    </w:p>
    <w:p w14:paraId="4FC67D6C" w14:textId="42EF2E65" w:rsidR="009360DA" w:rsidRDefault="009360DA" w:rsidP="009360DA">
      <w:pPr>
        <w:jc w:val="both"/>
        <w:rPr>
          <w:sz w:val="24"/>
          <w:szCs w:val="24"/>
        </w:rPr>
      </w:pPr>
      <w:r>
        <w:rPr>
          <w:sz w:val="24"/>
          <w:szCs w:val="24"/>
        </w:rPr>
        <w:t>En cas d’utilisation d’une partie mineur du texte, l’auteur demande la reconnaissance de son travail par la mention de celui-ci et il recommande de le consulté au préalable.</w:t>
      </w:r>
    </w:p>
    <w:p w14:paraId="2171E387" w14:textId="4BC4A59E" w:rsidR="009360DA" w:rsidRDefault="00DD255C" w:rsidP="009360DA">
      <w:pPr>
        <w:jc w:val="both"/>
        <w:rPr>
          <w:sz w:val="24"/>
          <w:szCs w:val="24"/>
        </w:rPr>
      </w:pPr>
      <w:r>
        <w:rPr>
          <w:sz w:val="24"/>
          <w:szCs w:val="24"/>
        </w:rPr>
        <w:t xml:space="preserve">L’utilisation </w:t>
      </w:r>
      <w:r w:rsidR="009360DA">
        <w:rPr>
          <w:sz w:val="24"/>
          <w:szCs w:val="24"/>
        </w:rPr>
        <w:t>d’une partie majeure du texte pour la création d’un autre est totalement prohibée, à moins d’un avis contraire fournis par l’auteur.</w:t>
      </w:r>
    </w:p>
    <w:p w14:paraId="52127BE8" w14:textId="77777777" w:rsidR="00DD255C" w:rsidRDefault="00DD255C" w:rsidP="009360DA">
      <w:pPr>
        <w:jc w:val="both"/>
        <w:rPr>
          <w:sz w:val="24"/>
          <w:szCs w:val="24"/>
        </w:rPr>
      </w:pPr>
    </w:p>
    <w:p w14:paraId="40FDFF11" w14:textId="1D9A83F2" w:rsidR="009360DA" w:rsidRPr="009360DA" w:rsidRDefault="009360DA" w:rsidP="00DD255C">
      <w:pPr>
        <w:pStyle w:val="Titre3"/>
      </w:pPr>
      <w:bookmarkStart w:id="2" w:name="_Toc132096591"/>
      <w:r>
        <w:t>Reconnaissance et protection du droit d’auteur</w:t>
      </w:r>
      <w:bookmarkEnd w:id="2"/>
    </w:p>
    <w:p w14:paraId="771FDCA9" w14:textId="649CB385" w:rsidR="00DD255C" w:rsidRDefault="009360DA" w:rsidP="009360DA">
      <w:pPr>
        <w:jc w:val="both"/>
        <w:rPr>
          <w:sz w:val="24"/>
          <w:szCs w:val="24"/>
        </w:rPr>
      </w:pPr>
      <w:r>
        <w:rPr>
          <w:sz w:val="24"/>
          <w:szCs w:val="24"/>
        </w:rPr>
        <w:t xml:space="preserve">Selon </w:t>
      </w:r>
      <w:r w:rsidRPr="009360DA">
        <w:rPr>
          <w:sz w:val="24"/>
          <w:szCs w:val="24"/>
        </w:rPr>
        <w:t>l’article 8-1.03 de la convention collective des enseignants, les cahiers de notes ou</w:t>
      </w:r>
      <w:r>
        <w:rPr>
          <w:sz w:val="24"/>
          <w:szCs w:val="24"/>
        </w:rPr>
        <w:t xml:space="preserve"> </w:t>
      </w:r>
      <w:r w:rsidRPr="009360DA">
        <w:rPr>
          <w:sz w:val="24"/>
          <w:szCs w:val="24"/>
        </w:rPr>
        <w:t>notes de cours ne peuvent être utilisés sans le consentement explicite de l’auteur. De plus,</w:t>
      </w:r>
      <w:r>
        <w:rPr>
          <w:sz w:val="24"/>
          <w:szCs w:val="24"/>
        </w:rPr>
        <w:t xml:space="preserve"> </w:t>
      </w:r>
      <w:r w:rsidRPr="009360DA">
        <w:rPr>
          <w:sz w:val="24"/>
          <w:szCs w:val="24"/>
        </w:rPr>
        <w:t>selon l’annexe V-4 la reproduction sous une forme quelconque, la présentation en public et</w:t>
      </w:r>
      <w:r w:rsidRPr="009360DA">
        <w:rPr>
          <w:sz w:val="24"/>
          <w:szCs w:val="24"/>
        </w:rPr>
        <w:br/>
        <w:t>la publication d’un œuvre est un droit exclusif appartenant à l’auteur.</w:t>
      </w:r>
    </w:p>
    <w:p w14:paraId="6A9FDB35" w14:textId="77777777" w:rsidR="00DD255C" w:rsidRDefault="00DD255C">
      <w:pPr>
        <w:rPr>
          <w:sz w:val="24"/>
          <w:szCs w:val="24"/>
        </w:rPr>
      </w:pPr>
      <w:r>
        <w:rPr>
          <w:sz w:val="24"/>
          <w:szCs w:val="24"/>
        </w:rPr>
        <w:br w:type="page"/>
      </w:r>
    </w:p>
    <w:p w14:paraId="084BF257" w14:textId="017956C6" w:rsidR="009360DA" w:rsidRDefault="00DD255C" w:rsidP="00DD255C">
      <w:pPr>
        <w:pStyle w:val="Titre1"/>
      </w:pPr>
      <w:bookmarkStart w:id="3" w:name="_Toc132096592"/>
      <w:r>
        <w:lastRenderedPageBreak/>
        <w:t>Table des matières</w:t>
      </w:r>
      <w:bookmarkEnd w:id="3"/>
    </w:p>
    <w:sdt>
      <w:sdtPr>
        <w:rPr>
          <w:caps w:val="0"/>
          <w:color w:val="auto"/>
          <w:spacing w:val="0"/>
          <w:sz w:val="20"/>
          <w:szCs w:val="20"/>
          <w:lang w:val="fr-FR"/>
        </w:rPr>
        <w:id w:val="-1048919199"/>
        <w:docPartObj>
          <w:docPartGallery w:val="Table of Contents"/>
          <w:docPartUnique/>
        </w:docPartObj>
      </w:sdtPr>
      <w:sdtEndPr>
        <w:rPr>
          <w:b/>
          <w:bCs/>
        </w:rPr>
      </w:sdtEndPr>
      <w:sdtContent>
        <w:p w14:paraId="5209D336" w14:textId="688030B4" w:rsidR="00DD255C" w:rsidRDefault="00DD255C">
          <w:pPr>
            <w:pStyle w:val="En-ttedetabledesmatires"/>
          </w:pPr>
        </w:p>
        <w:p w14:paraId="7B2CB76D" w14:textId="7063F613" w:rsidR="00DD255C" w:rsidRDefault="00DD255C">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132096589" w:history="1">
            <w:r w:rsidRPr="005A32B1">
              <w:rPr>
                <w:rStyle w:val="Lienhypertexte"/>
                <w:noProof/>
              </w:rPr>
              <w:t>Note d’édition</w:t>
            </w:r>
            <w:r>
              <w:rPr>
                <w:noProof/>
                <w:webHidden/>
              </w:rPr>
              <w:tab/>
            </w:r>
            <w:r>
              <w:rPr>
                <w:noProof/>
                <w:webHidden/>
              </w:rPr>
              <w:fldChar w:fldCharType="begin"/>
            </w:r>
            <w:r>
              <w:rPr>
                <w:noProof/>
                <w:webHidden/>
              </w:rPr>
              <w:instrText xml:space="preserve"> PAGEREF _Toc132096589 \h </w:instrText>
            </w:r>
            <w:r>
              <w:rPr>
                <w:noProof/>
                <w:webHidden/>
              </w:rPr>
            </w:r>
            <w:r>
              <w:rPr>
                <w:noProof/>
                <w:webHidden/>
              </w:rPr>
              <w:fldChar w:fldCharType="separate"/>
            </w:r>
            <w:r>
              <w:rPr>
                <w:noProof/>
                <w:webHidden/>
              </w:rPr>
              <w:t>1</w:t>
            </w:r>
            <w:r>
              <w:rPr>
                <w:noProof/>
                <w:webHidden/>
              </w:rPr>
              <w:fldChar w:fldCharType="end"/>
            </w:r>
          </w:hyperlink>
        </w:p>
        <w:p w14:paraId="7D85CDCD" w14:textId="22523FF0" w:rsidR="00DD255C" w:rsidRDefault="00000000">
          <w:pPr>
            <w:pStyle w:val="TM3"/>
            <w:tabs>
              <w:tab w:val="right" w:leader="dot" w:pos="8630"/>
            </w:tabs>
            <w:rPr>
              <w:noProof/>
            </w:rPr>
          </w:pPr>
          <w:hyperlink w:anchor="_Toc132096590" w:history="1">
            <w:r w:rsidR="00DD255C" w:rsidRPr="005A32B1">
              <w:rPr>
                <w:rStyle w:val="Lienhypertexte"/>
                <w:noProof/>
              </w:rPr>
              <w:t>Condition d’utilisation</w:t>
            </w:r>
            <w:r w:rsidR="00DD255C">
              <w:rPr>
                <w:noProof/>
                <w:webHidden/>
              </w:rPr>
              <w:tab/>
            </w:r>
            <w:r w:rsidR="00DD255C">
              <w:rPr>
                <w:noProof/>
                <w:webHidden/>
              </w:rPr>
              <w:fldChar w:fldCharType="begin"/>
            </w:r>
            <w:r w:rsidR="00DD255C">
              <w:rPr>
                <w:noProof/>
                <w:webHidden/>
              </w:rPr>
              <w:instrText xml:space="preserve"> PAGEREF _Toc132096590 \h </w:instrText>
            </w:r>
            <w:r w:rsidR="00DD255C">
              <w:rPr>
                <w:noProof/>
                <w:webHidden/>
              </w:rPr>
            </w:r>
            <w:r w:rsidR="00DD255C">
              <w:rPr>
                <w:noProof/>
                <w:webHidden/>
              </w:rPr>
              <w:fldChar w:fldCharType="separate"/>
            </w:r>
            <w:r w:rsidR="00DD255C">
              <w:rPr>
                <w:noProof/>
                <w:webHidden/>
              </w:rPr>
              <w:t>1</w:t>
            </w:r>
            <w:r w:rsidR="00DD255C">
              <w:rPr>
                <w:noProof/>
                <w:webHidden/>
              </w:rPr>
              <w:fldChar w:fldCharType="end"/>
            </w:r>
          </w:hyperlink>
        </w:p>
        <w:p w14:paraId="11351F65" w14:textId="138740D0" w:rsidR="00DD255C" w:rsidRDefault="00000000">
          <w:pPr>
            <w:pStyle w:val="TM3"/>
            <w:tabs>
              <w:tab w:val="right" w:leader="dot" w:pos="8630"/>
            </w:tabs>
            <w:rPr>
              <w:noProof/>
            </w:rPr>
          </w:pPr>
          <w:hyperlink w:anchor="_Toc132096591" w:history="1">
            <w:r w:rsidR="00DD255C" w:rsidRPr="005A32B1">
              <w:rPr>
                <w:rStyle w:val="Lienhypertexte"/>
                <w:noProof/>
              </w:rPr>
              <w:t>Reconnaissance et protection du droit d’auteur</w:t>
            </w:r>
            <w:r w:rsidR="00DD255C">
              <w:rPr>
                <w:noProof/>
                <w:webHidden/>
              </w:rPr>
              <w:tab/>
            </w:r>
            <w:r w:rsidR="00DD255C">
              <w:rPr>
                <w:noProof/>
                <w:webHidden/>
              </w:rPr>
              <w:fldChar w:fldCharType="begin"/>
            </w:r>
            <w:r w:rsidR="00DD255C">
              <w:rPr>
                <w:noProof/>
                <w:webHidden/>
              </w:rPr>
              <w:instrText xml:space="preserve"> PAGEREF _Toc132096591 \h </w:instrText>
            </w:r>
            <w:r w:rsidR="00DD255C">
              <w:rPr>
                <w:noProof/>
                <w:webHidden/>
              </w:rPr>
            </w:r>
            <w:r w:rsidR="00DD255C">
              <w:rPr>
                <w:noProof/>
                <w:webHidden/>
              </w:rPr>
              <w:fldChar w:fldCharType="separate"/>
            </w:r>
            <w:r w:rsidR="00DD255C">
              <w:rPr>
                <w:noProof/>
                <w:webHidden/>
              </w:rPr>
              <w:t>1</w:t>
            </w:r>
            <w:r w:rsidR="00DD255C">
              <w:rPr>
                <w:noProof/>
                <w:webHidden/>
              </w:rPr>
              <w:fldChar w:fldCharType="end"/>
            </w:r>
          </w:hyperlink>
        </w:p>
        <w:p w14:paraId="3E022B26" w14:textId="0AD5FDDF" w:rsidR="00DD255C" w:rsidRDefault="00000000">
          <w:pPr>
            <w:pStyle w:val="TM1"/>
            <w:tabs>
              <w:tab w:val="right" w:leader="dot" w:pos="8630"/>
            </w:tabs>
            <w:rPr>
              <w:noProof/>
              <w:sz w:val="22"/>
              <w:szCs w:val="22"/>
              <w:lang w:eastAsia="fr-CA"/>
            </w:rPr>
          </w:pPr>
          <w:hyperlink w:anchor="_Toc132096592" w:history="1">
            <w:r w:rsidR="00DD255C" w:rsidRPr="005A32B1">
              <w:rPr>
                <w:rStyle w:val="Lienhypertexte"/>
                <w:noProof/>
              </w:rPr>
              <w:t>Table des matières</w:t>
            </w:r>
            <w:r w:rsidR="00DD255C">
              <w:rPr>
                <w:noProof/>
                <w:webHidden/>
              </w:rPr>
              <w:tab/>
            </w:r>
            <w:r w:rsidR="00DD255C">
              <w:rPr>
                <w:noProof/>
                <w:webHidden/>
              </w:rPr>
              <w:fldChar w:fldCharType="begin"/>
            </w:r>
            <w:r w:rsidR="00DD255C">
              <w:rPr>
                <w:noProof/>
                <w:webHidden/>
              </w:rPr>
              <w:instrText xml:space="preserve"> PAGEREF _Toc132096592 \h </w:instrText>
            </w:r>
            <w:r w:rsidR="00DD255C">
              <w:rPr>
                <w:noProof/>
                <w:webHidden/>
              </w:rPr>
            </w:r>
            <w:r w:rsidR="00DD255C">
              <w:rPr>
                <w:noProof/>
                <w:webHidden/>
              </w:rPr>
              <w:fldChar w:fldCharType="separate"/>
            </w:r>
            <w:r w:rsidR="00DD255C">
              <w:rPr>
                <w:noProof/>
                <w:webHidden/>
              </w:rPr>
              <w:t>2</w:t>
            </w:r>
            <w:r w:rsidR="00DD255C">
              <w:rPr>
                <w:noProof/>
                <w:webHidden/>
              </w:rPr>
              <w:fldChar w:fldCharType="end"/>
            </w:r>
          </w:hyperlink>
        </w:p>
        <w:p w14:paraId="5DF892C3" w14:textId="743E3940" w:rsidR="00DD255C" w:rsidRDefault="00DD255C">
          <w:r>
            <w:rPr>
              <w:b/>
              <w:bCs/>
              <w:lang w:val="fr-FR"/>
            </w:rPr>
            <w:fldChar w:fldCharType="end"/>
          </w:r>
        </w:p>
      </w:sdtContent>
    </w:sdt>
    <w:p w14:paraId="27029C0F" w14:textId="624CC9B8" w:rsidR="00DD255C" w:rsidRDefault="00DD255C">
      <w:r>
        <w:br w:type="page"/>
      </w:r>
    </w:p>
    <w:p w14:paraId="36E38EE8" w14:textId="42E96771" w:rsidR="00DD255C" w:rsidRDefault="00DD255C" w:rsidP="00DD255C">
      <w:pPr>
        <w:pStyle w:val="Titre1"/>
      </w:pPr>
      <w:r>
        <w:lastRenderedPageBreak/>
        <w:t>Rappel du projet</w:t>
      </w:r>
    </w:p>
    <w:p w14:paraId="0F322788" w14:textId="2F43A700" w:rsidR="00DD255C" w:rsidRDefault="00DD255C" w:rsidP="00DD255C">
      <w:pPr>
        <w:pStyle w:val="Titre3"/>
      </w:pPr>
      <w:r>
        <w:t>Rappel</w:t>
      </w:r>
    </w:p>
    <w:p w14:paraId="459DC03E" w14:textId="74ACCF18" w:rsidR="00DD255C" w:rsidRPr="00062FF8" w:rsidRDefault="00062FF8" w:rsidP="00062FF8">
      <w:pPr>
        <w:jc w:val="both"/>
        <w:rPr>
          <w:sz w:val="24"/>
          <w:szCs w:val="24"/>
        </w:rPr>
      </w:pPr>
      <w:r w:rsidRPr="00062FF8">
        <w:rPr>
          <w:sz w:val="24"/>
          <w:szCs w:val="24"/>
        </w:rPr>
        <w:t>Notre tante est agente immobilière et ses clients veulent des informations relatives au paiements. Elle trouve complexe de devoir tout calculer les informations rapidement et présenter de manière simple et compréhensible le plus d'information possible.</w:t>
      </w:r>
    </w:p>
    <w:p w14:paraId="1AA97A81" w14:textId="09FB7D8F" w:rsidR="00DD255C" w:rsidRDefault="00DD255C" w:rsidP="00DD255C">
      <w:pPr>
        <w:pStyle w:val="Titre3"/>
      </w:pPr>
      <w:r>
        <w:t>Solution retenue</w:t>
      </w:r>
    </w:p>
    <w:p w14:paraId="100C8795" w14:textId="042C73A2" w:rsidR="00DD255C" w:rsidRDefault="00062FF8" w:rsidP="00062FF8">
      <w:pPr>
        <w:jc w:val="both"/>
        <w:rPr>
          <w:sz w:val="24"/>
          <w:szCs w:val="24"/>
        </w:rPr>
      </w:pPr>
      <w:r w:rsidRPr="00062FF8">
        <w:rPr>
          <w:sz w:val="24"/>
          <w:szCs w:val="24"/>
        </w:rPr>
        <w:t>La cliente aura besoin d'un logiciel qui lui permettra de calculer les informations relatives au paiement d'un logement, afficher de manière compréhensible les résultats, enregistrer les informations d'un client et afficher les résultats d'un enregistrement.</w:t>
      </w:r>
    </w:p>
    <w:p w14:paraId="385CBBEF" w14:textId="58A28E7F" w:rsidR="00062FF8" w:rsidRDefault="00062FF8">
      <w:pPr>
        <w:rPr>
          <w:sz w:val="24"/>
          <w:szCs w:val="24"/>
        </w:rPr>
      </w:pPr>
      <w:r>
        <w:rPr>
          <w:sz w:val="24"/>
          <w:szCs w:val="24"/>
        </w:rPr>
        <w:br w:type="page"/>
      </w:r>
    </w:p>
    <w:p w14:paraId="6F4193B2" w14:textId="5CD3B03F" w:rsidR="00062FF8" w:rsidRDefault="00062FF8" w:rsidP="00062FF8">
      <w:pPr>
        <w:pStyle w:val="Titre1"/>
      </w:pPr>
      <w:r>
        <w:lastRenderedPageBreak/>
        <w:t>Modelisation de la solution</w:t>
      </w:r>
    </w:p>
    <w:p w14:paraId="401D5B65" w14:textId="3D2D508F" w:rsidR="00062FF8" w:rsidRDefault="00062FF8" w:rsidP="00062FF8">
      <w:pPr>
        <w:pStyle w:val="Titre3"/>
      </w:pPr>
      <w:r>
        <w:t>Diagramme de cas d’utilisation</w:t>
      </w:r>
    </w:p>
    <w:p w14:paraId="0E785F82" w14:textId="2C09932D" w:rsidR="00062FF8" w:rsidRDefault="00062FF8" w:rsidP="00062FF8">
      <w:r>
        <w:t>Le diagramme à la figure 1 représente toutes les actions possibles dans le système.</w:t>
      </w:r>
    </w:p>
    <w:p w14:paraId="066000EA" w14:textId="12A7689B" w:rsidR="00B653D3" w:rsidRDefault="00B653D3" w:rsidP="00062FF8">
      <w:r w:rsidRPr="00B653D3">
        <w:rPr>
          <w:noProof/>
        </w:rPr>
        <w:drawing>
          <wp:inline distT="0" distB="0" distL="0" distR="0" wp14:anchorId="3B64CB11" wp14:editId="74EB3EC6">
            <wp:extent cx="3933825" cy="3103806"/>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577" cy="3144638"/>
                    </a:xfrm>
                    <a:prstGeom prst="rect">
                      <a:avLst/>
                    </a:prstGeom>
                  </pic:spPr>
                </pic:pic>
              </a:graphicData>
            </a:graphic>
          </wp:inline>
        </w:drawing>
      </w:r>
    </w:p>
    <w:p w14:paraId="253A3122" w14:textId="5EB2D4C6" w:rsidR="00B653D3" w:rsidRDefault="00B653D3" w:rsidP="001514CA">
      <w:pPr>
        <w:jc w:val="right"/>
        <w:rPr>
          <w:b/>
          <w:bCs/>
          <w:i/>
          <w:iCs/>
          <w:sz w:val="18"/>
          <w:szCs w:val="18"/>
        </w:rPr>
      </w:pPr>
      <w:r w:rsidRPr="00B653D3">
        <w:rPr>
          <w:b/>
          <w:bCs/>
          <w:i/>
          <w:iCs/>
          <w:sz w:val="18"/>
          <w:szCs w:val="18"/>
        </w:rPr>
        <w:t>Figure 1 – Diagramme de cas d’utilisation</w:t>
      </w:r>
    </w:p>
    <w:p w14:paraId="74CE44E3" w14:textId="17CD2BD2" w:rsidR="00B653D3" w:rsidRDefault="00B653D3" w:rsidP="001514CA">
      <w:pPr>
        <w:pStyle w:val="Titre3"/>
      </w:pPr>
      <w:r>
        <w:t>Diagramme de classes</w:t>
      </w:r>
    </w:p>
    <w:p w14:paraId="43408BFE" w14:textId="285B44DE" w:rsidR="00B653D3" w:rsidRDefault="00B653D3" w:rsidP="00062FF8">
      <w:r w:rsidRPr="00B653D3">
        <w:rPr>
          <w:noProof/>
        </w:rPr>
        <w:drawing>
          <wp:inline distT="0" distB="0" distL="0" distR="0" wp14:anchorId="5D054CF7" wp14:editId="3F2B614D">
            <wp:extent cx="4422154" cy="2686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7265" cy="2701303"/>
                    </a:xfrm>
                    <a:prstGeom prst="rect">
                      <a:avLst/>
                    </a:prstGeom>
                  </pic:spPr>
                </pic:pic>
              </a:graphicData>
            </a:graphic>
          </wp:inline>
        </w:drawing>
      </w:r>
    </w:p>
    <w:p w14:paraId="506DCB38" w14:textId="1A359A2C" w:rsidR="00B653D3" w:rsidRDefault="00B653D3" w:rsidP="00B653D3">
      <w:pPr>
        <w:jc w:val="right"/>
        <w:rPr>
          <w:b/>
          <w:bCs/>
          <w:i/>
          <w:iCs/>
          <w:sz w:val="18"/>
          <w:szCs w:val="18"/>
        </w:rPr>
      </w:pPr>
      <w:r w:rsidRPr="00B653D3">
        <w:rPr>
          <w:b/>
          <w:bCs/>
          <w:i/>
          <w:iCs/>
          <w:sz w:val="18"/>
          <w:szCs w:val="18"/>
        </w:rPr>
        <w:t>Figure 2 – Diagramme de classes</w:t>
      </w:r>
    </w:p>
    <w:p w14:paraId="15683F0A" w14:textId="5B471253" w:rsidR="00B653D3" w:rsidRDefault="00B653D3">
      <w:pPr>
        <w:rPr>
          <w:b/>
          <w:bCs/>
          <w:i/>
          <w:iCs/>
          <w:sz w:val="18"/>
          <w:szCs w:val="18"/>
        </w:rPr>
      </w:pPr>
      <w:r>
        <w:rPr>
          <w:b/>
          <w:bCs/>
          <w:i/>
          <w:iCs/>
          <w:sz w:val="18"/>
          <w:szCs w:val="18"/>
        </w:rPr>
        <w:br w:type="page"/>
      </w:r>
    </w:p>
    <w:p w14:paraId="5096D860" w14:textId="3CC153B2" w:rsidR="00B653D3" w:rsidRDefault="00B653D3" w:rsidP="00B653D3">
      <w:pPr>
        <w:pStyle w:val="Titre1"/>
      </w:pPr>
      <w:r>
        <w:lastRenderedPageBreak/>
        <w:t>Maquettes de la solution</w:t>
      </w:r>
    </w:p>
    <w:p w14:paraId="5FB4ACB7" w14:textId="261702AB" w:rsidR="00B653D3" w:rsidRDefault="00B653D3" w:rsidP="00B653D3">
      <w:pPr>
        <w:pStyle w:val="Titre3"/>
      </w:pPr>
      <w:r>
        <w:t>Liste des calculs</w:t>
      </w:r>
    </w:p>
    <w:p w14:paraId="5BCE3229" w14:textId="14B738CB" w:rsidR="001B1347" w:rsidRPr="001B1347" w:rsidRDefault="001B1347" w:rsidP="001B1347">
      <w:r w:rsidRPr="001B1347">
        <w:drawing>
          <wp:inline distT="0" distB="0" distL="0" distR="0" wp14:anchorId="540A7353" wp14:editId="0B5FB44B">
            <wp:extent cx="4448175" cy="304731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9514" cy="3061929"/>
                    </a:xfrm>
                    <a:prstGeom prst="rect">
                      <a:avLst/>
                    </a:prstGeom>
                  </pic:spPr>
                </pic:pic>
              </a:graphicData>
            </a:graphic>
          </wp:inline>
        </w:drawing>
      </w:r>
    </w:p>
    <w:p w14:paraId="4E0DDDF0" w14:textId="2A75E2A6" w:rsidR="00B653D3" w:rsidRDefault="00B653D3" w:rsidP="00B653D3">
      <w:pPr>
        <w:pStyle w:val="Titre3"/>
      </w:pPr>
      <w:r>
        <w:t>Ajouter un c</w:t>
      </w:r>
      <w:r w:rsidR="001B1347">
        <w:t>a</w:t>
      </w:r>
      <w:r>
        <w:t>lcul</w:t>
      </w:r>
    </w:p>
    <w:p w14:paraId="0784B966" w14:textId="6C853FD3" w:rsidR="001B1347" w:rsidRPr="001B1347" w:rsidRDefault="001514CA" w:rsidP="001B1347">
      <w:r w:rsidRPr="001514CA">
        <w:drawing>
          <wp:inline distT="0" distB="0" distL="0" distR="0" wp14:anchorId="4EEE7830" wp14:editId="6060CABA">
            <wp:extent cx="4267200" cy="3750591"/>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3190" cy="3764645"/>
                    </a:xfrm>
                    <a:prstGeom prst="rect">
                      <a:avLst/>
                    </a:prstGeom>
                  </pic:spPr>
                </pic:pic>
              </a:graphicData>
            </a:graphic>
          </wp:inline>
        </w:drawing>
      </w:r>
    </w:p>
    <w:p w14:paraId="3E1FD4BA" w14:textId="47582186" w:rsidR="001B1347" w:rsidRDefault="001B1347" w:rsidP="001B1347">
      <w:pPr>
        <w:pStyle w:val="Titre3"/>
      </w:pPr>
      <w:r>
        <w:lastRenderedPageBreak/>
        <w:t>Voir un calcul</w:t>
      </w:r>
    </w:p>
    <w:p w14:paraId="1B0AEAB2" w14:textId="11FC5508" w:rsidR="001514CA" w:rsidRDefault="00163463" w:rsidP="001514CA">
      <w:r w:rsidRPr="00163463">
        <w:drawing>
          <wp:inline distT="0" distB="0" distL="0" distR="0" wp14:anchorId="6F902FB5" wp14:editId="08FC363F">
            <wp:extent cx="3952875" cy="3865033"/>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6648" cy="3868722"/>
                    </a:xfrm>
                    <a:prstGeom prst="rect">
                      <a:avLst/>
                    </a:prstGeom>
                  </pic:spPr>
                </pic:pic>
              </a:graphicData>
            </a:graphic>
          </wp:inline>
        </w:drawing>
      </w:r>
    </w:p>
    <w:p w14:paraId="4D2CAC54" w14:textId="45DC0109" w:rsidR="001514CA" w:rsidRDefault="001514CA" w:rsidP="001514CA"/>
    <w:p w14:paraId="24208D0A" w14:textId="77777777" w:rsidR="001514CA" w:rsidRDefault="001514CA" w:rsidP="001514CA"/>
    <w:p w14:paraId="205114A6" w14:textId="77777777" w:rsidR="001514CA" w:rsidRDefault="001514CA">
      <w:pPr>
        <w:rPr>
          <w:caps/>
          <w:color w:val="FFFFFF" w:themeColor="background1"/>
          <w:spacing w:val="15"/>
          <w:sz w:val="22"/>
          <w:szCs w:val="22"/>
        </w:rPr>
      </w:pPr>
      <w:r>
        <w:br w:type="page"/>
      </w:r>
    </w:p>
    <w:p w14:paraId="12285979" w14:textId="2FFD37C4" w:rsidR="001514CA" w:rsidRDefault="001514CA" w:rsidP="001514CA">
      <w:pPr>
        <w:pStyle w:val="Titre1"/>
      </w:pPr>
      <w:r>
        <w:lastRenderedPageBreak/>
        <w:t>Plan de tests</w:t>
      </w:r>
    </w:p>
    <w:p w14:paraId="493AACE6" w14:textId="48429B4C" w:rsidR="001514CA" w:rsidRDefault="001514CA" w:rsidP="001514CA">
      <w:pPr>
        <w:pStyle w:val="Titre3"/>
      </w:pPr>
      <w:r>
        <w:t>tests unitaires (boite blanche)</w:t>
      </w:r>
    </w:p>
    <w:p w14:paraId="3E4C9464" w14:textId="7B42FA5D" w:rsidR="001514CA" w:rsidRDefault="001514CA" w:rsidP="001514CA">
      <w:r>
        <w:t>Des tests unitaires seront mis en place en but d’assurer une qualité supérieure lors du dépôt des livrables. Un rapport relatif à ceux-ci sera annexé au fichier contenant les différents livrables.</w:t>
      </w:r>
    </w:p>
    <w:p w14:paraId="0E9A31EE" w14:textId="77777777" w:rsidR="001514CA" w:rsidRDefault="001514CA" w:rsidP="001514CA"/>
    <w:p w14:paraId="75949293" w14:textId="538BAF08" w:rsidR="001514CA" w:rsidRDefault="001514CA" w:rsidP="001514CA">
      <w:pPr>
        <w:pStyle w:val="Titre3"/>
      </w:pPr>
      <w:r>
        <w:t>Tests de fonctionnalites (boite noire)</w:t>
      </w:r>
    </w:p>
    <w:p w14:paraId="30C69974" w14:textId="01DC0ACA" w:rsidR="001514CA" w:rsidRDefault="001514CA" w:rsidP="001514CA">
      <w:r>
        <w:t>Les tests de fonctionnalités ci-dessous seront mis en place pour assurer la qualité du produit. Un rapport sera produit relativement aux tests</w:t>
      </w:r>
      <w:r w:rsidR="0004358F">
        <w:t xml:space="preserve"> énoncés ci-dessus.</w:t>
      </w:r>
    </w:p>
    <w:tbl>
      <w:tblPr>
        <w:tblStyle w:val="TableauGrille2-Accentuation1"/>
        <w:tblW w:w="0" w:type="auto"/>
        <w:tblLook w:val="04A0" w:firstRow="1" w:lastRow="0" w:firstColumn="1" w:lastColumn="0" w:noHBand="0" w:noVBand="1"/>
      </w:tblPr>
      <w:tblGrid>
        <w:gridCol w:w="337"/>
        <w:gridCol w:w="1653"/>
        <w:gridCol w:w="1979"/>
        <w:gridCol w:w="1985"/>
        <w:gridCol w:w="2686"/>
      </w:tblGrid>
      <w:tr w:rsidR="00075EF4" w14:paraId="2861FFC0" w14:textId="77777777" w:rsidTr="00075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shd w:val="clear" w:color="auto" w:fill="146194" w:themeFill="text2"/>
          </w:tcPr>
          <w:p w14:paraId="1105E9FE" w14:textId="250418BE" w:rsidR="0004358F" w:rsidRPr="0004358F" w:rsidRDefault="0004358F" w:rsidP="001514CA">
            <w:pPr>
              <w:rPr>
                <w:color w:val="FFFFFF" w:themeColor="background1"/>
              </w:rPr>
            </w:pPr>
            <w:r w:rsidRPr="0004358F">
              <w:rPr>
                <w:color w:val="FFFFFF" w:themeColor="background1"/>
              </w:rPr>
              <w:t>#</w:t>
            </w:r>
          </w:p>
        </w:tc>
        <w:tc>
          <w:tcPr>
            <w:tcW w:w="1653" w:type="dxa"/>
            <w:shd w:val="clear" w:color="auto" w:fill="146194" w:themeFill="text2"/>
          </w:tcPr>
          <w:p w14:paraId="2AEE7497" w14:textId="1D456C62"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c>
          <w:tcPr>
            <w:tcW w:w="1979" w:type="dxa"/>
            <w:shd w:val="clear" w:color="auto" w:fill="146194" w:themeFill="text2"/>
          </w:tcPr>
          <w:p w14:paraId="18FB8AFE" w14:textId="7DC76B06"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Précondition</w:t>
            </w:r>
          </w:p>
        </w:tc>
        <w:tc>
          <w:tcPr>
            <w:tcW w:w="1985" w:type="dxa"/>
            <w:shd w:val="clear" w:color="auto" w:fill="146194" w:themeFill="text2"/>
          </w:tcPr>
          <w:p w14:paraId="050FE65A" w14:textId="3CE6BC07"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Scénario</w:t>
            </w:r>
          </w:p>
        </w:tc>
        <w:tc>
          <w:tcPr>
            <w:tcW w:w="2686" w:type="dxa"/>
            <w:shd w:val="clear" w:color="auto" w:fill="146194" w:themeFill="text2"/>
          </w:tcPr>
          <w:p w14:paraId="4E04C763" w14:textId="3256342D" w:rsidR="0004358F" w:rsidRPr="0004358F" w:rsidRDefault="0004358F" w:rsidP="001514CA">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Résultats attendus</w:t>
            </w:r>
          </w:p>
        </w:tc>
      </w:tr>
      <w:tr w:rsidR="00075EF4" w14:paraId="46184457" w14:textId="77777777" w:rsidTr="000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529D39F9" w14:textId="301C72BF" w:rsidR="0004358F" w:rsidRDefault="0004358F" w:rsidP="001514CA">
            <w:r>
              <w:t>1</w:t>
            </w:r>
          </w:p>
        </w:tc>
        <w:tc>
          <w:tcPr>
            <w:tcW w:w="1653" w:type="dxa"/>
          </w:tcPr>
          <w:p w14:paraId="74C5DB66" w14:textId="772F0B56" w:rsidR="0004358F" w:rsidRDefault="0004358F" w:rsidP="001514CA">
            <w:pPr>
              <w:cnfStyle w:val="000000100000" w:firstRow="0" w:lastRow="0" w:firstColumn="0" w:lastColumn="0" w:oddVBand="0" w:evenVBand="0" w:oddHBand="1" w:evenHBand="0" w:firstRowFirstColumn="0" w:firstRowLastColumn="0" w:lastRowFirstColumn="0" w:lastRowLastColumn="0"/>
            </w:pPr>
            <w:r>
              <w:t>Récupération des données sauvegardés</w:t>
            </w:r>
          </w:p>
        </w:tc>
        <w:tc>
          <w:tcPr>
            <w:tcW w:w="1979" w:type="dxa"/>
          </w:tcPr>
          <w:p w14:paraId="657EBF01" w14:textId="05268701" w:rsidR="0004358F" w:rsidRDefault="0004358F" w:rsidP="001514CA">
            <w:pPr>
              <w:cnfStyle w:val="000000100000" w:firstRow="0" w:lastRow="0" w:firstColumn="0" w:lastColumn="0" w:oddVBand="0" w:evenVBand="0" w:oddHBand="1" w:evenHBand="0" w:firstRowFirstColumn="0" w:firstRowLastColumn="0" w:lastRowFirstColumn="0" w:lastRowLastColumn="0"/>
            </w:pPr>
            <w:r>
              <w:t>Existence d’un fichier XML à l’endroit prévue à cet effet</w:t>
            </w:r>
          </w:p>
        </w:tc>
        <w:tc>
          <w:tcPr>
            <w:tcW w:w="1985" w:type="dxa"/>
          </w:tcPr>
          <w:p w14:paraId="4A727961" w14:textId="57BABC49" w:rsidR="0004358F" w:rsidRDefault="0004358F" w:rsidP="001514CA">
            <w:pPr>
              <w:cnfStyle w:val="000000100000" w:firstRow="0" w:lastRow="0" w:firstColumn="0" w:lastColumn="0" w:oddVBand="0" w:evenVBand="0" w:oddHBand="1" w:evenHBand="0" w:firstRowFirstColumn="0" w:firstRowLastColumn="0" w:lastRowFirstColumn="0" w:lastRowLastColumn="0"/>
            </w:pPr>
            <w:r>
              <w:t>Ouvrir l’application</w:t>
            </w:r>
          </w:p>
        </w:tc>
        <w:tc>
          <w:tcPr>
            <w:tcW w:w="2686" w:type="dxa"/>
          </w:tcPr>
          <w:p w14:paraId="24A76D49" w14:textId="29BF4535" w:rsidR="0004358F" w:rsidRDefault="0004358F" w:rsidP="001514CA">
            <w:pPr>
              <w:cnfStyle w:val="000000100000" w:firstRow="0" w:lastRow="0" w:firstColumn="0" w:lastColumn="0" w:oddVBand="0" w:evenVBand="0" w:oddHBand="1" w:evenHBand="0" w:firstRowFirstColumn="0" w:firstRowLastColumn="0" w:lastRowFirstColumn="0" w:lastRowLastColumn="0"/>
            </w:pPr>
            <w:r>
              <w:t>La liste de calculs sera peuplée par les différents calculs préalablement enregistrés</w:t>
            </w:r>
          </w:p>
        </w:tc>
      </w:tr>
      <w:tr w:rsidR="00075EF4" w14:paraId="14B99012" w14:textId="77777777" w:rsidTr="00075EF4">
        <w:tc>
          <w:tcPr>
            <w:cnfStyle w:val="001000000000" w:firstRow="0" w:lastRow="0" w:firstColumn="1" w:lastColumn="0" w:oddVBand="0" w:evenVBand="0" w:oddHBand="0" w:evenHBand="0" w:firstRowFirstColumn="0" w:firstRowLastColumn="0" w:lastRowFirstColumn="0" w:lastRowLastColumn="0"/>
            <w:tcW w:w="337" w:type="dxa"/>
          </w:tcPr>
          <w:p w14:paraId="2C0287A3" w14:textId="4E6ADF67" w:rsidR="0004358F" w:rsidRDefault="0004358F" w:rsidP="001514CA">
            <w:r>
              <w:t>2</w:t>
            </w:r>
          </w:p>
        </w:tc>
        <w:tc>
          <w:tcPr>
            <w:tcW w:w="1653" w:type="dxa"/>
          </w:tcPr>
          <w:p w14:paraId="781A3D5F" w14:textId="0AEF7AE4" w:rsidR="0004358F" w:rsidRDefault="0004358F" w:rsidP="001514CA">
            <w:pPr>
              <w:cnfStyle w:val="000000000000" w:firstRow="0" w:lastRow="0" w:firstColumn="0" w:lastColumn="0" w:oddVBand="0" w:evenVBand="0" w:oddHBand="0" w:evenHBand="0" w:firstRowFirstColumn="0" w:firstRowLastColumn="0" w:lastRowFirstColumn="0" w:lastRowLastColumn="0"/>
            </w:pPr>
            <w:r>
              <w:t>Enregistrement des données</w:t>
            </w:r>
          </w:p>
        </w:tc>
        <w:tc>
          <w:tcPr>
            <w:tcW w:w="1979" w:type="dxa"/>
          </w:tcPr>
          <w:p w14:paraId="21B15874" w14:textId="06BF4153" w:rsidR="0004358F" w:rsidRDefault="00075EF4" w:rsidP="001514CA">
            <w:pPr>
              <w:cnfStyle w:val="000000000000" w:firstRow="0" w:lastRow="0" w:firstColumn="0" w:lastColumn="0" w:oddVBand="0" w:evenVBand="0" w:oddHBand="0" w:evenHBand="0" w:firstRowFirstColumn="0" w:firstRowLastColumn="0" w:lastRowFirstColumn="0" w:lastRowLastColumn="0"/>
            </w:pPr>
            <w:r>
              <w:t>La fenêtre ajout d’un calcul est ouverte</w:t>
            </w:r>
          </w:p>
        </w:tc>
        <w:tc>
          <w:tcPr>
            <w:tcW w:w="1985" w:type="dxa"/>
          </w:tcPr>
          <w:p w14:paraId="2B9B2632" w14:textId="6D9D7C69" w:rsidR="0004358F" w:rsidRDefault="0004358F" w:rsidP="001514CA">
            <w:pPr>
              <w:cnfStyle w:val="000000000000" w:firstRow="0" w:lastRow="0" w:firstColumn="0" w:lastColumn="0" w:oddVBand="0" w:evenVBand="0" w:oddHBand="0" w:evenHBand="0" w:firstRowFirstColumn="0" w:firstRowLastColumn="0" w:lastRowFirstColumn="0" w:lastRowLastColumn="0"/>
            </w:pPr>
            <w:r>
              <w:t>Entrer des résultats valide et appuyer sur le bouton enregistrer dans la fenêtre d’ajout d’activité</w:t>
            </w:r>
          </w:p>
        </w:tc>
        <w:tc>
          <w:tcPr>
            <w:tcW w:w="2686" w:type="dxa"/>
          </w:tcPr>
          <w:p w14:paraId="7A150DA6" w14:textId="28AA5502" w:rsidR="0004358F" w:rsidRDefault="00075EF4" w:rsidP="001514CA">
            <w:pPr>
              <w:cnfStyle w:val="000000000000" w:firstRow="0" w:lastRow="0" w:firstColumn="0" w:lastColumn="0" w:oddVBand="0" w:evenVBand="0" w:oddHBand="0" w:evenHBand="0" w:firstRowFirstColumn="0" w:firstRowLastColumn="0" w:lastRowFirstColumn="0" w:lastRowLastColumn="0"/>
            </w:pPr>
            <w:r>
              <w:t>Le calcul en question apparait à l’écran sur une fenêtre « calcul de X Y » et lors du clic sur le bouton retour, le calcul existe dans la liste</w:t>
            </w:r>
          </w:p>
        </w:tc>
      </w:tr>
      <w:tr w:rsidR="00075EF4" w14:paraId="79ACBF46" w14:textId="77777777" w:rsidTr="000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14:paraId="2DD8B245" w14:textId="75096056" w:rsidR="00075EF4" w:rsidRDefault="00075EF4" w:rsidP="00075EF4">
            <w:r>
              <w:t>3</w:t>
            </w:r>
          </w:p>
        </w:tc>
        <w:tc>
          <w:tcPr>
            <w:tcW w:w="1653" w:type="dxa"/>
          </w:tcPr>
          <w:p w14:paraId="6D3BCF97" w14:textId="60EFFAB5" w:rsidR="00075EF4" w:rsidRDefault="00075EF4" w:rsidP="00075EF4">
            <w:pPr>
              <w:cnfStyle w:val="000000100000" w:firstRow="0" w:lastRow="0" w:firstColumn="0" w:lastColumn="0" w:oddVBand="0" w:evenVBand="0" w:oddHBand="1" w:evenHBand="0" w:firstRowFirstColumn="0" w:firstRowLastColumn="0" w:lastRowFirstColumn="0" w:lastRowLastColumn="0"/>
            </w:pPr>
            <w:r>
              <w:t>Voir un calcul</w:t>
            </w:r>
          </w:p>
        </w:tc>
        <w:tc>
          <w:tcPr>
            <w:tcW w:w="1979" w:type="dxa"/>
          </w:tcPr>
          <w:p w14:paraId="2A97BB7C" w14:textId="0F8860C1" w:rsidR="00075EF4" w:rsidRDefault="00075EF4" w:rsidP="00075EF4">
            <w:pPr>
              <w:cnfStyle w:val="000000100000" w:firstRow="0" w:lastRow="0" w:firstColumn="0" w:lastColumn="0" w:oddVBand="0" w:evenVBand="0" w:oddHBand="1" w:evenHBand="0" w:firstRowFirstColumn="0" w:firstRowLastColumn="0" w:lastRowFirstColumn="0" w:lastRowLastColumn="0"/>
            </w:pPr>
            <w:r>
              <w:t>Existence d’un fichier XML à l’endroit prévue à cet effet</w:t>
            </w:r>
            <w:r>
              <w:t xml:space="preserve"> et qu’il y ait au moins un calcul enregistré</w:t>
            </w:r>
          </w:p>
        </w:tc>
        <w:tc>
          <w:tcPr>
            <w:tcW w:w="1985" w:type="dxa"/>
          </w:tcPr>
          <w:p w14:paraId="1A003F9E" w14:textId="3A9ACA82" w:rsidR="00075EF4" w:rsidRDefault="00075EF4" w:rsidP="00075EF4">
            <w:pPr>
              <w:cnfStyle w:val="000000100000" w:firstRow="0" w:lastRow="0" w:firstColumn="0" w:lastColumn="0" w:oddVBand="0" w:evenVBand="0" w:oddHBand="1" w:evenHBand="0" w:firstRowFirstColumn="0" w:firstRowLastColumn="0" w:lastRowFirstColumn="0" w:lastRowLastColumn="0"/>
            </w:pPr>
            <w:r>
              <w:t>Cliquer sur un calcul dans la liste puis sur le bouton « voir plus »</w:t>
            </w:r>
          </w:p>
        </w:tc>
        <w:tc>
          <w:tcPr>
            <w:tcW w:w="2686" w:type="dxa"/>
          </w:tcPr>
          <w:p w14:paraId="16955363" w14:textId="0A92963C" w:rsidR="00075EF4" w:rsidRDefault="00075EF4" w:rsidP="00075EF4">
            <w:pPr>
              <w:cnfStyle w:val="000000100000" w:firstRow="0" w:lastRow="0" w:firstColumn="0" w:lastColumn="0" w:oddVBand="0" w:evenVBand="0" w:oddHBand="1" w:evenHBand="0" w:firstRowFirstColumn="0" w:firstRowLastColumn="0" w:lastRowFirstColumn="0" w:lastRowLastColumn="0"/>
            </w:pPr>
            <w:r>
              <w:t xml:space="preserve">Une fenêtre </w:t>
            </w:r>
            <w:r>
              <w:t>« calcul de X Y »</w:t>
            </w:r>
            <w:r>
              <w:t xml:space="preserve"> s’ouvre et montre les résultats attendus</w:t>
            </w:r>
          </w:p>
        </w:tc>
      </w:tr>
      <w:tr w:rsidR="00075EF4" w14:paraId="4AD1CE6E" w14:textId="77777777" w:rsidTr="00075EF4">
        <w:tc>
          <w:tcPr>
            <w:cnfStyle w:val="001000000000" w:firstRow="0" w:lastRow="0" w:firstColumn="1" w:lastColumn="0" w:oddVBand="0" w:evenVBand="0" w:oddHBand="0" w:evenHBand="0" w:firstRowFirstColumn="0" w:firstRowLastColumn="0" w:lastRowFirstColumn="0" w:lastRowLastColumn="0"/>
            <w:tcW w:w="337" w:type="dxa"/>
          </w:tcPr>
          <w:p w14:paraId="7332D71D" w14:textId="03C1AEFE" w:rsidR="00075EF4" w:rsidRDefault="00075EF4" w:rsidP="00075EF4">
            <w:r>
              <w:t>4</w:t>
            </w:r>
          </w:p>
        </w:tc>
        <w:tc>
          <w:tcPr>
            <w:tcW w:w="1653" w:type="dxa"/>
          </w:tcPr>
          <w:p w14:paraId="007368F4" w14:textId="69A2B921" w:rsidR="00075EF4" w:rsidRDefault="00075EF4" w:rsidP="00075EF4">
            <w:pPr>
              <w:cnfStyle w:val="000000000000" w:firstRow="0" w:lastRow="0" w:firstColumn="0" w:lastColumn="0" w:oddVBand="0" w:evenVBand="0" w:oddHBand="0" w:evenHBand="0" w:firstRowFirstColumn="0" w:firstRowLastColumn="0" w:lastRowFirstColumn="0" w:lastRowLastColumn="0"/>
            </w:pPr>
            <w:r>
              <w:t>Supprimer un calcul</w:t>
            </w:r>
          </w:p>
        </w:tc>
        <w:tc>
          <w:tcPr>
            <w:tcW w:w="1979" w:type="dxa"/>
          </w:tcPr>
          <w:p w14:paraId="668DFE07" w14:textId="7F7CBC20" w:rsidR="00075EF4" w:rsidRDefault="00163463" w:rsidP="00075EF4">
            <w:pPr>
              <w:cnfStyle w:val="000000000000" w:firstRow="0" w:lastRow="0" w:firstColumn="0" w:lastColumn="0" w:oddVBand="0" w:evenVBand="0" w:oddHBand="0" w:evenHBand="0" w:firstRowFirstColumn="0" w:firstRowLastColumn="0" w:lastRowFirstColumn="0" w:lastRowLastColumn="0"/>
            </w:pPr>
            <w:r>
              <w:t>Existence d’un fichier XML à l’endroit prévue à cet effet et qu’il y ait au moins un calcul enregistré</w:t>
            </w:r>
          </w:p>
        </w:tc>
        <w:tc>
          <w:tcPr>
            <w:tcW w:w="1985" w:type="dxa"/>
          </w:tcPr>
          <w:p w14:paraId="705744E2" w14:textId="1E0343B2" w:rsidR="00075EF4" w:rsidRDefault="00163463" w:rsidP="00075EF4">
            <w:pPr>
              <w:cnfStyle w:val="000000000000" w:firstRow="0" w:lastRow="0" w:firstColumn="0" w:lastColumn="0" w:oddVBand="0" w:evenVBand="0" w:oddHBand="0" w:evenHBand="0" w:firstRowFirstColumn="0" w:firstRowLastColumn="0" w:lastRowFirstColumn="0" w:lastRowLastColumn="0"/>
            </w:pPr>
            <w:r>
              <w:t>Sélectionner un calcul dans la liste et appuyer sur le bouton supprimer</w:t>
            </w:r>
          </w:p>
        </w:tc>
        <w:tc>
          <w:tcPr>
            <w:tcW w:w="2686" w:type="dxa"/>
          </w:tcPr>
          <w:p w14:paraId="5EFA7E72" w14:textId="4DC00E5A" w:rsidR="00075EF4" w:rsidRDefault="00163463" w:rsidP="00075EF4">
            <w:pPr>
              <w:cnfStyle w:val="000000000000" w:firstRow="0" w:lastRow="0" w:firstColumn="0" w:lastColumn="0" w:oddVBand="0" w:evenVBand="0" w:oddHBand="0" w:evenHBand="0" w:firstRowFirstColumn="0" w:firstRowLastColumn="0" w:lastRowFirstColumn="0" w:lastRowLastColumn="0"/>
            </w:pPr>
            <w:r>
              <w:t>Le calcul disparait de la liste et du fichier XML</w:t>
            </w:r>
          </w:p>
        </w:tc>
      </w:tr>
    </w:tbl>
    <w:p w14:paraId="71968A26" w14:textId="77777777" w:rsidR="0004358F" w:rsidRPr="001514CA" w:rsidRDefault="0004358F" w:rsidP="001514CA"/>
    <w:sectPr w:rsidR="0004358F" w:rsidRPr="001514CA" w:rsidSect="00F73F67">
      <w:footerReference w:type="defaul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50CE" w14:textId="77777777" w:rsidR="00375EFA" w:rsidRDefault="00375EFA" w:rsidP="00DD255C">
      <w:pPr>
        <w:spacing w:before="0" w:after="0" w:line="240" w:lineRule="auto"/>
      </w:pPr>
      <w:r>
        <w:separator/>
      </w:r>
    </w:p>
  </w:endnote>
  <w:endnote w:type="continuationSeparator" w:id="0">
    <w:p w14:paraId="7B73D44C" w14:textId="77777777" w:rsidR="00375EFA" w:rsidRDefault="00375EFA" w:rsidP="00DD25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18158"/>
      <w:docPartObj>
        <w:docPartGallery w:val="Page Numbers (Bottom of Page)"/>
        <w:docPartUnique/>
      </w:docPartObj>
    </w:sdtPr>
    <w:sdtContent>
      <w:p w14:paraId="216E9540" w14:textId="5261B59A" w:rsidR="00DD255C" w:rsidRDefault="00DD255C">
        <w:pPr>
          <w:pStyle w:val="Pieddepage"/>
          <w:jc w:val="right"/>
        </w:pPr>
        <w:r>
          <w:fldChar w:fldCharType="begin"/>
        </w:r>
        <w:r>
          <w:instrText>PAGE   \* MERGEFORMAT</w:instrText>
        </w:r>
        <w:r>
          <w:fldChar w:fldCharType="separate"/>
        </w:r>
        <w:r>
          <w:rPr>
            <w:lang w:val="fr-FR"/>
          </w:rPr>
          <w:t>2</w:t>
        </w:r>
        <w:r>
          <w:fldChar w:fldCharType="end"/>
        </w:r>
      </w:p>
    </w:sdtContent>
  </w:sdt>
  <w:p w14:paraId="2DB1EFA8" w14:textId="77777777" w:rsidR="00DD255C" w:rsidRDefault="00DD25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F96D" w14:textId="77777777" w:rsidR="00375EFA" w:rsidRDefault="00375EFA" w:rsidP="00DD255C">
      <w:pPr>
        <w:spacing w:before="0" w:after="0" w:line="240" w:lineRule="auto"/>
      </w:pPr>
      <w:r>
        <w:separator/>
      </w:r>
    </w:p>
  </w:footnote>
  <w:footnote w:type="continuationSeparator" w:id="0">
    <w:p w14:paraId="36B21DFF" w14:textId="77777777" w:rsidR="00375EFA" w:rsidRDefault="00375EFA" w:rsidP="00DD25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83743632">
    <w:abstractNumId w:val="0"/>
  </w:num>
  <w:num w:numId="2" w16cid:durableId="888147802">
    <w:abstractNumId w:val="0"/>
  </w:num>
  <w:num w:numId="3" w16cid:durableId="1489401556">
    <w:abstractNumId w:val="0"/>
  </w:num>
  <w:num w:numId="4" w16cid:durableId="505169818">
    <w:abstractNumId w:val="0"/>
  </w:num>
  <w:num w:numId="5" w16cid:durableId="226500640">
    <w:abstractNumId w:val="0"/>
  </w:num>
  <w:num w:numId="6" w16cid:durableId="2127187342">
    <w:abstractNumId w:val="0"/>
  </w:num>
  <w:num w:numId="7" w16cid:durableId="1771048366">
    <w:abstractNumId w:val="0"/>
  </w:num>
  <w:num w:numId="8" w16cid:durableId="832112652">
    <w:abstractNumId w:val="0"/>
  </w:num>
  <w:num w:numId="9" w16cid:durableId="1467890533">
    <w:abstractNumId w:val="0"/>
  </w:num>
  <w:num w:numId="10" w16cid:durableId="86252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67"/>
    <w:rsid w:val="0004358F"/>
    <w:rsid w:val="00062FF8"/>
    <w:rsid w:val="00075EF4"/>
    <w:rsid w:val="001514CA"/>
    <w:rsid w:val="00163463"/>
    <w:rsid w:val="001B1347"/>
    <w:rsid w:val="00375EFA"/>
    <w:rsid w:val="005E4C98"/>
    <w:rsid w:val="009360DA"/>
    <w:rsid w:val="00B653D3"/>
    <w:rsid w:val="00BB0BF7"/>
    <w:rsid w:val="00DD255C"/>
    <w:rsid w:val="00E66A57"/>
    <w:rsid w:val="00F73F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4E7C"/>
  <w15:chartTrackingRefBased/>
  <w15:docId w15:val="{FAA5EF4D-D29F-4440-90B9-95BBB74A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5C"/>
  </w:style>
  <w:style w:type="paragraph" w:styleId="Titre1">
    <w:name w:val="heading 1"/>
    <w:basedOn w:val="Normal"/>
    <w:next w:val="Normal"/>
    <w:link w:val="Titre1Car"/>
    <w:uiPriority w:val="9"/>
    <w:qFormat/>
    <w:rsid w:val="00DD255C"/>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D255C"/>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D255C"/>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DD255C"/>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DD255C"/>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DD255C"/>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DD255C"/>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DD255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D255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D255C"/>
    <w:pPr>
      <w:spacing w:after="0" w:line="240" w:lineRule="auto"/>
    </w:pPr>
  </w:style>
  <w:style w:type="character" w:customStyle="1" w:styleId="SansinterligneCar">
    <w:name w:val="Sans interligne Car"/>
    <w:basedOn w:val="Policepardfaut"/>
    <w:link w:val="Sansinterligne"/>
    <w:uiPriority w:val="1"/>
    <w:rsid w:val="00F73F67"/>
  </w:style>
  <w:style w:type="character" w:customStyle="1" w:styleId="Titre1Car">
    <w:name w:val="Titre 1 Car"/>
    <w:basedOn w:val="Policepardfaut"/>
    <w:link w:val="Titre1"/>
    <w:uiPriority w:val="9"/>
    <w:rsid w:val="00DD255C"/>
    <w:rPr>
      <w:caps/>
      <w:color w:val="FFFFFF" w:themeColor="background1"/>
      <w:spacing w:val="15"/>
      <w:sz w:val="22"/>
      <w:szCs w:val="22"/>
      <w:shd w:val="clear" w:color="auto" w:fill="052F61" w:themeFill="accent1"/>
    </w:rPr>
  </w:style>
  <w:style w:type="paragraph" w:styleId="Titre">
    <w:name w:val="Title"/>
    <w:basedOn w:val="Normal"/>
    <w:next w:val="Normal"/>
    <w:link w:val="TitreCar"/>
    <w:uiPriority w:val="10"/>
    <w:qFormat/>
    <w:rsid w:val="00DD255C"/>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reCar">
    <w:name w:val="Titre Car"/>
    <w:basedOn w:val="Policepardfaut"/>
    <w:link w:val="Titre"/>
    <w:uiPriority w:val="10"/>
    <w:rsid w:val="00DD255C"/>
    <w:rPr>
      <w:rFonts w:asciiTheme="majorHAnsi" w:eastAsiaTheme="majorEastAsia" w:hAnsiTheme="majorHAnsi" w:cstheme="majorBidi"/>
      <w:caps/>
      <w:color w:val="052F61" w:themeColor="accent1"/>
      <w:spacing w:val="10"/>
      <w:sz w:val="52"/>
      <w:szCs w:val="52"/>
    </w:rPr>
  </w:style>
  <w:style w:type="character" w:customStyle="1" w:styleId="Titre2Car">
    <w:name w:val="Titre 2 Car"/>
    <w:basedOn w:val="Policepardfaut"/>
    <w:link w:val="Titre2"/>
    <w:uiPriority w:val="9"/>
    <w:rsid w:val="00DD255C"/>
    <w:rPr>
      <w:caps/>
      <w:spacing w:val="15"/>
      <w:shd w:val="clear" w:color="auto" w:fill="B1D2FB" w:themeFill="accent1" w:themeFillTint="33"/>
    </w:rPr>
  </w:style>
  <w:style w:type="character" w:customStyle="1" w:styleId="Titre3Car">
    <w:name w:val="Titre 3 Car"/>
    <w:basedOn w:val="Policepardfaut"/>
    <w:link w:val="Titre3"/>
    <w:uiPriority w:val="9"/>
    <w:rsid w:val="00DD255C"/>
    <w:rPr>
      <w:caps/>
      <w:color w:val="021730" w:themeColor="accent1" w:themeShade="7F"/>
      <w:spacing w:val="15"/>
    </w:rPr>
  </w:style>
  <w:style w:type="character" w:customStyle="1" w:styleId="Titre4Car">
    <w:name w:val="Titre 4 Car"/>
    <w:basedOn w:val="Policepardfaut"/>
    <w:link w:val="Titre4"/>
    <w:uiPriority w:val="9"/>
    <w:semiHidden/>
    <w:rsid w:val="00DD255C"/>
    <w:rPr>
      <w:caps/>
      <w:color w:val="032348" w:themeColor="accent1" w:themeShade="BF"/>
      <w:spacing w:val="10"/>
    </w:rPr>
  </w:style>
  <w:style w:type="character" w:customStyle="1" w:styleId="Titre5Car">
    <w:name w:val="Titre 5 Car"/>
    <w:basedOn w:val="Policepardfaut"/>
    <w:link w:val="Titre5"/>
    <w:uiPriority w:val="9"/>
    <w:semiHidden/>
    <w:rsid w:val="00DD255C"/>
    <w:rPr>
      <w:caps/>
      <w:color w:val="032348" w:themeColor="accent1" w:themeShade="BF"/>
      <w:spacing w:val="10"/>
    </w:rPr>
  </w:style>
  <w:style w:type="character" w:customStyle="1" w:styleId="Titre6Car">
    <w:name w:val="Titre 6 Car"/>
    <w:basedOn w:val="Policepardfaut"/>
    <w:link w:val="Titre6"/>
    <w:uiPriority w:val="9"/>
    <w:semiHidden/>
    <w:rsid w:val="00DD255C"/>
    <w:rPr>
      <w:caps/>
      <w:color w:val="032348" w:themeColor="accent1" w:themeShade="BF"/>
      <w:spacing w:val="10"/>
    </w:rPr>
  </w:style>
  <w:style w:type="character" w:customStyle="1" w:styleId="Titre7Car">
    <w:name w:val="Titre 7 Car"/>
    <w:basedOn w:val="Policepardfaut"/>
    <w:link w:val="Titre7"/>
    <w:uiPriority w:val="9"/>
    <w:semiHidden/>
    <w:rsid w:val="00DD255C"/>
    <w:rPr>
      <w:caps/>
      <w:color w:val="032348" w:themeColor="accent1" w:themeShade="BF"/>
      <w:spacing w:val="10"/>
    </w:rPr>
  </w:style>
  <w:style w:type="character" w:customStyle="1" w:styleId="Titre8Car">
    <w:name w:val="Titre 8 Car"/>
    <w:basedOn w:val="Policepardfaut"/>
    <w:link w:val="Titre8"/>
    <w:uiPriority w:val="9"/>
    <w:semiHidden/>
    <w:rsid w:val="00DD255C"/>
    <w:rPr>
      <w:caps/>
      <w:spacing w:val="10"/>
      <w:sz w:val="18"/>
      <w:szCs w:val="18"/>
    </w:rPr>
  </w:style>
  <w:style w:type="character" w:customStyle="1" w:styleId="Titre9Car">
    <w:name w:val="Titre 9 Car"/>
    <w:basedOn w:val="Policepardfaut"/>
    <w:link w:val="Titre9"/>
    <w:uiPriority w:val="9"/>
    <w:semiHidden/>
    <w:rsid w:val="00DD255C"/>
    <w:rPr>
      <w:i/>
      <w:iCs/>
      <w:caps/>
      <w:spacing w:val="10"/>
      <w:sz w:val="18"/>
      <w:szCs w:val="18"/>
    </w:rPr>
  </w:style>
  <w:style w:type="paragraph" w:styleId="Lgende">
    <w:name w:val="caption"/>
    <w:basedOn w:val="Normal"/>
    <w:next w:val="Normal"/>
    <w:uiPriority w:val="35"/>
    <w:semiHidden/>
    <w:unhideWhenUsed/>
    <w:qFormat/>
    <w:rsid w:val="00DD255C"/>
    <w:rPr>
      <w:b/>
      <w:bCs/>
      <w:color w:val="032348" w:themeColor="accent1" w:themeShade="BF"/>
      <w:sz w:val="16"/>
      <w:szCs w:val="16"/>
    </w:rPr>
  </w:style>
  <w:style w:type="paragraph" w:styleId="Sous-titre">
    <w:name w:val="Subtitle"/>
    <w:basedOn w:val="Normal"/>
    <w:next w:val="Normal"/>
    <w:link w:val="Sous-titreCar"/>
    <w:uiPriority w:val="11"/>
    <w:qFormat/>
    <w:rsid w:val="00DD255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D255C"/>
    <w:rPr>
      <w:caps/>
      <w:color w:val="595959" w:themeColor="text1" w:themeTint="A6"/>
      <w:spacing w:val="10"/>
      <w:sz w:val="21"/>
      <w:szCs w:val="21"/>
    </w:rPr>
  </w:style>
  <w:style w:type="character" w:styleId="lev">
    <w:name w:val="Strong"/>
    <w:uiPriority w:val="22"/>
    <w:qFormat/>
    <w:rsid w:val="00DD255C"/>
    <w:rPr>
      <w:b/>
      <w:bCs/>
    </w:rPr>
  </w:style>
  <w:style w:type="character" w:styleId="Accentuation">
    <w:name w:val="Emphasis"/>
    <w:uiPriority w:val="20"/>
    <w:qFormat/>
    <w:rsid w:val="00DD255C"/>
    <w:rPr>
      <w:caps/>
      <w:color w:val="021730" w:themeColor="accent1" w:themeShade="7F"/>
      <w:spacing w:val="5"/>
    </w:rPr>
  </w:style>
  <w:style w:type="paragraph" w:styleId="Citation">
    <w:name w:val="Quote"/>
    <w:basedOn w:val="Normal"/>
    <w:next w:val="Normal"/>
    <w:link w:val="CitationCar"/>
    <w:uiPriority w:val="29"/>
    <w:qFormat/>
    <w:rsid w:val="00DD255C"/>
    <w:rPr>
      <w:i/>
      <w:iCs/>
      <w:sz w:val="24"/>
      <w:szCs w:val="24"/>
    </w:rPr>
  </w:style>
  <w:style w:type="character" w:customStyle="1" w:styleId="CitationCar">
    <w:name w:val="Citation Car"/>
    <w:basedOn w:val="Policepardfaut"/>
    <w:link w:val="Citation"/>
    <w:uiPriority w:val="29"/>
    <w:rsid w:val="00DD255C"/>
    <w:rPr>
      <w:i/>
      <w:iCs/>
      <w:sz w:val="24"/>
      <w:szCs w:val="24"/>
    </w:rPr>
  </w:style>
  <w:style w:type="paragraph" w:styleId="Citationintense">
    <w:name w:val="Intense Quote"/>
    <w:basedOn w:val="Normal"/>
    <w:next w:val="Normal"/>
    <w:link w:val="CitationintenseCar"/>
    <w:uiPriority w:val="30"/>
    <w:qFormat/>
    <w:rsid w:val="00DD255C"/>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DD255C"/>
    <w:rPr>
      <w:color w:val="052F61" w:themeColor="accent1"/>
      <w:sz w:val="24"/>
      <w:szCs w:val="24"/>
    </w:rPr>
  </w:style>
  <w:style w:type="character" w:styleId="Accentuationlgre">
    <w:name w:val="Subtle Emphasis"/>
    <w:uiPriority w:val="19"/>
    <w:qFormat/>
    <w:rsid w:val="00DD255C"/>
    <w:rPr>
      <w:i/>
      <w:iCs/>
      <w:color w:val="021730" w:themeColor="accent1" w:themeShade="7F"/>
    </w:rPr>
  </w:style>
  <w:style w:type="character" w:styleId="Accentuationintense">
    <w:name w:val="Intense Emphasis"/>
    <w:uiPriority w:val="21"/>
    <w:qFormat/>
    <w:rsid w:val="00DD255C"/>
    <w:rPr>
      <w:b/>
      <w:bCs/>
      <w:caps/>
      <w:color w:val="021730" w:themeColor="accent1" w:themeShade="7F"/>
      <w:spacing w:val="10"/>
    </w:rPr>
  </w:style>
  <w:style w:type="character" w:styleId="Rfrencelgre">
    <w:name w:val="Subtle Reference"/>
    <w:uiPriority w:val="31"/>
    <w:qFormat/>
    <w:rsid w:val="00DD255C"/>
    <w:rPr>
      <w:b/>
      <w:bCs/>
      <w:color w:val="052F61" w:themeColor="accent1"/>
    </w:rPr>
  </w:style>
  <w:style w:type="character" w:styleId="Rfrenceintense">
    <w:name w:val="Intense Reference"/>
    <w:uiPriority w:val="32"/>
    <w:qFormat/>
    <w:rsid w:val="00DD255C"/>
    <w:rPr>
      <w:b/>
      <w:bCs/>
      <w:i/>
      <w:iCs/>
      <w:caps/>
      <w:color w:val="052F61" w:themeColor="accent1"/>
    </w:rPr>
  </w:style>
  <w:style w:type="character" w:styleId="Titredulivre">
    <w:name w:val="Book Title"/>
    <w:uiPriority w:val="33"/>
    <w:qFormat/>
    <w:rsid w:val="00DD255C"/>
    <w:rPr>
      <w:b/>
      <w:bCs/>
      <w:i/>
      <w:iCs/>
      <w:spacing w:val="0"/>
    </w:rPr>
  </w:style>
  <w:style w:type="paragraph" w:styleId="En-ttedetabledesmatires">
    <w:name w:val="TOC Heading"/>
    <w:basedOn w:val="Titre1"/>
    <w:next w:val="Normal"/>
    <w:uiPriority w:val="39"/>
    <w:unhideWhenUsed/>
    <w:qFormat/>
    <w:rsid w:val="00DD255C"/>
    <w:pPr>
      <w:outlineLvl w:val="9"/>
    </w:pPr>
  </w:style>
  <w:style w:type="character" w:customStyle="1" w:styleId="markedcontent">
    <w:name w:val="markedcontent"/>
    <w:basedOn w:val="Policepardfaut"/>
    <w:rsid w:val="00BB0BF7"/>
  </w:style>
  <w:style w:type="paragraph" w:styleId="En-tte">
    <w:name w:val="header"/>
    <w:basedOn w:val="Normal"/>
    <w:link w:val="En-tteCar"/>
    <w:uiPriority w:val="99"/>
    <w:unhideWhenUsed/>
    <w:rsid w:val="00DD255C"/>
    <w:pPr>
      <w:tabs>
        <w:tab w:val="center" w:pos="4320"/>
        <w:tab w:val="right" w:pos="8640"/>
      </w:tabs>
      <w:spacing w:after="0" w:line="240" w:lineRule="auto"/>
    </w:pPr>
  </w:style>
  <w:style w:type="character" w:customStyle="1" w:styleId="En-tteCar">
    <w:name w:val="En-tête Car"/>
    <w:basedOn w:val="Policepardfaut"/>
    <w:link w:val="En-tte"/>
    <w:uiPriority w:val="99"/>
    <w:rsid w:val="00DD255C"/>
  </w:style>
  <w:style w:type="paragraph" w:styleId="Pieddepage">
    <w:name w:val="footer"/>
    <w:basedOn w:val="Normal"/>
    <w:link w:val="PieddepageCar"/>
    <w:uiPriority w:val="99"/>
    <w:unhideWhenUsed/>
    <w:rsid w:val="00DD255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D255C"/>
  </w:style>
  <w:style w:type="paragraph" w:styleId="TM1">
    <w:name w:val="toc 1"/>
    <w:basedOn w:val="Normal"/>
    <w:next w:val="Normal"/>
    <w:autoRedefine/>
    <w:uiPriority w:val="39"/>
    <w:unhideWhenUsed/>
    <w:rsid w:val="00DD255C"/>
    <w:pPr>
      <w:spacing w:after="100"/>
    </w:pPr>
  </w:style>
  <w:style w:type="character" w:styleId="Lienhypertexte">
    <w:name w:val="Hyperlink"/>
    <w:basedOn w:val="Policepardfaut"/>
    <w:uiPriority w:val="99"/>
    <w:unhideWhenUsed/>
    <w:rsid w:val="00DD255C"/>
    <w:rPr>
      <w:color w:val="0D2E46" w:themeColor="hyperlink"/>
      <w:u w:val="single"/>
    </w:rPr>
  </w:style>
  <w:style w:type="paragraph" w:styleId="TM3">
    <w:name w:val="toc 3"/>
    <w:basedOn w:val="Normal"/>
    <w:next w:val="Normal"/>
    <w:autoRedefine/>
    <w:uiPriority w:val="39"/>
    <w:unhideWhenUsed/>
    <w:rsid w:val="00DD255C"/>
    <w:pPr>
      <w:spacing w:after="100"/>
      <w:ind w:left="400"/>
    </w:pPr>
  </w:style>
  <w:style w:type="table" w:styleId="Grilledutableau">
    <w:name w:val="Table Grid"/>
    <w:basedOn w:val="TableauNormal"/>
    <w:uiPriority w:val="39"/>
    <w:rsid w:val="000435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04358F"/>
    <w:pPr>
      <w:spacing w:after="0" w:line="240" w:lineRule="auto"/>
    </w:pPr>
    <w:tblPr>
      <w:tblStyleRowBandSize w:val="1"/>
      <w:tblStyleColBandSize w:val="1"/>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4358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04358F"/>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TableauGrille2-Accentuation1">
    <w:name w:val="Grid Table 2 Accent 1"/>
    <w:basedOn w:val="TableauNormal"/>
    <w:uiPriority w:val="47"/>
    <w:rsid w:val="0004358F"/>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Cégep de Chicoutimi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0A47E-8D4E-4FF9-9D61-210AB8A3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587</Words>
  <Characters>3232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Cahier de conception</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conception</dc:title>
  <dc:subject>Développement d’application</dc:subject>
  <dc:creator>Alexandre Perron</dc:creator>
  <cp:keywords/>
  <dc:description/>
  <cp:lastModifiedBy>Alexandre Perron</cp:lastModifiedBy>
  <cp:revision>3</cp:revision>
  <dcterms:created xsi:type="dcterms:W3CDTF">2023-03-30T13:11:00Z</dcterms:created>
  <dcterms:modified xsi:type="dcterms:W3CDTF">2023-04-13T13:43:00Z</dcterms:modified>
</cp:coreProperties>
</file>