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Manutenção Evolutiva / Suporte Mensal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Manutenção / Suporte Recorrente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 (separe múltiplos com ;):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mensal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{{Valor_Mensal}}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incluídas no pacote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{{Horas_Incluidas}}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da hora excedente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{{Valor_Hora_Excedente}}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Vigência do contrato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{{Vigencia_Contrato}}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O pacote mensal cobre as horas contratadas dentro do escopo de manutenção e suporte descrito na seção 4. Horas excedentes serão cobradas conforme valor informado na seção 6. O contrato renova automaticamente ao final da vigência, salvo cancelamento formal por qualquer parte.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 (separe múltiplas com ;):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