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Manutenção Evolutiva / Suporte Mensal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PROPOSTA COMERCIAL</w:t>
            </w:r>
          </w:p>
          <w:p>
            <w:pPr>
              <w:jc w:val="right"/>
            </w:pPr>
            <w:r>
              <w:rPr>
                <w:b/>
              </w:rPr>
              <w:t xml:space="preserve">Nº: {{Numero_Proposta}}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OBJETO DA PROPOSTA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Manutenção / Suporte Recorrente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ENTREGÁVEIS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Entregáveis previstos:</w:t>
            </w:r>
          </w:p>
          <w:p>
            <w:pPr/>
            <w:r>
              <w:t xml:space="preserve">{{Entregaveis_Previstos}}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Tecnologias envolvidas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{{Tecnologias}}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ESTIMADO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INVESTIMENTO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mensal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{{Valor_Mensal}}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Horas incluídas no pacote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{{Horas_Incluidas}}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da hora excedente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{{Valor_Hora_Excedente}}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Vigência do contrato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{{Vigencia_Contrato}}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 de pagamento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VALIDADE DA PROPOSTA</w:t>
      </w:r>
    </w:p>
    <w:p>
      <w:pPr>
        <w:spacing w:after="120"/>
      </w:pPr>
      <w:r>
        <w:t xml:space="preserve">Esta proposta é válida por {{Validade_Dias}} dias a partir da data de emissão. Após esse período, os valores e condições poderão ser revisados.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TERMOS E CONDIÇÕES</w:t>
      </w:r>
    </w:p>
    <w:p>
      <w:pPr>
        <w:spacing w:after="120"/>
      </w:pPr>
      <w:r>
        <w:t xml:space="preserve">O pacote mensal cobre as horas contratadas dentro do escopo de manutenção e suporte descrito na seção 4. Horas excedentes serão cobradas conforme valor informado na seção 6. O contrato renova automaticamente ao final da vigência, salvo cancelamento formal por qualquer parte.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Proposta Comercial,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