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69C" w:rsidRPr="009A069C" w:rsidRDefault="009A069C" w:rsidP="009A06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Perfeito, Ijar. Aqui está uma </w:t>
      </w:r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lista expandida com 10 artigos e livros de referência em inglês sobre </w:t>
      </w:r>
      <w:proofErr w:type="spellStart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Rendezvous</w:t>
      </w:r>
      <w:proofErr w:type="spellEnd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Docking</w:t>
      </w:r>
      <w:proofErr w:type="spellEnd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/</w:t>
      </w:r>
      <w:proofErr w:type="spellStart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Berthing</w:t>
      </w:r>
      <w:proofErr w:type="spellEnd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(RVD/B)</w:t>
      </w: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já formatada em </w:t>
      </w:r>
      <w:proofErr w:type="spellStart"/>
      <w:r w:rsidRPr="009A069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APA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que seus alunos possam usar diretamente na revisão da literatura. Incluí tanto clássicos quanto publicações recentes em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>journals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alto impacto.</w:t>
      </w:r>
    </w:p>
    <w:p w:rsidR="009A069C" w:rsidRPr="009A069C" w:rsidRDefault="009A069C" w:rsidP="009A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9A069C" w:rsidRPr="009A069C" w:rsidRDefault="009A069C" w:rsidP="009A069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pt-BR"/>
        </w:rPr>
      </w:pPr>
      <w:r w:rsidRPr="009A069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Referências </w:t>
      </w:r>
      <w:r w:rsidR="00B02F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para </w:t>
      </w:r>
      <w:proofErr w:type="spellStart"/>
      <w:r w:rsidR="00B02F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Literature</w:t>
      </w:r>
      <w:proofErr w:type="spellEnd"/>
      <w:r w:rsidR="00B02F37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</w:t>
      </w:r>
      <w:proofErr w:type="spellStart"/>
      <w:r w:rsidR="00B02F37" w:rsidRPr="00B87375">
        <w:rPr>
          <w:rFonts w:eastAsia="Times New Roman" w:cstheme="minorHAnsi"/>
          <w:b/>
          <w:bCs/>
          <w:sz w:val="36"/>
          <w:szCs w:val="36"/>
          <w:lang w:eastAsia="pt-BR"/>
        </w:rPr>
        <w:t>Review</w:t>
      </w:r>
      <w:proofErr w:type="spellEnd"/>
      <w:r w:rsidR="00B87375" w:rsidRPr="00B87375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(vou enviar alguns que tenho</w:t>
      </w:r>
      <w:r w:rsidR="00B87375">
        <w:rPr>
          <w:rFonts w:eastAsia="Times New Roman" w:cstheme="minorHAnsi"/>
          <w:b/>
          <w:bCs/>
          <w:sz w:val="36"/>
          <w:szCs w:val="36"/>
          <w:lang w:eastAsia="pt-BR"/>
        </w:rPr>
        <w:t>,</w:t>
      </w:r>
      <w:r w:rsidR="00B87375" w:rsidRPr="00B87375">
        <w:rPr>
          <w:rFonts w:eastAsia="Times New Roman" w:cstheme="minorHAnsi"/>
          <w:b/>
          <w:bCs/>
          <w:sz w:val="36"/>
          <w:szCs w:val="36"/>
          <w:lang w:eastAsia="pt-BR"/>
        </w:rPr>
        <w:t xml:space="preserve"> mais tarde</w:t>
      </w:r>
      <w:proofErr w:type="gramStart"/>
      <w:r w:rsidR="00B87375" w:rsidRPr="00B87375">
        <w:rPr>
          <w:rFonts w:eastAsia="Times New Roman" w:cstheme="minorHAnsi"/>
          <w:b/>
          <w:bCs/>
          <w:sz w:val="36"/>
          <w:szCs w:val="36"/>
          <w:lang w:eastAsia="pt-BR"/>
        </w:rPr>
        <w:t>)</w:t>
      </w:r>
      <w:proofErr w:type="gramEnd"/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Fiori, S.,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>Rachiglia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F., Sabatini, L., &amp;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>Sampaolesi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E. (2024). 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Modeling, simulation and control of a spacecraft: Automated rendezvous under positional constraints.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Aerospace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11(3), 245. </w:t>
      </w:r>
      <w:proofErr w:type="spellStart"/>
      <w:proofErr w:type="gramStart"/>
      <w:r w:rsidRPr="009A069C">
        <w:rPr>
          <w:rFonts w:ascii="Courier New" w:eastAsia="Times New Roman" w:hAnsi="Courier New" w:cs="Courier New"/>
          <w:sz w:val="20"/>
          <w:lang w:eastAsia="pt-BR"/>
        </w:rPr>
        <w:t>https</w:t>
      </w:r>
      <w:proofErr w:type="spellEnd"/>
      <w:proofErr w:type="gramEnd"/>
      <w:r w:rsidRPr="009A069C">
        <w:rPr>
          <w:rFonts w:ascii="Courier New" w:eastAsia="Times New Roman" w:hAnsi="Courier New" w:cs="Courier New"/>
          <w:sz w:val="20"/>
          <w:lang w:eastAsia="pt-BR"/>
        </w:rPr>
        <w:t>://doi.org/10.3390/</w:t>
      </w:r>
      <w:proofErr w:type="spellStart"/>
      <w:r w:rsidRPr="009A069C">
        <w:rPr>
          <w:rFonts w:ascii="Courier New" w:eastAsia="Times New Roman" w:hAnsi="Courier New" w:cs="Courier New"/>
          <w:sz w:val="20"/>
          <w:lang w:eastAsia="pt-BR"/>
        </w:rPr>
        <w:t>aerospace11030245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5" w:history="1"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(doi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.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org in Bing)</w:t>
        </w:r>
      </w:hyperlink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Sever, M., &amp;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Erkeç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T. Y. (2023). Rendezvous and docking for space vehicles. In </w:t>
      </w:r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Proceedings of the International Symposium on Unmanned Defense and Future Security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(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ISUDEF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2022).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>Springer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>Nature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proofErr w:type="gramStart"/>
      <w:r w:rsidRPr="009A069C">
        <w:rPr>
          <w:rFonts w:ascii="Courier New" w:eastAsia="Times New Roman" w:hAnsi="Courier New" w:cs="Courier New"/>
          <w:sz w:val="20"/>
          <w:lang w:eastAsia="pt-BR"/>
        </w:rPr>
        <w:t>https</w:t>
      </w:r>
      <w:proofErr w:type="spellEnd"/>
      <w:proofErr w:type="gramEnd"/>
      <w:r w:rsidRPr="009A069C">
        <w:rPr>
          <w:rFonts w:ascii="Courier New" w:eastAsia="Times New Roman" w:hAnsi="Courier New" w:cs="Courier New"/>
          <w:sz w:val="20"/>
          <w:lang w:eastAsia="pt-BR"/>
        </w:rPr>
        <w:t>://doi.org/10.1007/978-3-031-14757-4_15</w:t>
      </w: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6" w:history="1"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(do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i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.org in Bing)</w:t>
        </w:r>
      </w:hyperlink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Alfriend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K. T.,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Vadali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S. R.,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Gurfil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P., How, J. P., &amp;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Breger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L. (2009). </w:t>
      </w:r>
      <w:r w:rsidRPr="00114F9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Spacecraft formation flying: Dynamics, control and navigation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. Elsevier.</w:t>
      </w:r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Gao</w:t>
      </w:r>
      <w:proofErr w:type="spellEnd"/>
      <w:proofErr w:type="gram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Y., &amp;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Chien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S. (2017). Autonomous spacecraft rendezvous and docking: Current status and future directions. </w:t>
      </w:r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Acta Astronautica</w:t>
      </w: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134, 138–153. </w:t>
      </w:r>
      <w:proofErr w:type="spellStart"/>
      <w:proofErr w:type="gramStart"/>
      <w:r w:rsidRPr="009A069C">
        <w:rPr>
          <w:rFonts w:ascii="Courier New" w:eastAsia="Times New Roman" w:hAnsi="Courier New" w:cs="Courier New"/>
          <w:sz w:val="20"/>
          <w:lang w:eastAsia="pt-BR"/>
        </w:rPr>
        <w:t>https</w:t>
      </w:r>
      <w:proofErr w:type="spellEnd"/>
      <w:proofErr w:type="gramEnd"/>
      <w:r w:rsidRPr="009A069C">
        <w:rPr>
          <w:rFonts w:ascii="Courier New" w:eastAsia="Times New Roman" w:hAnsi="Courier New" w:cs="Courier New"/>
          <w:sz w:val="20"/>
          <w:lang w:eastAsia="pt-BR"/>
        </w:rPr>
        <w:t>://doi.org/10.1016/</w:t>
      </w:r>
      <w:proofErr w:type="spellStart"/>
      <w:r w:rsidRPr="009A069C">
        <w:rPr>
          <w:rFonts w:ascii="Courier New" w:eastAsia="Times New Roman" w:hAnsi="Courier New" w:cs="Courier New"/>
          <w:sz w:val="20"/>
          <w:lang w:eastAsia="pt-BR"/>
        </w:rPr>
        <w:t>j.actaastro.2017.01.012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hyperlink r:id="rId7" w:history="1"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(doi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.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org in Bing)</w:t>
        </w:r>
      </w:hyperlink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Chen, Y., &amp; </w:t>
      </w: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Xu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S. (2015). Guidance and control for autonomous rendezvous and docking with non-cooperative targets.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Journal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Guidance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Control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Dynamics</w:t>
      </w: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38(5), 849–861. </w:t>
      </w:r>
      <w:hyperlink r:id="rId8" w:history="1">
        <w:proofErr w:type="spellStart"/>
        <w:proofErr w:type="gramStart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</w:t>
        </w:r>
        <w:proofErr w:type="spellEnd"/>
        <w:proofErr w:type="gramEnd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://doi.org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/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1</w:t>
        </w:r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0.2514/1.</w:t>
        </w:r>
        <w:proofErr w:type="spellStart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G000467</w:t>
        </w:r>
        <w:proofErr w:type="spellEnd"/>
      </w:hyperlink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Naasz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B., Foster, C., &amp; Hart, R. (2016). NASA’s Restore-L mission: Rendezvous, proximity operations, and robotic servicing of a non-cooperative spacecraft.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AIAA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 xml:space="preserve"> SPACE 2016 Conference and Exposition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. </w:t>
      </w:r>
      <w:r w:rsidRPr="009A069C">
        <w:rPr>
          <w:rFonts w:ascii="Courier New" w:eastAsia="Times New Roman" w:hAnsi="Courier New" w:cs="Courier New"/>
          <w:sz w:val="20"/>
          <w:lang w:val="en-US" w:eastAsia="pt-BR"/>
        </w:rPr>
        <w:t>https://</w:t>
      </w:r>
      <w:proofErr w:type="spellStart"/>
      <w:r w:rsidRPr="009A069C">
        <w:rPr>
          <w:rFonts w:ascii="Courier New" w:eastAsia="Times New Roman" w:hAnsi="Courier New" w:cs="Courier New"/>
          <w:sz w:val="20"/>
          <w:lang w:val="en-US" w:eastAsia="pt-BR"/>
        </w:rPr>
        <w:t>doi.org</w:t>
      </w:r>
      <w:proofErr w:type="spellEnd"/>
      <w:r w:rsidRPr="009A069C">
        <w:rPr>
          <w:rFonts w:ascii="Courier New" w:eastAsia="Times New Roman" w:hAnsi="Courier New" w:cs="Courier New"/>
          <w:sz w:val="20"/>
          <w:lang w:val="en-US" w:eastAsia="pt-BR"/>
        </w:rPr>
        <w:t>/10.2514/6.2016-5479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hyperlink r:id="rId9" w:history="1"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>(</w:t>
        </w:r>
        <w:proofErr w:type="spellStart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>doi.org</w:t>
        </w:r>
        <w:proofErr w:type="spellEnd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 xml:space="preserve"> in Bing)</w:t>
        </w:r>
      </w:hyperlink>
    </w:p>
    <w:p w:rsidR="009A069C" w:rsidRP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proofErr w:type="spellStart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>Luo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J., &amp; Tang, G. (2019). Relative navigation and control for spacecraft rendezvous using vision-based sensors. </w:t>
      </w:r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pt-BR"/>
        </w:rPr>
        <w:t>Advances in Space Research</w:t>
      </w: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, 63(1), 331–345. </w:t>
      </w:r>
      <w:proofErr w:type="spellStart"/>
      <w:r w:rsidRPr="009A069C">
        <w:rPr>
          <w:rFonts w:ascii="Courier New" w:eastAsia="Times New Roman" w:hAnsi="Courier New" w:cs="Courier New"/>
          <w:sz w:val="20"/>
          <w:lang w:val="en-US" w:eastAsia="pt-BR"/>
        </w:rPr>
        <w:t>https://doi.org/10.1016/j.asr.2018.09.012</w:t>
      </w:r>
      <w:proofErr w:type="spellEnd"/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 </w:t>
      </w:r>
      <w:hyperlink r:id="rId10" w:history="1"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>(</w:t>
        </w:r>
        <w:proofErr w:type="spellStart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>doi.org</w:t>
        </w:r>
        <w:proofErr w:type="spellEnd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pt-BR"/>
          </w:rPr>
          <w:t xml:space="preserve"> in Bing)</w:t>
        </w:r>
      </w:hyperlink>
    </w:p>
    <w:p w:rsidR="009A069C" w:rsidRDefault="009A069C" w:rsidP="009A06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A069C"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  <w:t xml:space="preserve">Geller, D. K. (2006). Linear covariance techniques for orbital rendezvous analysis and autonomous on-orbit servicing.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Journal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of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Guidance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Control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, </w:t>
      </w:r>
      <w:proofErr w:type="spellStart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and</w:t>
      </w:r>
      <w:proofErr w:type="spellEnd"/>
      <w:r w:rsidRPr="009A069C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 xml:space="preserve"> Dynamics</w:t>
      </w:r>
      <w:r w:rsidRPr="009A069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29(5), 1074–1085. </w:t>
      </w:r>
      <w:hyperlink r:id="rId11" w:history="1">
        <w:proofErr w:type="spellStart"/>
        <w:proofErr w:type="gramStart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https</w:t>
        </w:r>
        <w:proofErr w:type="spellEnd"/>
        <w:proofErr w:type="gramEnd"/>
        <w:r w:rsidRPr="009A069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pt-BR"/>
          </w:rPr>
          <w:t>://doi.org/10.2514/1.19662</w:t>
        </w:r>
      </w:hyperlink>
    </w:p>
    <w:p w:rsidR="00114F9C" w:rsidRDefault="00A20939" w:rsidP="00114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  <w:r w:rsidRPr="00A20939">
        <w:rPr>
          <w:lang w:val="en-US"/>
        </w:rPr>
        <w:t xml:space="preserve">R. </w:t>
      </w:r>
      <w:proofErr w:type="spellStart"/>
      <w:r w:rsidRPr="00A20939">
        <w:rPr>
          <w:lang w:val="en-US"/>
        </w:rPr>
        <w:t>Zappulla</w:t>
      </w:r>
      <w:proofErr w:type="spellEnd"/>
      <w:r w:rsidRPr="00A20939">
        <w:rPr>
          <w:lang w:val="en-US"/>
        </w:rPr>
        <w:t xml:space="preserve">, H. Park, J. </w:t>
      </w:r>
      <w:proofErr w:type="spellStart"/>
      <w:r w:rsidRPr="00A20939">
        <w:rPr>
          <w:lang w:val="en-US"/>
        </w:rPr>
        <w:t>Virgili-Llop</w:t>
      </w:r>
      <w:proofErr w:type="spellEnd"/>
      <w:r w:rsidRPr="00A20939">
        <w:rPr>
          <w:lang w:val="en-US"/>
        </w:rPr>
        <w:t xml:space="preserve"> and M. Romano, "Real-Time Autonomous Spacecraft Proximity Maneuvers and Docking Using an Adaptive Artificial Potential Field Approach," in </w:t>
      </w:r>
      <w:r w:rsidRPr="00A20939">
        <w:rPr>
          <w:rStyle w:val="nfase"/>
          <w:lang w:val="en-US"/>
        </w:rPr>
        <w:t>IEEE Transactions on Control Systems Technology</w:t>
      </w:r>
      <w:r w:rsidRPr="00A20939">
        <w:rPr>
          <w:lang w:val="en-US"/>
        </w:rPr>
        <w:t xml:space="preserve">, vol. 27, no. 6, pp. 2598-2605, Nov. 2019, </w:t>
      </w:r>
      <w:proofErr w:type="spellStart"/>
      <w:r w:rsidRPr="00A20939">
        <w:rPr>
          <w:lang w:val="en-US"/>
        </w:rPr>
        <w:t>doi</w:t>
      </w:r>
      <w:proofErr w:type="spellEnd"/>
      <w:r w:rsidRPr="00A20939">
        <w:rPr>
          <w:lang w:val="en-US"/>
        </w:rPr>
        <w:t>: 10.1109/</w:t>
      </w:r>
      <w:proofErr w:type="spellStart"/>
      <w:r w:rsidRPr="00A20939">
        <w:rPr>
          <w:lang w:val="en-US"/>
        </w:rPr>
        <w:t>TCST.2018.2866963</w:t>
      </w:r>
      <w:proofErr w:type="spellEnd"/>
      <w:r w:rsidRPr="00A20939">
        <w:rPr>
          <w:lang w:val="en-US"/>
        </w:rPr>
        <w:t xml:space="preserve">. keywords: {Space </w:t>
      </w:r>
      <w:proofErr w:type="spellStart"/>
      <w:r w:rsidRPr="00A20939">
        <w:rPr>
          <w:lang w:val="en-US"/>
        </w:rPr>
        <w:t>vehicles;Trajectory;Real</w:t>
      </w:r>
      <w:proofErr w:type="spellEnd"/>
      <w:r w:rsidRPr="00A20939">
        <w:rPr>
          <w:lang w:val="en-US"/>
        </w:rPr>
        <w:t xml:space="preserve">-time </w:t>
      </w:r>
      <w:proofErr w:type="spellStart"/>
      <w:r w:rsidRPr="00A20939">
        <w:rPr>
          <w:lang w:val="en-US"/>
        </w:rPr>
        <w:t>systems;Vehicle</w:t>
      </w:r>
      <w:proofErr w:type="spellEnd"/>
      <w:r w:rsidRPr="00A20939">
        <w:rPr>
          <w:lang w:val="en-US"/>
        </w:rPr>
        <w:t xml:space="preserve"> </w:t>
      </w:r>
      <w:proofErr w:type="spellStart"/>
      <w:r w:rsidRPr="00A20939">
        <w:rPr>
          <w:lang w:val="en-US"/>
        </w:rPr>
        <w:t>dynamics;Adaptive</w:t>
      </w:r>
      <w:proofErr w:type="spellEnd"/>
      <w:r w:rsidRPr="00A20939">
        <w:rPr>
          <w:lang w:val="en-US"/>
        </w:rPr>
        <w:t xml:space="preserve"> </w:t>
      </w:r>
      <w:proofErr w:type="spellStart"/>
      <w:r w:rsidRPr="00A20939">
        <w:rPr>
          <w:lang w:val="en-US"/>
        </w:rPr>
        <w:t>systems;Navigation;Adaptive</w:t>
      </w:r>
      <w:proofErr w:type="spellEnd"/>
      <w:r w:rsidRPr="00A20939">
        <w:rPr>
          <w:lang w:val="en-US"/>
        </w:rPr>
        <w:t xml:space="preserve"> artificial potential function (</w:t>
      </w:r>
      <w:proofErr w:type="spellStart"/>
      <w:r w:rsidRPr="00A20939">
        <w:rPr>
          <w:lang w:val="en-US"/>
        </w:rPr>
        <w:t>AAPF</w:t>
      </w:r>
      <w:proofErr w:type="spellEnd"/>
      <w:r w:rsidRPr="00A20939">
        <w:rPr>
          <w:lang w:val="en-US"/>
        </w:rPr>
        <w:t>);</w:t>
      </w:r>
      <w:proofErr w:type="spellStart"/>
      <w:r w:rsidRPr="00A20939">
        <w:rPr>
          <w:lang w:val="en-US"/>
        </w:rPr>
        <w:t>APF;real</w:t>
      </w:r>
      <w:proofErr w:type="spellEnd"/>
      <w:r w:rsidRPr="00A20939">
        <w:rPr>
          <w:lang w:val="en-US"/>
        </w:rPr>
        <w:t xml:space="preserve">-time </w:t>
      </w:r>
      <w:proofErr w:type="spellStart"/>
      <w:r w:rsidRPr="00A20939">
        <w:rPr>
          <w:lang w:val="en-US"/>
        </w:rPr>
        <w:t>control;spacecraft</w:t>
      </w:r>
      <w:proofErr w:type="spellEnd"/>
      <w:r w:rsidRPr="00A20939">
        <w:rPr>
          <w:lang w:val="en-US"/>
        </w:rPr>
        <w:t xml:space="preserve"> guidance and control},</w:t>
      </w:r>
    </w:p>
    <w:p w:rsidR="00114F9C" w:rsidRDefault="00114F9C" w:rsidP="00114F9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114F9C">
        <w:rPr>
          <w:rFonts w:cstheme="minorHAnsi"/>
          <w:sz w:val="24"/>
          <w:szCs w:val="24"/>
        </w:rPr>
        <w:t xml:space="preserve">I. M. D. Fonseca, P. </w:t>
      </w:r>
      <w:proofErr w:type="spellStart"/>
      <w:r w:rsidRPr="00114F9C">
        <w:rPr>
          <w:rFonts w:cstheme="minorHAnsi"/>
          <w:sz w:val="24"/>
          <w:szCs w:val="24"/>
        </w:rPr>
        <w:t>Gasbarri</w:t>
      </w:r>
      <w:proofErr w:type="spellEnd"/>
      <w:r w:rsidRPr="00114F9C">
        <w:rPr>
          <w:rFonts w:cstheme="minorHAnsi"/>
          <w:sz w:val="24"/>
          <w:szCs w:val="24"/>
        </w:rPr>
        <w:t xml:space="preserve">, E. F. Moura, </w:t>
      </w:r>
      <w:proofErr w:type="spellStart"/>
      <w:r w:rsidRPr="00114F9C">
        <w:rPr>
          <w:rFonts w:cstheme="minorHAnsi"/>
          <w:sz w:val="24"/>
          <w:szCs w:val="24"/>
        </w:rPr>
        <w:t>and</w:t>
      </w:r>
      <w:proofErr w:type="spellEnd"/>
      <w:r w:rsidRPr="00114F9C">
        <w:rPr>
          <w:rFonts w:cstheme="minorHAnsi"/>
          <w:sz w:val="24"/>
          <w:szCs w:val="24"/>
        </w:rPr>
        <w:t xml:space="preserve"> R. </w:t>
      </w:r>
      <w:proofErr w:type="gramStart"/>
      <w:r w:rsidRPr="00114F9C">
        <w:rPr>
          <w:rFonts w:cstheme="minorHAnsi"/>
          <w:sz w:val="24"/>
          <w:szCs w:val="24"/>
        </w:rPr>
        <w:t>R.</w:t>
      </w:r>
      <w:proofErr w:type="gramEnd"/>
      <w:r w:rsidRPr="00114F9C">
        <w:rPr>
          <w:rFonts w:cstheme="minorHAnsi"/>
          <w:sz w:val="24"/>
          <w:szCs w:val="24"/>
        </w:rPr>
        <w:t xml:space="preserve"> Santos. </w:t>
      </w:r>
      <w:proofErr w:type="gramStart"/>
      <w:r w:rsidRPr="00114F9C">
        <w:rPr>
          <w:rFonts w:cstheme="minorHAnsi"/>
          <w:sz w:val="24"/>
          <w:szCs w:val="24"/>
          <w:lang w:val="en-US"/>
        </w:rPr>
        <w:t>Trajectory generation for</w:t>
      </w:r>
      <w:r w:rsidRPr="00114F9C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114F9C">
        <w:rPr>
          <w:rFonts w:cstheme="minorHAnsi"/>
          <w:sz w:val="24"/>
          <w:szCs w:val="24"/>
          <w:lang w:val="en-US"/>
        </w:rPr>
        <w:t>an on-orbit robot manipulator.</w:t>
      </w:r>
      <w:proofErr w:type="gramEnd"/>
      <w:r w:rsidRPr="00114F9C">
        <w:rPr>
          <w:rFonts w:cstheme="minorHAnsi"/>
          <w:sz w:val="24"/>
          <w:szCs w:val="24"/>
          <w:lang w:val="en-US"/>
        </w:rPr>
        <w:t xml:space="preserve"> </w:t>
      </w:r>
      <w:proofErr w:type="gramStart"/>
      <w:r w:rsidRPr="00114F9C">
        <w:rPr>
          <w:rFonts w:cstheme="minorHAnsi"/>
          <w:sz w:val="24"/>
          <w:szCs w:val="24"/>
          <w:lang w:val="en-US"/>
        </w:rPr>
        <w:t>In Proceedings of the 72nd International Astronautica</w:t>
      </w:r>
      <w:r w:rsidRPr="00114F9C">
        <w:rPr>
          <w:rFonts w:cstheme="minorHAnsi"/>
          <w:sz w:val="24"/>
          <w:szCs w:val="24"/>
        </w:rPr>
        <w:t>I.</w:t>
      </w:r>
      <w:proofErr w:type="gramEnd"/>
      <w:r w:rsidRPr="00114F9C">
        <w:rPr>
          <w:rFonts w:cstheme="minorHAnsi"/>
          <w:sz w:val="24"/>
          <w:szCs w:val="24"/>
        </w:rPr>
        <w:t xml:space="preserve"> M. D. Fonseca, P. </w:t>
      </w:r>
      <w:proofErr w:type="spellStart"/>
      <w:r w:rsidRPr="00114F9C">
        <w:rPr>
          <w:rFonts w:cstheme="minorHAnsi"/>
          <w:sz w:val="24"/>
          <w:szCs w:val="24"/>
        </w:rPr>
        <w:t>Gasbarri</w:t>
      </w:r>
      <w:proofErr w:type="spellEnd"/>
      <w:r w:rsidRPr="00114F9C">
        <w:rPr>
          <w:rFonts w:cstheme="minorHAnsi"/>
          <w:sz w:val="24"/>
          <w:szCs w:val="24"/>
        </w:rPr>
        <w:t xml:space="preserve">, E. F. Moura, </w:t>
      </w:r>
      <w:proofErr w:type="spellStart"/>
      <w:r w:rsidRPr="00114F9C">
        <w:rPr>
          <w:rFonts w:cstheme="minorHAnsi"/>
          <w:sz w:val="24"/>
          <w:szCs w:val="24"/>
        </w:rPr>
        <w:t>and</w:t>
      </w:r>
      <w:proofErr w:type="spellEnd"/>
      <w:r w:rsidRPr="00114F9C">
        <w:rPr>
          <w:rFonts w:cstheme="minorHAnsi"/>
          <w:sz w:val="24"/>
          <w:szCs w:val="24"/>
        </w:rPr>
        <w:t xml:space="preserve"> R. </w:t>
      </w:r>
      <w:proofErr w:type="gramStart"/>
      <w:r w:rsidRPr="00114F9C">
        <w:rPr>
          <w:rFonts w:cstheme="minorHAnsi"/>
          <w:sz w:val="24"/>
          <w:szCs w:val="24"/>
        </w:rPr>
        <w:t>R.</w:t>
      </w:r>
      <w:proofErr w:type="gramEnd"/>
      <w:r w:rsidRPr="00114F9C">
        <w:rPr>
          <w:rFonts w:cstheme="minorHAnsi"/>
          <w:sz w:val="24"/>
          <w:szCs w:val="24"/>
        </w:rPr>
        <w:t xml:space="preserve"> Santos. </w:t>
      </w:r>
      <w:proofErr w:type="gramStart"/>
      <w:r w:rsidRPr="00114F9C">
        <w:rPr>
          <w:rFonts w:cstheme="minorHAnsi"/>
          <w:sz w:val="24"/>
          <w:szCs w:val="24"/>
          <w:lang w:val="en-US"/>
        </w:rPr>
        <w:t>Trajectory generation for</w:t>
      </w:r>
      <w:r w:rsidRPr="00114F9C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114F9C">
        <w:rPr>
          <w:rFonts w:cstheme="minorHAnsi"/>
          <w:sz w:val="24"/>
          <w:szCs w:val="24"/>
          <w:lang w:val="en-US"/>
        </w:rPr>
        <w:t>an on-orbit robot manipulator.</w:t>
      </w:r>
      <w:proofErr w:type="gramEnd"/>
      <w:r w:rsidRPr="00114F9C">
        <w:rPr>
          <w:rFonts w:cstheme="minorHAnsi"/>
          <w:sz w:val="24"/>
          <w:szCs w:val="24"/>
          <w:lang w:val="en-US"/>
        </w:rPr>
        <w:t xml:space="preserve"> In Proceedings of the 72nd International </w:t>
      </w:r>
      <w:proofErr w:type="spellStart"/>
      <w:r w:rsidRPr="00114F9C">
        <w:rPr>
          <w:rFonts w:cstheme="minorHAnsi"/>
          <w:sz w:val="24"/>
          <w:szCs w:val="24"/>
          <w:lang w:val="en-US"/>
        </w:rPr>
        <w:t>Astronautical</w:t>
      </w:r>
      <w:proofErr w:type="spellEnd"/>
      <w:r w:rsidRPr="00114F9C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114F9C">
        <w:rPr>
          <w:rFonts w:cstheme="minorHAnsi"/>
          <w:sz w:val="24"/>
          <w:szCs w:val="24"/>
          <w:lang w:val="en-US"/>
        </w:rPr>
        <w:t>Congress (</w:t>
      </w:r>
      <w:proofErr w:type="spellStart"/>
      <w:r w:rsidRPr="00114F9C">
        <w:rPr>
          <w:rFonts w:cstheme="minorHAnsi"/>
          <w:sz w:val="24"/>
          <w:szCs w:val="24"/>
          <w:lang w:val="en-US"/>
        </w:rPr>
        <w:t>IAC</w:t>
      </w:r>
      <w:proofErr w:type="spellEnd"/>
      <w:r w:rsidRPr="00114F9C">
        <w:rPr>
          <w:rFonts w:cstheme="minorHAnsi"/>
          <w:sz w:val="24"/>
          <w:szCs w:val="24"/>
          <w:lang w:val="en-US"/>
        </w:rPr>
        <w:t xml:space="preserve">). </w:t>
      </w:r>
      <w:proofErr w:type="spellStart"/>
      <w:r w:rsidRPr="00114F9C">
        <w:rPr>
          <w:rFonts w:cstheme="minorHAnsi"/>
          <w:sz w:val="24"/>
          <w:szCs w:val="24"/>
          <w:lang w:val="en-US"/>
        </w:rPr>
        <w:t>IAC</w:t>
      </w:r>
      <w:proofErr w:type="spellEnd"/>
      <w:r w:rsidRPr="00114F9C">
        <w:rPr>
          <w:rFonts w:cstheme="minorHAnsi"/>
          <w:sz w:val="24"/>
          <w:szCs w:val="24"/>
          <w:lang w:val="en-US"/>
        </w:rPr>
        <w:t>, 2021.</w:t>
      </w:r>
    </w:p>
    <w:p w:rsidR="00B02F37" w:rsidRDefault="00114F9C" w:rsidP="00B02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114F9C">
        <w:rPr>
          <w:rFonts w:eastAsia="Times New Roman" w:cstheme="minorHAnsi"/>
          <w:sz w:val="24"/>
          <w:szCs w:val="24"/>
          <w:lang w:eastAsia="pt-BR"/>
        </w:rPr>
        <w:t xml:space="preserve">Ijar </w:t>
      </w:r>
      <w:r w:rsidRPr="00114F9C">
        <w:rPr>
          <w:rFonts w:cstheme="minorHAnsi"/>
        </w:rPr>
        <w:t xml:space="preserve">M. da Fonseca, M. N. Pontuschka, </w:t>
      </w:r>
      <w:proofErr w:type="spellStart"/>
      <w:r w:rsidRPr="00114F9C">
        <w:rPr>
          <w:rFonts w:cstheme="minorHAnsi"/>
        </w:rPr>
        <w:t>and</w:t>
      </w:r>
      <w:proofErr w:type="spellEnd"/>
      <w:r w:rsidRPr="00114F9C">
        <w:rPr>
          <w:rFonts w:cstheme="minorHAnsi"/>
        </w:rPr>
        <w:t xml:space="preserve"> G. L. B. Lima. </w:t>
      </w:r>
      <w:proofErr w:type="gramStart"/>
      <w:r w:rsidRPr="00114F9C">
        <w:rPr>
          <w:rFonts w:cstheme="minorHAnsi"/>
          <w:lang w:val="en-US"/>
        </w:rPr>
        <w:t>Kinematics for spacecraft-type robotic manipulators.</w:t>
      </w:r>
      <w:proofErr w:type="gramEnd"/>
      <w:r w:rsidRPr="00114F9C">
        <w:rPr>
          <w:rFonts w:cstheme="minorHAnsi"/>
          <w:lang w:val="en-US"/>
        </w:rPr>
        <w:t xml:space="preserve"> </w:t>
      </w:r>
      <w:proofErr w:type="gramStart"/>
      <w:r w:rsidRPr="00114F9C">
        <w:rPr>
          <w:rFonts w:cstheme="minorHAnsi"/>
          <w:lang w:val="en-US"/>
        </w:rPr>
        <w:t>In Kinematics-Analysis and Applications.</w:t>
      </w:r>
      <w:proofErr w:type="gramEnd"/>
      <w:r w:rsidRPr="00114F9C">
        <w:rPr>
          <w:rFonts w:cstheme="minorHAnsi"/>
          <w:lang w:val="en-US"/>
        </w:rPr>
        <w:t xml:space="preserve"> </w:t>
      </w:r>
      <w:proofErr w:type="spellStart"/>
      <w:proofErr w:type="gramStart"/>
      <w:r w:rsidRPr="00114F9C">
        <w:rPr>
          <w:rFonts w:cstheme="minorHAnsi"/>
        </w:rPr>
        <w:t>IntechOpen</w:t>
      </w:r>
      <w:proofErr w:type="spellEnd"/>
      <w:proofErr w:type="gramEnd"/>
      <w:r w:rsidRPr="00114F9C">
        <w:rPr>
          <w:rFonts w:cstheme="minorHAnsi"/>
        </w:rPr>
        <w:t>, 2019.</w:t>
      </w:r>
    </w:p>
    <w:p w:rsidR="00B02F37" w:rsidRPr="00B02F37" w:rsidRDefault="00B02F37" w:rsidP="00B02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B02F37">
        <w:rPr>
          <w:rFonts w:cstheme="minorHAnsi"/>
        </w:rPr>
        <w:t xml:space="preserve">I. M. da Fonseca, L. M. </w:t>
      </w:r>
      <w:proofErr w:type="spellStart"/>
      <w:r w:rsidRPr="00B02F37">
        <w:rPr>
          <w:rFonts w:cstheme="minorHAnsi"/>
        </w:rPr>
        <w:t>Unfried</w:t>
      </w:r>
      <w:proofErr w:type="spellEnd"/>
      <w:r w:rsidRPr="00B02F37">
        <w:rPr>
          <w:rFonts w:cstheme="minorHAnsi"/>
        </w:rPr>
        <w:t xml:space="preserve">, G. L. B. Lima, M. </w:t>
      </w:r>
      <w:proofErr w:type="gramStart"/>
      <w:r w:rsidRPr="00B02F37">
        <w:rPr>
          <w:rFonts w:cstheme="minorHAnsi"/>
        </w:rPr>
        <w:t>R.</w:t>
      </w:r>
      <w:proofErr w:type="gramEnd"/>
      <w:r w:rsidRPr="00B02F37">
        <w:rPr>
          <w:rFonts w:cstheme="minorHAnsi"/>
        </w:rPr>
        <w:t xml:space="preserve"> da Silva, O. </w:t>
      </w:r>
      <w:proofErr w:type="spellStart"/>
      <w:r w:rsidRPr="00B02F37">
        <w:rPr>
          <w:rFonts w:cstheme="minorHAnsi"/>
        </w:rPr>
        <w:t>Satome</w:t>
      </w:r>
      <w:proofErr w:type="spellEnd"/>
      <w:r w:rsidRPr="00B02F37">
        <w:rPr>
          <w:rFonts w:cstheme="minorHAnsi"/>
        </w:rPr>
        <w:t xml:space="preserve">, </w:t>
      </w:r>
      <w:proofErr w:type="spellStart"/>
      <w:r w:rsidRPr="00B02F37">
        <w:rPr>
          <w:rFonts w:cstheme="minorHAnsi"/>
        </w:rPr>
        <w:t>and</w:t>
      </w:r>
      <w:proofErr w:type="spellEnd"/>
      <w:r w:rsidRPr="00B02F37">
        <w:rPr>
          <w:rFonts w:cstheme="minorHAnsi"/>
        </w:rPr>
        <w:t xml:space="preserve"> E. </w:t>
      </w:r>
      <w:proofErr w:type="spellStart"/>
      <w:r w:rsidRPr="00B02F37">
        <w:rPr>
          <w:rFonts w:cstheme="minorHAnsi"/>
        </w:rPr>
        <w:t>J.de</w:t>
      </w:r>
      <w:proofErr w:type="spellEnd"/>
      <w:r w:rsidRPr="00B02F37">
        <w:rPr>
          <w:rFonts w:cstheme="minorHAnsi"/>
        </w:rPr>
        <w:t xml:space="preserve"> Oliveira. </w:t>
      </w:r>
      <w:r w:rsidRPr="00B02F37">
        <w:rPr>
          <w:rFonts w:cstheme="minorHAnsi"/>
          <w:lang w:val="en-US"/>
        </w:rPr>
        <w:t>Space robot dynamic analysis of the relative orbital and attitude motion</w:t>
      </w:r>
      <w:r w:rsidRPr="00B02F37">
        <w:rPr>
          <w:rFonts w:eastAsia="Times New Roman" w:cstheme="minorHAnsi"/>
          <w:sz w:val="24"/>
          <w:szCs w:val="24"/>
          <w:lang w:val="en-US" w:eastAsia="pt-BR"/>
        </w:rPr>
        <w:t xml:space="preserve"> </w:t>
      </w:r>
      <w:r w:rsidRPr="00B02F37">
        <w:rPr>
          <w:rFonts w:cstheme="minorHAnsi"/>
          <w:lang w:val="en-US"/>
        </w:rPr>
        <w:t xml:space="preserve">in the close range rendezvous phase and grasping of a target space vehicle. In 69th International </w:t>
      </w:r>
      <w:proofErr w:type="spellStart"/>
      <w:r w:rsidRPr="00B02F37">
        <w:rPr>
          <w:rFonts w:cstheme="minorHAnsi"/>
          <w:lang w:val="en-US"/>
        </w:rPr>
        <w:t>Astronautical</w:t>
      </w:r>
      <w:proofErr w:type="spellEnd"/>
      <w:r w:rsidRPr="00B02F37">
        <w:rPr>
          <w:rFonts w:cstheme="minorHAnsi"/>
          <w:lang w:val="en-US"/>
        </w:rPr>
        <w:t xml:space="preserve"> Congress (</w:t>
      </w:r>
      <w:proofErr w:type="spellStart"/>
      <w:r w:rsidRPr="00B02F37">
        <w:rPr>
          <w:rFonts w:cstheme="minorHAnsi"/>
          <w:lang w:val="en-US"/>
        </w:rPr>
        <w:t>IAC</w:t>
      </w:r>
      <w:proofErr w:type="spellEnd"/>
      <w:r w:rsidRPr="00B02F37">
        <w:rPr>
          <w:rFonts w:cstheme="minorHAnsi"/>
          <w:lang w:val="en-US"/>
        </w:rPr>
        <w:t>). 2018.</w:t>
      </w:r>
    </w:p>
    <w:p w:rsidR="00B02F37" w:rsidRDefault="00B02F37" w:rsidP="00B02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B02F37">
        <w:rPr>
          <w:rFonts w:cstheme="minorHAnsi"/>
        </w:rPr>
        <w:t xml:space="preserve">I. M. da Fonseca, M. N. Pontuschka, </w:t>
      </w:r>
      <w:proofErr w:type="spellStart"/>
      <w:r w:rsidRPr="00B02F37">
        <w:rPr>
          <w:rFonts w:cstheme="minorHAnsi"/>
        </w:rPr>
        <w:t>and</w:t>
      </w:r>
      <w:proofErr w:type="spellEnd"/>
      <w:r w:rsidRPr="00B02F37">
        <w:rPr>
          <w:rFonts w:cstheme="minorHAnsi"/>
        </w:rPr>
        <w:t xml:space="preserve"> G. L. B. Lima. </w:t>
      </w:r>
      <w:proofErr w:type="gramStart"/>
      <w:r w:rsidRPr="00B02F37">
        <w:rPr>
          <w:rFonts w:cstheme="minorHAnsi"/>
          <w:lang w:val="en-US"/>
        </w:rPr>
        <w:t>Kinematics for spacecraft-type robotic manipulators.</w:t>
      </w:r>
      <w:proofErr w:type="gramEnd"/>
      <w:r w:rsidRPr="00B02F37">
        <w:rPr>
          <w:rFonts w:cstheme="minorHAnsi"/>
          <w:lang w:val="en-US"/>
        </w:rPr>
        <w:t xml:space="preserve"> </w:t>
      </w:r>
      <w:proofErr w:type="gramStart"/>
      <w:r w:rsidRPr="00B02F37">
        <w:rPr>
          <w:rFonts w:cstheme="minorHAnsi"/>
          <w:lang w:val="en-US"/>
        </w:rPr>
        <w:t>In Kinematics-Analysis and Applications.</w:t>
      </w:r>
      <w:proofErr w:type="gramEnd"/>
      <w:r w:rsidRPr="00B02F37">
        <w:rPr>
          <w:rFonts w:cstheme="minorHAnsi"/>
          <w:lang w:val="en-US"/>
        </w:rPr>
        <w:t xml:space="preserve"> </w:t>
      </w:r>
      <w:proofErr w:type="spellStart"/>
      <w:proofErr w:type="gramStart"/>
      <w:r w:rsidRPr="00B02F37">
        <w:rPr>
          <w:rFonts w:cstheme="minorHAnsi"/>
        </w:rPr>
        <w:t>IntechOpen</w:t>
      </w:r>
      <w:proofErr w:type="spellEnd"/>
      <w:proofErr w:type="gramEnd"/>
      <w:r w:rsidRPr="00B02F37">
        <w:rPr>
          <w:rFonts w:cstheme="minorHAnsi"/>
        </w:rPr>
        <w:t>, 2019.</w:t>
      </w:r>
    </w:p>
    <w:p w:rsidR="00B02F37" w:rsidRPr="00B02F37" w:rsidRDefault="00B02F37" w:rsidP="00B02F3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US" w:eastAsia="pt-BR"/>
        </w:rPr>
      </w:pPr>
      <w:r w:rsidRPr="00B02F37">
        <w:rPr>
          <w:rFonts w:cstheme="minorHAnsi"/>
          <w:lang w:val="en-US"/>
        </w:rPr>
        <w:t xml:space="preserve">I. M. da Fonseca. Space robotics and associated space applications. </w:t>
      </w:r>
      <w:r w:rsidRPr="00B02F37">
        <w:rPr>
          <w:rFonts w:cstheme="minorHAnsi"/>
        </w:rPr>
        <w:t xml:space="preserve">In </w:t>
      </w:r>
      <w:proofErr w:type="spellStart"/>
      <w:r w:rsidRPr="00B02F37">
        <w:rPr>
          <w:rFonts w:cstheme="minorHAnsi"/>
        </w:rPr>
        <w:t>Vibration</w:t>
      </w:r>
      <w:proofErr w:type="spellEnd"/>
      <w:r w:rsidRPr="00B02F37">
        <w:rPr>
          <w:rFonts w:cstheme="minorHAnsi"/>
        </w:rPr>
        <w:t xml:space="preserve"> </w:t>
      </w:r>
      <w:proofErr w:type="spellStart"/>
      <w:r w:rsidRPr="00B02F37">
        <w:rPr>
          <w:rFonts w:cstheme="minorHAnsi"/>
        </w:rPr>
        <w:t>Engineering</w:t>
      </w:r>
      <w:proofErr w:type="spellEnd"/>
      <w:r w:rsidRPr="00B02F37">
        <w:rPr>
          <w:rFonts w:cstheme="minorHAnsi"/>
          <w:lang w:val="en-US"/>
        </w:rPr>
        <w:t xml:space="preserve">and Technology of Machinery, pages 151–170. </w:t>
      </w:r>
      <w:proofErr w:type="spellStart"/>
      <w:r w:rsidRPr="00B02F37">
        <w:rPr>
          <w:rFonts w:cstheme="minorHAnsi"/>
        </w:rPr>
        <w:t>Springer</w:t>
      </w:r>
      <w:proofErr w:type="spellEnd"/>
      <w:r w:rsidRPr="00B02F37">
        <w:rPr>
          <w:rFonts w:cstheme="minorHAnsi"/>
        </w:rPr>
        <w:t>, 2021</w:t>
      </w:r>
      <w:r w:rsidRPr="00B02F37">
        <w:rPr>
          <w:rFonts w:ascii="NimbusRomNo9L-Regu" w:hAnsi="NimbusRomNo9L-Regu" w:cs="NimbusRomNo9L-Regu"/>
          <w:sz w:val="24"/>
          <w:szCs w:val="24"/>
        </w:rPr>
        <w:t>.</w:t>
      </w:r>
    </w:p>
    <w:p w:rsidR="00B02F37" w:rsidRDefault="00B02F37" w:rsidP="000859BD">
      <w:pPr>
        <w:spacing w:before="100" w:beforeAutospacing="1" w:after="100" w:afterAutospacing="1" w:line="240" w:lineRule="auto"/>
        <w:ind w:left="720"/>
        <w:rPr>
          <w:rFonts w:cstheme="minorHAnsi"/>
          <w:lang w:val="en-US"/>
        </w:rPr>
      </w:pPr>
    </w:p>
    <w:p w:rsidR="000859BD" w:rsidRDefault="000859BD" w:rsidP="000859BD">
      <w:pPr>
        <w:spacing w:before="100" w:beforeAutospacing="1" w:after="100" w:afterAutospacing="1" w:line="240" w:lineRule="auto"/>
        <w:ind w:left="720"/>
        <w:rPr>
          <w:rFonts w:cstheme="minorHAnsi"/>
          <w:lang w:val="en-US"/>
        </w:rPr>
      </w:pP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Ital" w:hAnsi="NimbusRomNo9L-ReguItal" w:cs="NimbusRomNo9L-ReguItal"/>
          <w:sz w:val="24"/>
          <w:szCs w:val="24"/>
          <w:lang w:val="en-US"/>
        </w:rPr>
      </w:pP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I. M. da Fonseca. Space robotics and associated space applications. In </w:t>
      </w:r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Vibration Engineering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proofErr w:type="gramStart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and</w:t>
      </w:r>
      <w:proofErr w:type="gramEnd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 xml:space="preserve"> Technology of Machinery</w:t>
      </w: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, pages 151–170. </w:t>
      </w: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Springer, 2021.</w:t>
      </w:r>
      <w:proofErr w:type="gramEnd"/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I. M. da Fonseca, L. M. </w:t>
      </w:r>
      <w:proofErr w:type="spell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Unfried</w:t>
      </w:r>
      <w:proofErr w:type="spell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, G. L. B. Lima, M. R. da Silva, O. </w:t>
      </w:r>
      <w:proofErr w:type="spell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Satome</w:t>
      </w:r>
      <w:proofErr w:type="spell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, and E. J.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de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Oliveira. Space robot dynamic analysis of the relative orbital and attitude motion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Ital" w:hAnsi="NimbusRomNo9L-ReguItal" w:cs="NimbusRomNo9L-ReguItal"/>
          <w:sz w:val="24"/>
          <w:szCs w:val="24"/>
          <w:lang w:val="en-US"/>
        </w:rPr>
      </w:pP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in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the close range rendezvous phase and grasping of a target space vehicle. In </w:t>
      </w:r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69th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proofErr w:type="gramStart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 xml:space="preserve">International </w:t>
      </w:r>
      <w:proofErr w:type="spellStart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Astronautical</w:t>
      </w:r>
      <w:proofErr w:type="spellEnd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 xml:space="preserve"> Congress (</w:t>
      </w:r>
      <w:proofErr w:type="spellStart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IAC</w:t>
      </w:r>
      <w:proofErr w:type="spellEnd"/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)</w:t>
      </w: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.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2018.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</w:rPr>
      </w:pPr>
      <w:proofErr w:type="spellStart"/>
      <w:r>
        <w:rPr>
          <w:rFonts w:ascii="NimbusRomNo9L-Regu" w:hAnsi="NimbusRomNo9L-Regu" w:cs="NimbusRomNo9L-Regu"/>
          <w:sz w:val="24"/>
          <w:szCs w:val="24"/>
        </w:rPr>
        <w:t>I.</w:t>
      </w:r>
      <w:r w:rsidRPr="000859BD">
        <w:rPr>
          <w:rFonts w:ascii="NimbusRomNo9L-Regu" w:hAnsi="NimbusRomNo9L-Regu" w:cs="NimbusRomNo9L-Regu"/>
          <w:sz w:val="24"/>
          <w:szCs w:val="24"/>
        </w:rPr>
        <w:t>M.</w:t>
      </w:r>
      <w:proofErr w:type="spellEnd"/>
      <w:r w:rsidRPr="000859BD">
        <w:rPr>
          <w:rFonts w:ascii="NimbusRomNo9L-Regu" w:hAnsi="NimbusRomNo9L-Regu" w:cs="NimbusRomNo9L-Regu"/>
          <w:sz w:val="24"/>
          <w:szCs w:val="24"/>
        </w:rPr>
        <w:t xml:space="preserve"> da Fonseca, M. N. Pontuschka, </w:t>
      </w:r>
      <w:proofErr w:type="spellStart"/>
      <w:r w:rsidRPr="000859BD">
        <w:rPr>
          <w:rFonts w:ascii="NimbusRomNo9L-Regu" w:hAnsi="NimbusRomNo9L-Regu" w:cs="NimbusRomNo9L-Regu"/>
          <w:sz w:val="24"/>
          <w:szCs w:val="24"/>
        </w:rPr>
        <w:t>and</w:t>
      </w:r>
      <w:proofErr w:type="spellEnd"/>
      <w:r w:rsidRPr="000859BD">
        <w:rPr>
          <w:rFonts w:ascii="NimbusRomNo9L-Regu" w:hAnsi="NimbusRomNo9L-Regu" w:cs="NimbusRomNo9L-Regu"/>
          <w:sz w:val="24"/>
          <w:szCs w:val="24"/>
        </w:rPr>
        <w:t xml:space="preserve"> G. L. B. Lima. </w:t>
      </w: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Kinematics for spacecraft-type robotic manipulators.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</w:t>
      </w: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In </w:t>
      </w:r>
      <w:r w:rsidRPr="000859BD">
        <w:rPr>
          <w:rFonts w:ascii="NimbusRomNo9L-ReguItal" w:hAnsi="NimbusRomNo9L-ReguItal" w:cs="NimbusRomNo9L-ReguItal"/>
          <w:sz w:val="24"/>
          <w:szCs w:val="24"/>
          <w:lang w:val="en-US"/>
        </w:rPr>
        <w:t>Kinematics-Analysis and Applications</w:t>
      </w: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.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</w:t>
      </w:r>
      <w:proofErr w:type="spellStart"/>
      <w:proofErr w:type="gramStart"/>
      <w:r w:rsidRPr="000859BD">
        <w:rPr>
          <w:rFonts w:ascii="NimbusRomNo9L-Regu" w:hAnsi="NimbusRomNo9L-Regu" w:cs="NimbusRomNo9L-Regu"/>
          <w:sz w:val="24"/>
          <w:szCs w:val="24"/>
        </w:rPr>
        <w:t>IntechOpen</w:t>
      </w:r>
      <w:proofErr w:type="spellEnd"/>
      <w:proofErr w:type="gramEnd"/>
      <w:r w:rsidRPr="000859BD">
        <w:rPr>
          <w:rFonts w:ascii="NimbusRomNo9L-Regu" w:hAnsi="NimbusRomNo9L-Regu" w:cs="NimbusRomNo9L-Regu"/>
          <w:sz w:val="24"/>
          <w:szCs w:val="24"/>
        </w:rPr>
        <w:t>, 2019.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R. R. dos Santos, V. Steffen Jr., and S. d. F. </w:t>
      </w:r>
      <w:proofErr w:type="spell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Saramago</w:t>
      </w:r>
      <w:proofErr w:type="spell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. Robot path planning in a constrained</w:t>
      </w:r>
    </w:p>
    <w:p w:rsid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</w:rPr>
      </w:pPr>
      <w:proofErr w:type="gramStart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>workspace</w:t>
      </w:r>
      <w:proofErr w:type="gramEnd"/>
      <w:r w:rsidRPr="000859BD">
        <w:rPr>
          <w:rFonts w:ascii="NimbusRomNo9L-Regu" w:hAnsi="NimbusRomNo9L-Regu" w:cs="NimbusRomNo9L-Regu"/>
          <w:sz w:val="24"/>
          <w:szCs w:val="24"/>
          <w:lang w:val="en-US"/>
        </w:rPr>
        <w:t xml:space="preserve"> by using optimal control techniques. </w:t>
      </w:r>
      <w:proofErr w:type="spellStart"/>
      <w:r>
        <w:rPr>
          <w:rFonts w:ascii="NimbusRomNo9L-ReguItal" w:hAnsi="NimbusRomNo9L-ReguItal" w:cs="NimbusRomNo9L-ReguItal"/>
          <w:sz w:val="24"/>
          <w:szCs w:val="24"/>
        </w:rPr>
        <w:t>Multibody</w:t>
      </w:r>
      <w:proofErr w:type="spellEnd"/>
      <w:r>
        <w:rPr>
          <w:rFonts w:ascii="NimbusRomNo9L-ReguItal" w:hAnsi="NimbusRomNo9L-ReguItal" w:cs="NimbusRomNo9L-ReguItal"/>
          <w:sz w:val="24"/>
          <w:szCs w:val="24"/>
        </w:rPr>
        <w:t xml:space="preserve"> System Dynamics</w:t>
      </w:r>
      <w:r>
        <w:rPr>
          <w:rFonts w:ascii="NimbusRomNo9L-Regu" w:hAnsi="NimbusRomNo9L-Regu" w:cs="NimbusRomNo9L-Regu"/>
          <w:sz w:val="24"/>
          <w:szCs w:val="24"/>
        </w:rPr>
        <w:t>,</w:t>
      </w:r>
    </w:p>
    <w:p w:rsidR="000859BD" w:rsidRPr="000859BD" w:rsidRDefault="000859BD" w:rsidP="000859BD">
      <w:pPr>
        <w:autoSpaceDE w:val="0"/>
        <w:autoSpaceDN w:val="0"/>
        <w:adjustRightInd w:val="0"/>
        <w:spacing w:after="0" w:line="240" w:lineRule="auto"/>
        <w:jc w:val="both"/>
        <w:rPr>
          <w:rFonts w:ascii="NimbusRomNo9L-Regu" w:hAnsi="NimbusRomNo9L-Regu" w:cs="NimbusRomNo9L-Regu"/>
          <w:sz w:val="24"/>
          <w:szCs w:val="24"/>
          <w:lang w:val="en-US"/>
        </w:rPr>
      </w:pPr>
      <w:proofErr w:type="gramStart"/>
      <w:r>
        <w:rPr>
          <w:rFonts w:ascii="NimbusRomNo9L-Regu" w:hAnsi="NimbusRomNo9L-Regu" w:cs="NimbusRomNo9L-Regu"/>
          <w:sz w:val="24"/>
          <w:szCs w:val="24"/>
        </w:rPr>
        <w:t>19(1):</w:t>
      </w:r>
      <w:proofErr w:type="gramEnd"/>
      <w:r>
        <w:rPr>
          <w:rFonts w:ascii="NimbusRomNo9L-Regu" w:hAnsi="NimbusRomNo9L-Regu" w:cs="NimbusRomNo9L-Regu"/>
          <w:sz w:val="24"/>
          <w:szCs w:val="24"/>
        </w:rPr>
        <w:t>159–177, 2008a.</w:t>
      </w:r>
    </w:p>
    <w:p w:rsidR="009A069C" w:rsidRDefault="009A069C" w:rsidP="009A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pt-BR"/>
        </w:rPr>
      </w:pPr>
    </w:p>
    <w:p w:rsidR="00B87375" w:rsidRPr="009A069C" w:rsidRDefault="00B87375" w:rsidP="009A06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873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Seguem </w:t>
      </w:r>
      <w:proofErr w:type="spellStart"/>
      <w:r w:rsidRPr="00B87375">
        <w:rPr>
          <w:rFonts w:ascii="Times New Roman" w:eastAsia="Times New Roman" w:hAnsi="Times New Roman" w:cs="Times New Roman"/>
          <w:sz w:val="24"/>
          <w:szCs w:val="24"/>
          <w:lang w:eastAsia="pt-BR"/>
        </w:rPr>
        <w:t>exemlos</w:t>
      </w:r>
      <w:proofErr w:type="spellEnd"/>
      <w:r w:rsidRPr="00B8737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figures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que atendem requisitos de qualidade</w:t>
      </w:r>
    </w:p>
    <w:p w:rsidR="001B68CA" w:rsidRDefault="00A20939">
      <w:r>
        <w:rPr>
          <w:noProof/>
          <w:lang w:eastAsia="pt-BR"/>
        </w:rPr>
        <w:drawing>
          <wp:inline distT="0" distB="0" distL="0" distR="0">
            <wp:extent cx="5400040" cy="2957000"/>
            <wp:effectExtent l="1905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57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9BD" w:rsidRDefault="000859BD"/>
    <w:p w:rsidR="00A20939" w:rsidRDefault="00A20939">
      <w:r>
        <w:rPr>
          <w:noProof/>
          <w:lang w:eastAsia="pt-BR"/>
        </w:rPr>
        <w:lastRenderedPageBreak/>
        <w:drawing>
          <wp:inline distT="0" distB="0" distL="0" distR="0">
            <wp:extent cx="5400040" cy="4075592"/>
            <wp:effectExtent l="1905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755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65" w:rsidRDefault="00572065">
      <w:r>
        <w:rPr>
          <w:noProof/>
          <w:lang w:eastAsia="pt-BR"/>
        </w:rPr>
        <w:drawing>
          <wp:inline distT="0" distB="0" distL="0" distR="0">
            <wp:extent cx="5940000" cy="3018521"/>
            <wp:effectExtent l="19050" t="0" r="3600" b="0"/>
            <wp:docPr id="3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01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65" w:rsidRDefault="00572065">
      <w:r>
        <w:rPr>
          <w:noProof/>
          <w:lang w:eastAsia="pt-BR"/>
        </w:rPr>
        <w:lastRenderedPageBreak/>
        <w:drawing>
          <wp:inline distT="0" distB="0" distL="0" distR="0">
            <wp:extent cx="5904000" cy="3003722"/>
            <wp:effectExtent l="19050" t="0" r="1500" b="0"/>
            <wp:docPr id="35" name="Imagem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4000" cy="300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65" w:rsidRDefault="00572065">
      <w:r>
        <w:rPr>
          <w:noProof/>
          <w:lang w:eastAsia="pt-BR"/>
        </w:rPr>
        <w:drawing>
          <wp:inline distT="0" distB="0" distL="0" distR="0">
            <wp:extent cx="6645910" cy="5277070"/>
            <wp:effectExtent l="19050" t="0" r="2540" b="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7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2065" w:rsidRDefault="00572065">
      <w:r>
        <w:rPr>
          <w:noProof/>
          <w:lang w:eastAsia="pt-BR"/>
        </w:rPr>
        <w:lastRenderedPageBreak/>
        <w:drawing>
          <wp:inline distT="0" distB="0" distL="0" distR="0">
            <wp:extent cx="6645910" cy="5277070"/>
            <wp:effectExtent l="19050" t="0" r="2540" b="0"/>
            <wp:docPr id="41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277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>
      <w:r>
        <w:rPr>
          <w:noProof/>
          <w:lang w:eastAsia="pt-BR"/>
        </w:rPr>
        <w:lastRenderedPageBreak/>
        <w:drawing>
          <wp:inline distT="0" distB="0" distL="0" distR="0">
            <wp:extent cx="6645910" cy="5040401"/>
            <wp:effectExtent l="19050" t="0" r="2540" b="0"/>
            <wp:docPr id="44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04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>
      <w:r>
        <w:rPr>
          <w:noProof/>
          <w:lang w:eastAsia="pt-BR"/>
        </w:rPr>
        <w:drawing>
          <wp:inline distT="0" distB="0" distL="0" distR="0">
            <wp:extent cx="6645910" cy="3582900"/>
            <wp:effectExtent l="19050" t="0" r="2540" b="0"/>
            <wp:docPr id="47" name="Imagem 47" descr="https://mdpi-res.com/aerospace/aerospace-11-00245/article_deploy/html/images/aerospace-11-00245-g002.png?1711099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mdpi-res.com/aerospace/aerospace-11-00245/article_deploy/html/images/aerospace-11-00245-g002.png?171109918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8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/>
    <w:p w:rsidR="00020F66" w:rsidRDefault="00020F66"/>
    <w:p w:rsidR="00572065" w:rsidRDefault="00572065"/>
    <w:p w:rsidR="00572065" w:rsidRDefault="00020F66">
      <w:r>
        <w:rPr>
          <w:noProof/>
          <w:lang w:eastAsia="pt-BR"/>
        </w:rPr>
        <w:lastRenderedPageBreak/>
        <w:drawing>
          <wp:inline distT="0" distB="0" distL="0" distR="0">
            <wp:extent cx="6645910" cy="3532047"/>
            <wp:effectExtent l="19050" t="0" r="2540" b="0"/>
            <wp:docPr id="50" name="Imagem 50" descr="https://mdpi-res.com/aerospace/aerospace-11-00245/article_deploy/html/images/aerospace-11-00245-g003.png?1711099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mdpi-res.com/aerospace/aerospace-11-00245/article_deploy/html/images/aerospace-11-00245-g003.png?1711099185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2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/>
    <w:p w:rsidR="00020F66" w:rsidRDefault="00020F66">
      <w:r>
        <w:rPr>
          <w:noProof/>
          <w:lang w:eastAsia="pt-BR"/>
        </w:rPr>
        <w:drawing>
          <wp:inline distT="0" distB="0" distL="0" distR="0">
            <wp:extent cx="6645910" cy="3639235"/>
            <wp:effectExtent l="19050" t="0" r="2540" b="0"/>
            <wp:docPr id="53" name="Imagem 53" descr="https://mdpi-res.com/aerospace/aerospace-11-00245/article_deploy/html/images/aerospace-11-00245-g004.png?1711099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mdpi-res.com/aerospace/aerospace-11-00245/article_deploy/html/images/aerospace-11-00245-g004.png?171109918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3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/>
    <w:p w:rsidR="00020F66" w:rsidRDefault="00020F66">
      <w:r>
        <w:rPr>
          <w:noProof/>
          <w:lang w:eastAsia="pt-BR"/>
        </w:rPr>
        <w:lastRenderedPageBreak/>
        <w:drawing>
          <wp:inline distT="0" distB="0" distL="0" distR="0">
            <wp:extent cx="6645910" cy="3561754"/>
            <wp:effectExtent l="19050" t="0" r="2540" b="0"/>
            <wp:docPr id="56" name="Imagem 56" descr="https://mdpi-res.com/aerospace/aerospace-11-00245/article_deploy/html/images/aerospace-11-00245-g005.png?1711099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mdpi-res.com/aerospace/aerospace-11-00245/article_deploy/html/images/aerospace-11-00245-g005.png?1711099187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61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0F66" w:rsidRDefault="00020F66">
      <w:r>
        <w:rPr>
          <w:noProof/>
          <w:lang w:eastAsia="pt-BR"/>
        </w:rPr>
        <w:drawing>
          <wp:inline distT="0" distB="0" distL="0" distR="0">
            <wp:extent cx="6645910" cy="3532366"/>
            <wp:effectExtent l="19050" t="0" r="2540" b="0"/>
            <wp:docPr id="59" name="Imagem 59" descr="https://mdpi-res.com/aerospace/aerospace-11-00245/article_deploy/html/images/aerospace-11-00245-g009.png?1711099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mdpi-res.com/aerospace/aerospace-11-00245/article_deploy/html/images/aerospace-11-00245-g009.png?171109919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323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7375" w:rsidRDefault="00B87375"/>
    <w:p w:rsidR="00B87375" w:rsidRDefault="00D9738B">
      <w:r>
        <w:rPr>
          <w:noProof/>
          <w:lang w:eastAsia="pt-BR"/>
        </w:rPr>
        <w:lastRenderedPageBreak/>
        <w:drawing>
          <wp:inline distT="0" distB="0" distL="0" distR="0">
            <wp:extent cx="4351020" cy="4084320"/>
            <wp:effectExtent l="19050" t="0" r="0" b="0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020" cy="408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738B" w:rsidRDefault="00D9738B"/>
    <w:p w:rsidR="00D9738B" w:rsidRDefault="00D9738B"/>
    <w:sectPr w:rsidR="00D9738B" w:rsidSect="0057206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Ital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3A1590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013B4F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4E6D88"/>
    <w:multiLevelType w:val="multilevel"/>
    <w:tmpl w:val="B8D6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802466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1E13232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D284D71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CAC722F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C467C80"/>
    <w:multiLevelType w:val="multilevel"/>
    <w:tmpl w:val="1A966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8D41F5B"/>
    <w:multiLevelType w:val="hybridMultilevel"/>
    <w:tmpl w:val="30D0FAA4"/>
    <w:lvl w:ilvl="0" w:tplc="9356B2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5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A069C"/>
    <w:rsid w:val="00020F66"/>
    <w:rsid w:val="000859BD"/>
    <w:rsid w:val="00114F9C"/>
    <w:rsid w:val="00173433"/>
    <w:rsid w:val="001B68CA"/>
    <w:rsid w:val="00572065"/>
    <w:rsid w:val="00953592"/>
    <w:rsid w:val="009A069C"/>
    <w:rsid w:val="00A20939"/>
    <w:rsid w:val="00AE7C49"/>
    <w:rsid w:val="00B02F37"/>
    <w:rsid w:val="00B87375"/>
    <w:rsid w:val="00D973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9A069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A069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A06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A069C"/>
    <w:rPr>
      <w:b/>
      <w:bCs/>
    </w:rPr>
  </w:style>
  <w:style w:type="character" w:styleId="nfase">
    <w:name w:val="Emphasis"/>
    <w:basedOn w:val="Fontepargpadro"/>
    <w:uiPriority w:val="20"/>
    <w:qFormat/>
    <w:rsid w:val="009A069C"/>
    <w:rPr>
      <w:i/>
      <w:iCs/>
    </w:rPr>
  </w:style>
  <w:style w:type="character" w:styleId="CdigoHTML">
    <w:name w:val="HTML Code"/>
    <w:basedOn w:val="Fontepargpadro"/>
    <w:uiPriority w:val="99"/>
    <w:semiHidden/>
    <w:unhideWhenUsed/>
    <w:rsid w:val="009A069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9A069C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209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2093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859B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949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514/1.G000467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bing.com/search?q=%22https%3A%2F%2Fdoi.org%2F10.1016%2Fj.actaastro.2017.01.012%22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hyperlink" Target="https://www.bing.com/search?q=%22https%3A%2F%2Fdoi.org%2F10.1007%2F978-3-031-14757-4_15%22" TargetMode="External"/><Relationship Id="rId11" Type="http://schemas.openxmlformats.org/officeDocument/2006/relationships/hyperlink" Target="https://doi.org/10.2514/1.19662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www.bing.com/search?q=%22https%3A%2F%2Fdoi.org%2F10.3390%2Faerospace11030245%22" TargetMode="Externa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hyperlink" Target="https://www.bing.com/search?q=%22https%3A%2F%2Fdoi.org%2F10.1016%2Fj.asr.2018.09.012%22" TargetMode="Externa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www.bing.com/search?q=%22https%3A%2F%2Fdoi.org%2F10.2514%2F6.2016-5479%22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836</Words>
  <Characters>4516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Ijar M. da Fonseca</dc:creator>
  <cp:lastModifiedBy>Ijar M. da Fonseca</cp:lastModifiedBy>
  <cp:revision>2</cp:revision>
  <dcterms:created xsi:type="dcterms:W3CDTF">2026-03-18T20:11:00Z</dcterms:created>
  <dcterms:modified xsi:type="dcterms:W3CDTF">2026-03-18T20:11:00Z</dcterms:modified>
</cp:coreProperties>
</file>