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05A" w:rsidRDefault="0066505A" w:rsidP="0066505A">
      <w:pPr>
        <w:pStyle w:val="Titre"/>
      </w:pPr>
      <w:r>
        <w:t>Client</w:t>
      </w:r>
    </w:p>
    <w:p w:rsidR="0066505A" w:rsidRDefault="0066505A" w:rsidP="0066505A">
      <w:pPr>
        <w:pStyle w:val="Titre1"/>
      </w:pPr>
      <w:r>
        <w:t>Présentation</w:t>
      </w:r>
    </w:p>
    <w:p w:rsidR="0066505A" w:rsidRDefault="0066505A" w:rsidP="0066505A">
      <w:pPr>
        <w:rPr>
          <w:sz w:val="24"/>
        </w:rPr>
      </w:pPr>
      <w:r>
        <w:t>Le client</w:t>
      </w:r>
      <w:r>
        <w:rPr>
          <w:sz w:val="24"/>
        </w:rPr>
        <w:t xml:space="preserve"> a été développé en C++ comme imposé par le sujet. Il permet la création, manipulation, affichage et sauvegarde / lecture de plusieurs formes géométriques 2D.</w:t>
      </w:r>
    </w:p>
    <w:p w:rsidR="0066505A" w:rsidRDefault="0066505A" w:rsidP="0066505A">
      <w:pPr>
        <w:rPr>
          <w:sz w:val="24"/>
        </w:rPr>
      </w:pPr>
      <w:r>
        <w:rPr>
          <w:sz w:val="24"/>
        </w:rPr>
        <w:t>Pour garder une cohérence avec tout le projet, toutes les couleurs, méthodes ou objets sont nommés en français.</w:t>
      </w:r>
    </w:p>
    <w:p w:rsidR="0066505A" w:rsidRDefault="0066505A" w:rsidP="0066505A">
      <w:pPr>
        <w:pStyle w:val="Titre1"/>
      </w:pPr>
      <w:r>
        <w:t>Formes</w:t>
      </w:r>
    </w:p>
    <w:p w:rsidR="0066505A" w:rsidRDefault="0066505A" w:rsidP="0066505A">
      <w:pPr>
        <w:jc w:val="center"/>
      </w:pPr>
      <w:r>
        <w:rPr>
          <w:noProof/>
        </w:rPr>
        <w:drawing>
          <wp:inline distT="0" distB="0" distL="0" distR="0">
            <wp:extent cx="4436199" cy="6378493"/>
            <wp:effectExtent l="0" t="0" r="254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9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05A" w:rsidRDefault="0066505A" w:rsidP="0066505A"/>
    <w:p w:rsidR="0066505A" w:rsidRDefault="0066505A" w:rsidP="0066505A">
      <w:r>
        <w:lastRenderedPageBreak/>
        <w:t xml:space="preserve">La classe </w:t>
      </w:r>
      <w:r w:rsidRPr="00583775">
        <w:rPr>
          <w:i/>
        </w:rPr>
        <w:t>Forme</w:t>
      </w:r>
      <w:r>
        <w:t xml:space="preserve"> est une classe abstraite représentant une forme géométrique. Elle définie les méthodes métiers disponibles sur toutes les formes à savoir :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L’opération de dessin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L’opération de sauvegarde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Le calcul de l’aire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La destruction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La conversion en chaîne de texte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L’opération de transformation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L’opération de clonage</w:t>
      </w:r>
    </w:p>
    <w:p w:rsidR="0066505A" w:rsidRDefault="0066505A" w:rsidP="0066505A"/>
    <w:p w:rsidR="0066505A" w:rsidRDefault="0066505A" w:rsidP="0066505A">
      <w:r>
        <w:t xml:space="preserve">La classe </w:t>
      </w:r>
      <w:proofErr w:type="spellStart"/>
      <w:r w:rsidRPr="00583775">
        <w:rPr>
          <w:i/>
        </w:rPr>
        <w:t>FormeComposee</w:t>
      </w:r>
      <w:proofErr w:type="spellEnd"/>
      <w:r w:rsidR="001D7B11">
        <w:t xml:space="preserve"> représente un ensemble de formes. Elle dispose de méthodes propres comme :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 xml:space="preserve">L’ajout de forme 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récupération d’une forme la composant</w:t>
      </w:r>
    </w:p>
    <w:p w:rsidR="001D7B11" w:rsidRDefault="001D7B11" w:rsidP="001D7B11"/>
    <w:p w:rsidR="001D7B11" w:rsidRDefault="001D7B11" w:rsidP="001D7B11">
      <w:r>
        <w:t xml:space="preserve">La classe </w:t>
      </w:r>
      <w:proofErr w:type="spellStart"/>
      <w:r w:rsidRPr="00583775">
        <w:rPr>
          <w:i/>
        </w:rPr>
        <w:t>FormeSimple</w:t>
      </w:r>
      <w:proofErr w:type="spellEnd"/>
      <w:r>
        <w:t xml:space="preserve"> représente une forme géométrique 2D caractérisée par une couleur et un ensemble de points. Elle est virtuelle mais permet surtout de factoriser le code. Elle dispose de méthodes propres comme :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récupération d’un point la composant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récupération du nombre de points la composant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récupération de la couleur</w:t>
      </w:r>
    </w:p>
    <w:p w:rsidR="001D7B11" w:rsidRDefault="001D7B11" w:rsidP="001D7B11">
      <w:r>
        <w:t xml:space="preserve">La classe est également responsable du calcul de l’aire de toutes les autres formes en héritant </w:t>
      </w:r>
      <w:proofErr w:type="gramStart"/>
      <w:r>
        <w:t>( excepté</w:t>
      </w:r>
      <w:proofErr w:type="gramEnd"/>
      <w:r>
        <w:t xml:space="preserve"> pour la classe Cercle qui redéfinie le calcul d’aire ). La formule utilisée pour le calcul de l’aire est la suivante :</w:t>
      </w:r>
    </w:p>
    <w:p w:rsidR="001D7B11" w:rsidRDefault="001D7B11" w:rsidP="001D7B11">
      <w:pPr>
        <w:jc w:val="center"/>
      </w:pPr>
      <w:r>
        <w:rPr>
          <w:noProof/>
        </w:rPr>
        <w:drawing>
          <wp:inline distT="0" distB="0" distL="0" distR="0">
            <wp:extent cx="1752752" cy="434378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11" w:rsidRDefault="001D7B11" w:rsidP="001D7B11">
      <w:pPr>
        <w:jc w:val="center"/>
      </w:pPr>
    </w:p>
    <w:p w:rsidR="001D7B11" w:rsidRDefault="001D7B11" w:rsidP="001D7B11">
      <w:r>
        <w:t xml:space="preserve">Les classes </w:t>
      </w:r>
      <w:r w:rsidRPr="00583775">
        <w:rPr>
          <w:i/>
        </w:rPr>
        <w:t>Cercle</w:t>
      </w:r>
      <w:r>
        <w:t xml:space="preserve">, </w:t>
      </w:r>
      <w:r w:rsidRPr="00583775">
        <w:rPr>
          <w:i/>
        </w:rPr>
        <w:t>Segment</w:t>
      </w:r>
      <w:r>
        <w:t xml:space="preserve"> et </w:t>
      </w:r>
      <w:r w:rsidRPr="00583775">
        <w:rPr>
          <w:i/>
        </w:rPr>
        <w:t>Polygone</w:t>
      </w:r>
      <w:r>
        <w:t xml:space="preserve"> implémentent toutes la classe </w:t>
      </w:r>
      <w:proofErr w:type="spellStart"/>
      <w:r w:rsidRPr="00583775">
        <w:rPr>
          <w:i/>
        </w:rPr>
        <w:t>FormeSimple</w:t>
      </w:r>
      <w:proofErr w:type="spellEnd"/>
      <w:r>
        <w:t>. Chaque classe redéfinie les méthodes au besoin comme :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L’opération de transformation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Le clonage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conversion en chaîne de texte</w:t>
      </w:r>
    </w:p>
    <w:p w:rsidR="001D7B11" w:rsidRDefault="001D7B11" w:rsidP="001D7B11"/>
    <w:p w:rsidR="001D7B11" w:rsidRPr="0066505A" w:rsidRDefault="001D7B11" w:rsidP="001D7B11">
      <w:r>
        <w:t xml:space="preserve">La classe </w:t>
      </w:r>
      <w:r w:rsidRPr="00583775">
        <w:rPr>
          <w:i/>
        </w:rPr>
        <w:t>Triangle</w:t>
      </w:r>
      <w:r>
        <w:t xml:space="preserve"> </w:t>
      </w:r>
      <w:r w:rsidR="00000792">
        <w:t xml:space="preserve">hérite de </w:t>
      </w:r>
      <w:r w:rsidR="00000792" w:rsidRPr="00583775">
        <w:rPr>
          <w:i/>
        </w:rPr>
        <w:t>Polygone</w:t>
      </w:r>
      <w:r w:rsidR="00000792">
        <w:t xml:space="preserve"> et permet d’en créer un facilement. Elle ne redéfinie aucune méthode puisque les traitements sont identiques à ceux d’un polygone. L’affichage d’un triangle provoque l’affichage d’un polygone, aucune distinction n’est faite pour la sauvegarde ou l’envoi vers le serveur graphique par exemple.</w:t>
      </w:r>
    </w:p>
    <w:sectPr w:rsidR="001D7B11" w:rsidRPr="00665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A47A9"/>
    <w:multiLevelType w:val="hybridMultilevel"/>
    <w:tmpl w:val="F9A01128"/>
    <w:lvl w:ilvl="0" w:tplc="46A82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5A"/>
    <w:rsid w:val="00000792"/>
    <w:rsid w:val="001D7B11"/>
    <w:rsid w:val="00583775"/>
    <w:rsid w:val="0066505A"/>
    <w:rsid w:val="0094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6539"/>
  <w15:chartTrackingRefBased/>
  <w15:docId w15:val="{0101EB1A-32B0-4E46-9485-7F91F0DF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5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65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6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Barragué</dc:creator>
  <cp:keywords/>
  <dc:description/>
  <cp:lastModifiedBy>Théo Barragué</cp:lastModifiedBy>
  <cp:revision>3</cp:revision>
  <dcterms:created xsi:type="dcterms:W3CDTF">2019-01-19T17:09:00Z</dcterms:created>
  <dcterms:modified xsi:type="dcterms:W3CDTF">2019-01-19T18:21:00Z</dcterms:modified>
</cp:coreProperties>
</file>