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numPr>
          <w:ilvl w:val="0"/>
          <w:numId w:val="0"/>
        </w:numPr>
        <w:spacing w:before="240" w:after="0"/>
        <w:ind w:left="425" w:hanging="0"/>
        <w:jc w:val="both"/>
        <w:rPr/>
      </w:pPr>
      <w:r>
        <w:rPr>
          <w:rFonts w:cs="Calibri" w:cstheme="minorHAnsi"/>
        </w:rPr>
        <w:t>(Adaptado do Livro do Prof. Flávio Varejão)</w:t>
      </w:r>
    </w:p>
    <w:p>
      <w:pPr>
        <w:pStyle w:val="Ttulo1"/>
        <w:numPr>
          <w:ilvl w:val="0"/>
          <w:numId w:val="0"/>
        </w:numPr>
        <w:spacing w:before="240" w:after="0"/>
        <w:ind w:left="425" w:hanging="0"/>
        <w:jc w:val="both"/>
        <w:rPr/>
      </w:pPr>
      <w:r>
        <w:rPr>
          <w:rFonts w:cs="Calibri" w:cstheme="minorHAnsi"/>
        </w:rPr>
        <w:t>(TAD_opac_</w:t>
      </w:r>
      <w:r>
        <w:rPr>
          <w:rFonts w:cs="Calibri" w:cstheme="minorHAnsi"/>
          <w:color w:val="00000A"/>
        </w:rPr>
        <w:t>16</w:t>
      </w:r>
      <w:r>
        <w:rPr>
          <w:rFonts w:cs="Calibri" w:cstheme="minorHAnsi"/>
        </w:rPr>
        <w:t>) Um sistema responsável pelo controle de entrada e saída de veículos de um estacionamento funciona 24 horas por dia. Um motorista, ao entrar no estacionamento, recebe um tíquete indicando o horário e a data de entrada. Na saída do estacionamento, o atendente realiza a cobrança pelo uso do serviço. O</w:t>
      </w:r>
      <w:r>
        <w:rPr>
          <w:rFonts w:cs="Calibri" w:cstheme="minorHAnsi"/>
          <w:b w:val="false"/>
          <w:bCs w:val="false"/>
        </w:rPr>
        <w:t xml:space="preserve"> preço do uso do estacionamento por hora é de </w:t>
      </w:r>
      <w:r>
        <w:rPr>
          <w:rFonts w:cs="Calibri" w:cstheme="minorHAnsi"/>
          <w:b/>
          <w:bCs/>
        </w:rPr>
        <w:t>R$ 1,00 nos dias úteis</w:t>
      </w:r>
      <w:r>
        <w:rPr>
          <w:rFonts w:cs="Calibri" w:cstheme="minorHAnsi"/>
          <w:b w:val="false"/>
          <w:bCs w:val="false"/>
        </w:rPr>
        <w:t xml:space="preserve"> e </w:t>
      </w:r>
      <w:r>
        <w:rPr>
          <w:rFonts w:cs="Calibri" w:cstheme="minorHAnsi"/>
          <w:b/>
          <w:bCs/>
        </w:rPr>
        <w:t>R$ 2,00 aos sábados e domingos</w:t>
      </w:r>
      <w:r>
        <w:rPr>
          <w:rFonts w:cs="Calibri" w:cstheme="minorHAnsi"/>
          <w:b w:val="false"/>
          <w:bCs w:val="false"/>
        </w:rPr>
        <w:t>.</w:t>
      </w:r>
      <w:r>
        <w:rPr>
          <w:rFonts w:cs="Calibri" w:cstheme="minorHAnsi"/>
        </w:rPr>
        <w:t xml:space="preserve"> O sistema deve ler do tíquete do usuário o horário e a data de entrada, identificar o horário atual e a respectiva data, calcular o tempo de uso do estacionamento e o valor a ser pago. Caso o motorista permaneça no estacionamento por menos de 15 minutos, não deverá pagar pelo uso do estacionamento. Caso o motorista não permaneça a última hora por completo, deverá pagar pelo preço dessa última hora como se a permanência fosse completa (uma fração de hora deve ser cobrada como uma hora completa). Implemente </w:t>
      </w:r>
      <w:r>
        <w:rPr>
          <w:rFonts w:cs="Calibri" w:cstheme="minorHAnsi"/>
          <w:b/>
          <w:bCs/>
        </w:rPr>
        <w:t>TADs opacos</w:t>
      </w:r>
      <w:r>
        <w:rPr>
          <w:rFonts w:cs="Calibri" w:cstheme="minorHAnsi"/>
        </w:rPr>
        <w:t xml:space="preserve"> para representar uma data com horário e o sistema de cálculo do preço do estacionamento. Após, implemente um programa que os utiliza.</w:t>
      </w:r>
    </w:p>
    <w:p>
      <w:pPr>
        <w:pStyle w:val="Ttulo1"/>
        <w:numPr>
          <w:ilvl w:val="0"/>
          <w:numId w:val="0"/>
        </w:numPr>
        <w:spacing w:before="240" w:after="0"/>
        <w:ind w:left="425" w:hanging="0"/>
        <w:jc w:val="both"/>
        <w:rPr>
          <w:rFonts w:ascii="Cambria" w:hAnsi="Cambria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Observações: </w:t>
      </w:r>
    </w:p>
    <w:p>
      <w:pPr>
        <w:pStyle w:val="Normal"/>
        <w:numPr>
          <w:ilvl w:val="0"/>
          <w:numId w:val="3"/>
        </w:numPr>
        <w:spacing w:before="240" w:after="0"/>
        <w:jc w:val="both"/>
        <w:rPr>
          <w:rFonts w:ascii="Cambria" w:hAnsi="Cambria"/>
          <w:sz w:val="24"/>
          <w:szCs w:val="24"/>
        </w:rPr>
      </w:pPr>
      <w:r>
        <w:rPr>
          <w:rFonts w:cs="Calibri" w:ascii="Cambria" w:hAnsi="Cambria" w:cstheme="minorHAnsi"/>
          <w:sz w:val="24"/>
          <w:szCs w:val="24"/>
        </w:rPr>
        <w:t>Se um cliente ficar no estacionamento por vários dias consecutivos, as horas (ou frações) permanecidas no sábado ou domingo devem ser computadas separadamente das horas de dias úteis, com preços distintos.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240" w:before="240" w:after="0"/>
        <w:ind w:left="403" w:hanging="0"/>
        <w:jc w:val="both"/>
        <w:rPr/>
      </w:pPr>
      <w:r>
        <w:rPr>
          <w:rFonts w:eastAsia="Cambria" w:cs="Cambria" w:ascii="Cambria" w:hAnsi="Cambria" w:asciiTheme="majorHAnsi" w:hAnsiTheme="majorHAnsi"/>
          <w:color w:val="00000A"/>
          <w:sz w:val="24"/>
          <w:szCs w:val="24"/>
          <w:lang w:eastAsia="pt-BR"/>
        </w:rPr>
        <w:t>Definição dos formatos de entrada e saída:</w:t>
      </w:r>
    </w:p>
    <w:p>
      <w:pPr>
        <w:pStyle w:val="Ttulo1"/>
        <w:numPr>
          <w:ilvl w:val="0"/>
          <w:numId w:val="0"/>
        </w:numPr>
        <w:spacing w:lineRule="auto" w:line="240"/>
        <w:ind w:left="405" w:hanging="0"/>
        <w:jc w:val="both"/>
        <w:rPr/>
      </w:pPr>
      <w:r>
        <w:rPr>
          <w:rFonts w:eastAsia="Arial" w:cs="Arial"/>
          <w:b/>
        </w:rPr>
        <w:t>Entrada</w:t>
      </w:r>
      <w:r>
        <w:rPr>
          <w:rFonts w:eastAsia="Arial" w:cs="Arial"/>
        </w:rPr>
        <w:t xml:space="preserve">: </w:t>
      </w:r>
      <w:r>
        <w:rPr>
          <w:rFonts w:eastAsia="Arial" w:cs="Arial"/>
          <w:sz w:val="24"/>
          <w:szCs w:val="24"/>
        </w:rPr>
        <w:t>A entrada do programa deve seguir o seguinte formato:</w:t>
      </w:r>
    </w:p>
    <w:p>
      <w:pPr>
        <w:pStyle w:val="Normal"/>
        <w:numPr>
          <w:ilvl w:val="0"/>
          <w:numId w:val="0"/>
        </w:numPr>
        <w:spacing w:lineRule="auto" w:line="240"/>
        <w:ind w:left="405" w:hanging="0"/>
        <w:jc w:val="both"/>
        <w:rPr>
          <w:rFonts w:eastAsia="Arial" w:cs="Arial"/>
        </w:rPr>
      </w:pPr>
      <w:r>
        <w:rPr>
          <w:rFonts w:eastAsia="Arial" w:cs="Arial"/>
        </w:rPr>
      </w:r>
    </w:p>
    <w:p>
      <w:pPr>
        <w:pStyle w:val="Normal"/>
        <w:spacing w:lineRule="auto" w:line="240"/>
        <w:ind w:left="405" w:hanging="0"/>
        <w:jc w:val="both"/>
        <w:rPr>
          <w:rFonts w:ascii="Cambria" w:hAnsi="Cambria"/>
          <w:sz w:val="24"/>
          <w:szCs w:val="24"/>
        </w:rPr>
      </w:pPr>
      <w:r>
        <w:rPr>
          <w:rFonts w:eastAsia="Arial" w:cs="Arial" w:ascii="Cambria" w:hAnsi="Cambria"/>
          <w:sz w:val="24"/>
          <w:szCs w:val="24"/>
        </w:rPr>
        <w:t>Dia da semana (0-domingo a 6-sábado); Data e horário de entrada que estão armazenadas no tíquete; seguidos da data e hora do processamento do tíquete (</w:t>
      </w:r>
      <w:r>
        <w:rPr>
          <w:rFonts w:eastAsia="Arial" w:cs="Arial" w:ascii="Cambria" w:hAnsi="Cambria"/>
          <w:sz w:val="24"/>
          <w:szCs w:val="24"/>
        </w:rPr>
        <w:t xml:space="preserve">todos </w:t>
      </w:r>
      <w:r>
        <w:rPr>
          <w:rFonts w:eastAsia="Arial" w:cs="Arial" w:ascii="Cambria" w:hAnsi="Cambria"/>
          <w:sz w:val="24"/>
          <w:szCs w:val="24"/>
        </w:rPr>
        <w:t>separados por ‘;’)</w:t>
      </w:r>
    </w:p>
    <w:p>
      <w:pPr>
        <w:pStyle w:val="Normal"/>
        <w:numPr>
          <w:ilvl w:val="0"/>
          <w:numId w:val="0"/>
        </w:numPr>
        <w:spacing w:lineRule="auto" w:line="240"/>
        <w:ind w:left="405" w:hanging="0"/>
        <w:jc w:val="both"/>
        <w:rPr>
          <w:rFonts w:eastAsia="Arial" w:cs="Arial"/>
        </w:rPr>
      </w:pPr>
      <w:r>
        <w:rPr>
          <w:rFonts w:eastAsia="Arial" w:cs="Arial"/>
        </w:rPr>
      </w:r>
    </w:p>
    <w:p>
      <w:pPr>
        <w:pStyle w:val="Normal"/>
        <w:numPr>
          <w:ilvl w:val="0"/>
          <w:numId w:val="0"/>
        </w:numPr>
        <w:spacing w:lineRule="auto" w:line="240"/>
        <w:ind w:left="405" w:hanging="0"/>
        <w:jc w:val="both"/>
        <w:rPr>
          <w:rFonts w:ascii="Cambria" w:hAnsi="Cambria"/>
          <w:sz w:val="24"/>
          <w:szCs w:val="24"/>
        </w:rPr>
      </w:pPr>
      <w:r>
        <w:rPr>
          <w:rFonts w:eastAsia="Arial" w:cs="Arial" w:ascii="Cambria" w:hAnsi="Cambria"/>
          <w:sz w:val="24"/>
          <w:szCs w:val="24"/>
        </w:rPr>
        <w:t xml:space="preserve">Exemplo: </w:t>
      </w:r>
    </w:p>
    <w:p>
      <w:pPr>
        <w:pStyle w:val="Normal"/>
        <w:numPr>
          <w:ilvl w:val="0"/>
          <w:numId w:val="0"/>
        </w:numPr>
        <w:spacing w:lineRule="auto" w:line="240"/>
        <w:ind w:left="405" w:hanging="0"/>
        <w:jc w:val="both"/>
        <w:rPr>
          <w:rFonts w:eastAsia="Arial" w:cs="Arial"/>
        </w:rPr>
      </w:pPr>
      <w:r>
        <w:rPr>
          <w:rFonts w:eastAsia="Arial" w:cs="Arial"/>
        </w:rPr>
      </w:r>
    </w:p>
    <w:p>
      <w:pPr>
        <w:pStyle w:val="Normal"/>
        <w:numPr>
          <w:ilvl w:val="0"/>
          <w:numId w:val="0"/>
        </w:numPr>
        <w:spacing w:lineRule="auto" w:line="240"/>
        <w:ind w:left="405" w:hanging="0"/>
        <w:jc w:val="both"/>
        <w:rPr>
          <w:rFonts w:ascii="Cambria" w:hAnsi="Cambria"/>
          <w:sz w:val="24"/>
          <w:szCs w:val="24"/>
        </w:rPr>
      </w:pPr>
      <w:r>
        <w:rPr>
          <w:rFonts w:eastAsia="Arial" w:cs="Arial" w:ascii="Cambria" w:hAnsi="Cambria"/>
          <w:sz w:val="24"/>
          <w:szCs w:val="24"/>
        </w:rPr>
        <w:t>1; 23/10/2023; 12:30; 23/10/2023; 13:00</w:t>
      </w:r>
    </w:p>
    <w:p>
      <w:pPr>
        <w:pStyle w:val="Normal"/>
        <w:numPr>
          <w:ilvl w:val="0"/>
          <w:numId w:val="0"/>
        </w:numPr>
        <w:spacing w:lineRule="auto" w:line="240"/>
        <w:ind w:left="405" w:hanging="0"/>
        <w:jc w:val="both"/>
        <w:rPr>
          <w:rFonts w:eastAsia="Arial" w:cs="Arial"/>
        </w:rPr>
      </w:pPr>
      <w:r>
        <w:rPr>
          <w:rFonts w:eastAsia="Arial" w:cs="Arial"/>
        </w:rPr>
      </w:r>
    </w:p>
    <w:p>
      <w:pPr>
        <w:pStyle w:val="Normal"/>
        <w:numPr>
          <w:ilvl w:val="0"/>
          <w:numId w:val="0"/>
        </w:numPr>
        <w:spacing w:lineRule="auto" w:line="240"/>
        <w:ind w:left="405" w:hanging="0"/>
        <w:jc w:val="both"/>
        <w:rPr>
          <w:rFonts w:ascii="Cambria" w:hAnsi="Cambria"/>
          <w:sz w:val="24"/>
          <w:szCs w:val="24"/>
        </w:rPr>
      </w:pPr>
      <w:r>
        <w:rPr>
          <w:rFonts w:eastAsia="Arial" w:cs="Arial" w:ascii="Cambria" w:hAnsi="Cambria"/>
          <w:sz w:val="24"/>
          <w:szCs w:val="24"/>
        </w:rPr>
        <w:t>Uma linha vazia na entrada padrão indica o fim do processamento dos tíquetes;</w:t>
      </w:r>
    </w:p>
    <w:p>
      <w:pPr>
        <w:pStyle w:val="Ttulo1"/>
        <w:numPr>
          <w:ilvl w:val="0"/>
          <w:numId w:val="0"/>
        </w:numPr>
        <w:ind w:left="405" w:hanging="0"/>
        <w:jc w:val="both"/>
        <w:rPr/>
      </w:pPr>
      <w:r>
        <w:rPr>
          <w:b/>
        </w:rPr>
        <w:t>Saída</w:t>
      </w:r>
      <w:r>
        <w:rPr/>
        <w:t>: O programa deve imprimir</w:t>
      </w:r>
      <w:r>
        <w:rPr>
          <w:rFonts w:eastAsia="Arial" w:cs="Arial"/>
        </w:rPr>
        <w:t xml:space="preserve"> o preço de cada tíquete processado e ao final do processamento, deve imprimir o faturamento da empresa.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eastAsia="Arial" w:cs="Calibri" w:cstheme="minorHAnsi"/>
        </w:rPr>
      </w:pPr>
      <w:r>
        <w:rPr>
          <w:rFonts w:eastAsia="Arial" w:cs="Calibri" w:cstheme="minorHAnsi"/>
        </w:rPr>
      </w:r>
    </w:p>
    <w:p>
      <w:pPr>
        <w:pStyle w:val="Ttulo1"/>
        <w:numPr>
          <w:ilvl w:val="0"/>
          <w:numId w:val="0"/>
        </w:numPr>
        <w:ind w:left="405" w:hanging="0"/>
        <w:jc w:val="both"/>
        <w:rPr/>
      </w:pPr>
      <w:r>
        <w:rPr/>
        <w:t>Ver exemplos de formato de entrada e saída nos arquivos fornecidos com a questão.</w:t>
      </w:r>
    </w:p>
    <w:sectPr>
      <w:headerReference w:type="default" r:id="rId2"/>
      <w:type w:val="nextPage"/>
      <w:pgSz w:w="11906" w:h="16838"/>
      <w:pgMar w:left="1417" w:right="1417" w:gutter="0" w:header="708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28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7500"/>
      <w:gridCol w:w="1787"/>
    </w:tblGrid>
    <w:tr>
      <w:trPr>
        <w:trHeight w:val="416" w:hRule="atLeast"/>
      </w:trPr>
      <w:tc>
        <w:tcPr>
          <w:tcW w:w="750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Cabealho"/>
            <w:widowControl w:val="false"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eastAsia="en-US" w:bidi="ar-SA"/>
            </w:rPr>
            <w:t>Universidade Federal do Espírito Santo – Centro Tecnológico</w:t>
          </w:r>
        </w:p>
        <w:p>
          <w:pPr>
            <w:pStyle w:val="Cabealho"/>
            <w:widowControl w:val="false"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eastAsia="en-US" w:bidi="ar-SA"/>
            </w:rPr>
            <w:t>Departamento de Informática</w:t>
          </w:r>
        </w:p>
      </w:tc>
      <w:tc>
        <w:tcPr>
          <w:tcW w:w="1787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Cabealho"/>
            <w:widowControl w:val="false"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eastAsia="en-US" w:bidi="ar-SA"/>
            </w:rPr>
          </w:pPr>
          <w:r>
            <w:rPr/>
            <w:drawing>
              <wp:inline distT="0" distB="0" distL="0" distR="0">
                <wp:extent cx="458470" cy="610870"/>
                <wp:effectExtent l="0" t="0" r="0" b="0"/>
                <wp:docPr id="1" name="Picture 2" descr="http://www.minhapos.com.br/data/artigos/images/uf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http://www.minhapos.com.br/data/artigos/images/uf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8470" cy="610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/>
      <w:tc>
        <w:tcPr>
          <w:tcW w:w="750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Cabealho"/>
            <w:widowControl w:val="false"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eastAsia="en-US" w:bidi="ar-SA"/>
            </w:rPr>
            <w:t>Prof. Thiago Oliveira dos Santos</w:t>
          </w:r>
        </w:p>
      </w:tc>
      <w:tc>
        <w:tcPr>
          <w:tcW w:w="1787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Cabealho"/>
            <w:widowControl w:val="false"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eastAsia="en-US" w:bidi="ar-SA"/>
            </w:rPr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75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4755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5"/>
        </w:tabs>
        <w:ind w:left="150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5"/>
        </w:tabs>
        <w:ind w:left="186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5"/>
        </w:tabs>
        <w:ind w:left="222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5"/>
        </w:tabs>
        <w:ind w:left="258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5"/>
        </w:tabs>
        <w:ind w:left="294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5"/>
        </w:tabs>
        <w:ind w:left="366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5"/>
        </w:tabs>
        <w:ind w:left="4025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52fe5"/>
    <w:pPr>
      <w:widowControl/>
      <w:suppressAutoHyphens w:val="true"/>
      <w:bidi w:val="0"/>
      <w:spacing w:lineRule="auto" w:line="276" w:before="0" w:after="0"/>
      <w:ind w:left="851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84ccb"/>
    <w:pPr>
      <w:numPr>
        <w:ilvl w:val="0"/>
        <w:numId w:val="1"/>
      </w:numPr>
      <w:spacing w:before="240" w:after="0"/>
      <w:ind w:left="425" w:hanging="357"/>
      <w:jc w:val="both"/>
      <w:outlineLvl w:val="0"/>
    </w:pPr>
    <w:rPr>
      <w:rFonts w:ascii="Cambria" w:hAnsi="Cambria" w:eastAsia="" w:cs="" w:asciiTheme="majorHAnsi" w:cstheme="majorBidi" w:eastAsiaTheme="majorEastAsia" w:hAnsiTheme="majorHAnsi"/>
      <w:bCs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552fe5"/>
    <w:pPr>
      <w:numPr>
        <w:ilvl w:val="0"/>
        <w:numId w:val="2"/>
      </w:numPr>
      <w:spacing w:before="0" w:after="0"/>
      <w:ind w:left="850" w:hanging="357"/>
      <w:outlineLvl w:val="1"/>
    </w:pPr>
    <w:rPr>
      <w:rFonts w:ascii="Calibri" w:hAnsi="Calibri" w:eastAsia="Calibri" w:cs="" w:asciiTheme="minorHAnsi" w:cstheme="minorBidi" w:eastAsiaTheme="minorHAnsi" w:hAnsiTheme="minorHAnsi"/>
      <w:bCs w:val="false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f228b2"/>
    <w:rPr/>
  </w:style>
  <w:style w:type="character" w:styleId="RodapChar" w:customStyle="1">
    <w:name w:val="Rodapé Char"/>
    <w:basedOn w:val="DefaultParagraphFont"/>
    <w:uiPriority w:val="99"/>
    <w:semiHidden/>
    <w:qFormat/>
    <w:rsid w:val="00f228b2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f228b2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uiPriority w:val="9"/>
    <w:qFormat/>
    <w:rsid w:val="00684ccb"/>
    <w:rPr>
      <w:rFonts w:ascii="Cambria" w:hAnsi="Cambria" w:eastAsia="" w:cs="" w:asciiTheme="majorHAnsi" w:cstheme="majorBidi" w:eastAsiaTheme="majorEastAsia" w:hAnsiTheme="majorHAnsi"/>
      <w:bCs/>
      <w:sz w:val="24"/>
      <w:szCs w:val="24"/>
      <w:lang w:val="pt-BR"/>
    </w:rPr>
  </w:style>
  <w:style w:type="character" w:styleId="HTMLCode">
    <w:name w:val="HTML Code"/>
    <w:basedOn w:val="DefaultParagraphFont"/>
    <w:uiPriority w:val="99"/>
    <w:semiHidden/>
    <w:unhideWhenUsed/>
    <w:qFormat/>
    <w:rsid w:val="004f3186"/>
    <w:rPr>
      <w:rFonts w:ascii="Courier New" w:hAnsi="Courier New" w:eastAsia="Times New Roman" w:cs="Courier New"/>
      <w:sz w:val="20"/>
      <w:szCs w:val="20"/>
    </w:rPr>
  </w:style>
  <w:style w:type="character" w:styleId="Ttulo2Char" w:customStyle="1">
    <w:name w:val="Título 2 Char"/>
    <w:basedOn w:val="DefaultParagraphFont"/>
    <w:uiPriority w:val="9"/>
    <w:qFormat/>
    <w:rsid w:val="00552fe5"/>
    <w:rPr>
      <w:lang w:val="pt-BR"/>
    </w:rPr>
  </w:style>
  <w:style w:type="character" w:styleId="Apple-converted-space" w:customStyle="1">
    <w:name w:val="apple-converted-space"/>
    <w:basedOn w:val="DefaultParagraphFont"/>
    <w:qFormat/>
    <w:rsid w:val="00b65ceb"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Source Han Sans CN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f228b2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semiHidden/>
    <w:unhideWhenUsed/>
    <w:rsid w:val="00f228b2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228b2"/>
    <w:pPr>
      <w:spacing w:lineRule="auto" w:line="240"/>
    </w:pPr>
    <w:rPr>
      <w:rFonts w:ascii="Tahoma" w:hAnsi="Tahoma" w:cs="Tahoma"/>
      <w:sz w:val="16"/>
      <w:szCs w:val="16"/>
    </w:rPr>
  </w:style>
  <w:style w:type="paragraph" w:styleId="Western" w:customStyle="1">
    <w:name w:val="western"/>
    <w:basedOn w:val="Normal"/>
    <w:qFormat/>
    <w:rsid w:val="004f3186"/>
    <w:pPr>
      <w:spacing w:lineRule="auto" w:line="240" w:beforeAutospacing="1" w:after="119"/>
    </w:pPr>
    <w:rPr>
      <w:rFonts w:ascii="Times New Roman" w:hAnsi="Times New Roman" w:eastAsia="Times New Roman" w:cs="Times New Roman"/>
      <w:sz w:val="20"/>
      <w:szCs w:val="20"/>
      <w:lang w:eastAsia="de-CH"/>
    </w:rPr>
  </w:style>
  <w:style w:type="paragraph" w:styleId="TextoTabela" w:customStyle="1">
    <w:name w:val="Texto Tabela"/>
    <w:basedOn w:val="Ttulo1"/>
    <w:qFormat/>
    <w:rsid w:val="00b82efc"/>
    <w:pPr>
      <w:numPr>
        <w:ilvl w:val="0"/>
        <w:numId w:val="0"/>
      </w:numPr>
      <w:spacing w:lineRule="auto" w:line="240" w:before="0" w:after="0"/>
      <w:ind w:left="425" w:hanging="357"/>
      <w:jc w:val="center"/>
      <w:outlineLvl w:val="9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52fe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228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4DE9CD-E0CD-41A9-AEDF-7A200A33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Application>LibreOffice/7.5.7.1$Linux_X86_64 LibreOffice_project/50$Build-1</Application>
  <AppVersion>15.0000</AppVersion>
  <Pages>1</Pages>
  <Words>341</Words>
  <Characters>1744</Characters>
  <CharactersWithSpaces>2072</CharactersWithSpaces>
  <Paragraphs>16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2013-06-05T17:40:00Z</dcterms:created>
  <dc:creator>toliveira</dc:creator>
  <dc:description/>
  <dc:language>pt-BR</dc:language>
  <cp:lastModifiedBy/>
  <cp:lastPrinted>2023-09-02T20:35:00Z</cp:lastPrinted>
  <dcterms:modified xsi:type="dcterms:W3CDTF">2023-10-26T21:02:49Z</dcterms:modified>
  <cp:revision>321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