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(Adaptado do Livro do Prof. Flávio Varejão)</w:t>
      </w:r>
    </w:p>
    <w:p>
      <w:pPr>
        <w:pStyle w:val="Ttulo1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cstheme="minorHAnsi"/>
          <w:sz w:val="24"/>
          <w:szCs w:val="24"/>
        </w:rPr>
        <w:t>(TAD_opac_</w:t>
      </w:r>
      <w:r>
        <w:rPr>
          <w:rFonts w:cs="Calibri" w:cstheme="minorHAnsi"/>
          <w:color w:val="00000A"/>
          <w:sz w:val="24"/>
          <w:szCs w:val="24"/>
        </w:rPr>
        <w:t>17</w:t>
      </w:r>
      <w:r>
        <w:rPr>
          <w:rFonts w:cs="Calibri" w:cstheme="minorHAnsi"/>
          <w:sz w:val="24"/>
          <w:szCs w:val="24"/>
        </w:rPr>
        <w:t xml:space="preserve">) A Jogos Matemáticos LTDA é uma empresa que desenvolve jogos computacionais educativos para apoio ao ensino de matemática. Ela contratou </w:t>
      </w:r>
      <w:r>
        <w:rPr>
          <w:rFonts w:cs="Calibri" w:cstheme="minorHAnsi"/>
          <w:sz w:val="24"/>
          <w:szCs w:val="24"/>
        </w:rPr>
        <w:t xml:space="preserve">você </w:t>
      </w:r>
      <w:r>
        <w:rPr>
          <w:rFonts w:cs="Calibri" w:cstheme="minorHAnsi"/>
          <w:sz w:val="24"/>
          <w:szCs w:val="24"/>
        </w:rPr>
        <w:t xml:space="preserve">para fazer um programa que implemente um jogo de adivinhação. Esse jogo ocorre da seguinte maneira: o jogador define um intervalo de números naturais, por exemplo, entre 0 e 1000, e o computador escolhe aleatoriamente um valor nesse intervalo. O jogador tem, então, um número determinado de chances (dependente do tamanho do intervalo) para acertar o valor escolhido pelo computador. A cada tentativa, o computador responde se a tentativa foi bem-sucedida (nesse caso, o jogador acertou o valor escolhido pelo computador), se a tentativa é baixa (nesse caso, o valor é inferior ao valor escolhido), ou se a tentativa é alta (nesse caso, o valor é superior ao valor escolhido). Se o jogador consegue acertar o valor escolhido antes de expirar o seu número de chances, ele vence. Caso o número de chances termine sem que ele acerte o valor escolhido, a vitória é do computador. Ao final de cada jogo, o programa deve perguntar ao jogador se ele quer continuar ou parar de jogar. 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Para gerar o valor a ser adivinhado, antes do início de cada rodada o computador deve pedir ao jogador que forneça um número no intervalo entre 1 e 10000. Esse número, chamado de n, será usado para obter o n-ésimo termo primo da série de Fibonacci, chamado de f. O valor f deve ser então ajustado ao intervalo pré-definido pelo jogador através de um procedimento de normalização. Para tanto, o resto da divisão inteira do número f por 101, chamado de r, é usado juntamente com o intervalo de escolha [min,max] para obter o valor a ser adivinhado, chamado de x, pela seguinte fórmula: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x = arredondamento ( (r/100) * (max-min) + min )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O número máximo de chances que o jogador tem para acertar o valor, chamado de mc, é dado pela seguinte fórmula: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>mc = parte_inteira ( log2 (max-min+1) ) + 1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ascii="Cambria" w:hAnsi="Cambria"/>
          <w:sz w:val="24"/>
          <w:szCs w:val="24"/>
        </w:rPr>
      </w:pPr>
      <w:r>
        <w:rPr>
          <w:rFonts w:cs="Calibri" w:ascii="Cambria" w:hAnsi="Cambria" w:cstheme="minorHAnsi"/>
          <w:sz w:val="24"/>
          <w:szCs w:val="24"/>
        </w:rPr>
        <w:t xml:space="preserve">Desta forma, implemente TADs opacos </w:t>
      </w:r>
      <w:r>
        <w:rPr>
          <w:rFonts w:cs="Calibri" w:ascii="Cambria" w:hAnsi="Cambria" w:cstheme="minorHAnsi"/>
          <w:b/>
          <w:bCs/>
          <w:sz w:val="24"/>
          <w:szCs w:val="24"/>
        </w:rPr>
        <w:t xml:space="preserve">tJogo e tComputador </w:t>
      </w:r>
      <w:r>
        <w:rPr>
          <w:rFonts w:cs="Calibri" w:ascii="Cambria" w:hAnsi="Cambria" w:cstheme="minorHAnsi"/>
          <w:b w:val="false"/>
          <w:bCs w:val="false"/>
          <w:sz w:val="24"/>
          <w:szCs w:val="24"/>
        </w:rPr>
        <w:t>com as funcionalidades descritas acima, onde o segundo deverá principalmente tratar a entrada do usuário. Em seguida, implemente um programa que execute os comandos do jogo.</w:t>
      </w:r>
    </w:p>
    <w:p>
      <w:pPr>
        <w:pStyle w:val="Normal"/>
        <w:numPr>
          <w:ilvl w:val="0"/>
          <w:numId w:val="0"/>
        </w:numPr>
        <w:spacing w:before="240" w:after="0"/>
        <w:ind w:left="425" w:hanging="0"/>
        <w:jc w:val="bot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240" w:after="0"/>
        <w:ind w:left="403" w:hanging="0"/>
        <w:jc w:val="both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 w:asciiTheme="majorHAnsi" w:hAnsiTheme="majorHAnsi"/>
          <w:color w:val="00000A"/>
          <w:sz w:val="24"/>
          <w:szCs w:val="24"/>
          <w:lang w:eastAsia="pt-BR"/>
        </w:rPr>
        <w:t>Definição dos formatos de entrada e saída:</w:t>
      </w:r>
    </w:p>
    <w:p>
      <w:pPr>
        <w:pStyle w:val="Ttulo1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/>
          <w:b/>
          <w:sz w:val="24"/>
          <w:szCs w:val="24"/>
        </w:rPr>
        <w:t>Entrada</w:t>
      </w:r>
      <w:r>
        <w:rPr>
          <w:rFonts w:eastAsia="Arial" w:cs="Arial"/>
          <w:sz w:val="24"/>
          <w:szCs w:val="24"/>
        </w:rPr>
        <w:t>: Seu programa deve receber as seguintes entradas de dados: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1. Um inteiro n, que deve estar entre 1 e 10000.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2. Dois valores, min e max, onde max deve ser maior que min. Max deve ser menor que 1.000.000.000.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Após, os cálculos listados acima devem ser feitos, e as tentativas devem ser feitas. Você deve conferir se os valores das tentativas se encontram no intervalo entre min e max.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  <w:t>Ao final das tentativas, você deve perguntar se o usuário deseja continuar e você deve conferir se a resposta à pergunta de continuação do jogo é o caractere ‘s’ ou ‘n’.</w:t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numPr>
          <w:ilvl w:val="0"/>
          <w:numId w:val="0"/>
        </w:numPr>
        <w:spacing w:lineRule="auto" w:line="240"/>
        <w:ind w:left="405" w:hanging="0"/>
        <w:jc w:val="both"/>
        <w:rPr>
          <w:rFonts w:ascii="Cambria" w:hAnsi="Cambria" w:eastAsia="Arial" w:cs="Arial"/>
          <w:sz w:val="24"/>
          <w:szCs w:val="24"/>
        </w:rPr>
      </w:pPr>
      <w:r>
        <w:rPr>
          <w:rFonts w:eastAsia="Arial" w:cs="Arial" w:ascii="Cambria" w:hAnsi="Cambria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b/>
          <w:sz w:val="24"/>
          <w:szCs w:val="24"/>
        </w:rPr>
        <w:t>Saída</w:t>
      </w:r>
      <w:r>
        <w:rPr>
          <w:sz w:val="24"/>
          <w:szCs w:val="24"/>
        </w:rPr>
        <w:t xml:space="preserve">: </w:t>
      </w:r>
      <w:r>
        <w:rPr>
          <w:rFonts w:eastAsia="Arial" w:cs="Arial"/>
          <w:sz w:val="24"/>
          <w:szCs w:val="24"/>
        </w:rPr>
        <w:t>Um exemplo de saída é apresentado a seguir:</w:t>
      </w:r>
    </w:p>
    <w:p>
      <w:pPr>
        <w:pStyle w:val="Normal"/>
        <w:numPr>
          <w:ilvl w:val="0"/>
          <w:numId w:val="0"/>
        </w:numPr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  <mc:AlternateContent>
          <mc:Choice Requires="wps">
            <w:drawing>
              <wp:anchor behindDoc="0" distT="635" distB="635" distL="635" distR="635" simplePos="0" locked="0" layoutInCell="1" allowOverlap="1" relativeHeight="4">
                <wp:simplePos x="0" y="0"/>
                <wp:positionH relativeFrom="column">
                  <wp:posOffset>356235</wp:posOffset>
                </wp:positionH>
                <wp:positionV relativeFrom="paragraph">
                  <wp:posOffset>128905</wp:posOffset>
                </wp:positionV>
                <wp:extent cx="5269230" cy="3053715"/>
                <wp:effectExtent l="635" t="635" r="635" b="635"/>
                <wp:wrapNone/>
                <wp:docPr id="1" name="Q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9320" cy="305388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Jogo de adivinhação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Forneca um numero no intervalo entre 1 e 10000: 4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Forneca um intervalo de numeros naturais: 23 18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O primeiro numero do intervalo deve ser inferior ao segundo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Forneca um intervalo de numeros naturais: 0 10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Voce tem direito a 4 tentativas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Tentativa 1: 9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Alta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Tentativa 2: 7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Alta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Tentativa 3: 5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Alta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Tentativa 4: 3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Voce perdeu! O numero escolhido foi 1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Deseja continuar a jogar (s/n): n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000000"/>
                                <w:lang w:val="de-CH"/>
                              </w:rPr>
                              <w:t>Obrigado por jogar comigo. Desta vez, voce jogou 1 jogo(s), ganhou 0 jogo(s) e perdeu 1 jogo(s). Ate a proxima!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spacing w:lineRule="auto" w:line="240"/>
                              <w:ind w:left="851"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Quadro de texto 1" path="m0,0l-2147483645,0l-2147483645,-2147483646l0,-2147483646xe" stroked="t" o:allowincell="f" style="position:absolute;margin-left:28.05pt;margin-top:10.15pt;width:414.85pt;height:240.4pt;mso-wrap-style:square;v-text-anchor:top"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Jogo de adivinhação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Forneca um numero no intervalo entre 1 e 10000: 4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Forneca um intervalo de numeros naturais: 23 18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O primeiro numero do intervalo deve ser inferior ao segundo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Forneca um intervalo de numeros naturais: 0 10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Voce tem direito a 4 tentativas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Tentativa 1: 9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Alta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Tentativa 2: 7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Alta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Tentativa 3: 5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Alta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Tentativa 4: 3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Voce perdeu! O numero escolhido foi 1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Deseja continuar a jogar (s/n): n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color w:val="000000"/>
                          <w:lang w:val="de-CH"/>
                        </w:rPr>
                        <w:t>Obrigado por jogar comigo. Desta vez, voce jogou 1 jogo(s), ganhou 0 jogo(s) e perdeu 1 jogo(s). Ate a proxima!</w:t>
                      </w:r>
                    </w:p>
                    <w:p>
                      <w:pPr>
                        <w:pStyle w:val="Contedodoquadro"/>
                        <w:overflowPunct w:val="false"/>
                        <w:spacing w:lineRule="auto" w:line="240"/>
                        <w:ind w:left="851"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405" w:hanging="0"/>
        <w:jc w:val="both"/>
        <w:rPr>
          <w:rFonts w:eastAsia="Arial" w:cs="Arial"/>
        </w:rPr>
      </w:pPr>
      <w:r>
        <w:rPr>
          <w:rFonts w:eastAsia="Arial" w:cs="Arial"/>
        </w:rPr>
      </w:r>
    </w:p>
    <w:p>
      <w:pPr>
        <w:pStyle w:val="Normal"/>
        <w:numPr>
          <w:ilvl w:val="0"/>
          <w:numId w:val="0"/>
        </w:numPr>
        <w:ind w:left="0" w:hanging="0"/>
        <w:jc w:val="both"/>
        <w:rPr>
          <w:rFonts w:ascii="Cambria" w:hAnsi="Cambria" w:eastAsia="Arial" w:cs="Calibri" w:cstheme="minorHAnsi"/>
          <w:sz w:val="24"/>
          <w:szCs w:val="24"/>
        </w:rPr>
      </w:pPr>
      <w:r>
        <w:rPr>
          <w:rFonts w:eastAsia="Arial" w:cs="Calibri" w:cstheme="minorHAnsi" w:ascii="Cambria" w:hAnsi="Cambria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405" w:hanging="0"/>
        <w:jc w:val="both"/>
        <w:rPr>
          <w:rFonts w:ascii="Cambria" w:hAnsi="Cambria"/>
          <w:sz w:val="24"/>
          <w:szCs w:val="24"/>
        </w:rPr>
      </w:pPr>
      <w:r>
        <w:rPr>
          <w:sz w:val="24"/>
          <w:szCs w:val="24"/>
        </w:rPr>
        <w:t>Ver exemplos de formato de entrada e saída nos arquivos fornecidos com a questão.</w:t>
      </w:r>
    </w:p>
    <w:sectPr>
      <w:headerReference w:type="default" r:id="rId2"/>
      <w:type w:val="nextPage"/>
      <w:pgSz w:w="11906" w:h="16838"/>
      <w:pgMar w:left="1417" w:right="1417" w:gutter="0" w:header="708" w:top="1417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28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7500"/>
      <w:gridCol w:w="1787"/>
    </w:tblGrid>
    <w:tr>
      <w:trPr>
        <w:trHeight w:val="416" w:hRule="atLeast"/>
      </w:trPr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Universidade Federal do Espírito Santo – Centro Tecnológico</w:t>
          </w:r>
        </w:p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Departamento de Informática</w:t>
          </w:r>
        </w:p>
      </w:tc>
      <w:tc>
        <w:tcPr>
          <w:tcW w:w="1787" w:type="dxa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/>
            <w:drawing>
              <wp:inline distT="0" distB="0" distL="0" distR="0">
                <wp:extent cx="458470" cy="610870"/>
                <wp:effectExtent l="0" t="0" r="0" b="0"/>
                <wp:docPr id="2" name="Picture 2" descr="http://www.minhapos.com.br/data/artigos/images/uf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http://www.minhapos.com.br/data/artigos/images/uf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8470" cy="610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/>
      <w:tc>
        <w:tcPr>
          <w:tcW w:w="7500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  <w:t>Prof. Thiago Oliveira dos Santos</w:t>
          </w:r>
        </w:p>
      </w:tc>
      <w:tc>
        <w:tcPr>
          <w:tcW w:w="1787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Cabealho"/>
            <w:widowControl w:val="false"/>
            <w:suppressAutoHyphens w:val="true"/>
            <w:spacing w:before="0" w:after="0"/>
            <w:jc w:val="left"/>
            <w:rPr>
              <w:rFonts w:ascii="Calibri" w:hAnsi="Calibri" w:eastAsia="Calibri" w:cs=""/>
              <w:kern w:val="0"/>
              <w:sz w:val="22"/>
              <w:szCs w:val="22"/>
              <w:lang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eastAsia="en-US" w:bidi="ar-SA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5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4755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de-C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52fe5"/>
    <w:pPr>
      <w:widowControl/>
      <w:suppressAutoHyphens w:val="true"/>
      <w:bidi w:val="0"/>
      <w:spacing w:lineRule="auto" w:line="276" w:before="0" w:after="0"/>
      <w:ind w:left="851" w:hanging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84ccb"/>
    <w:pPr>
      <w:numPr>
        <w:ilvl w:val="0"/>
        <w:numId w:val="1"/>
      </w:numPr>
      <w:spacing w:before="240" w:after="0"/>
      <w:ind w:left="425" w:hanging="35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Cs/>
      <w:sz w:val="24"/>
      <w:szCs w:val="24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52fe5"/>
    <w:pPr>
      <w:numPr>
        <w:ilvl w:val="0"/>
        <w:numId w:val="2"/>
      </w:numPr>
      <w:spacing w:before="0" w:after="0"/>
      <w:ind w:left="850" w:hanging="357"/>
      <w:outlineLvl w:val="1"/>
    </w:pPr>
    <w:rPr>
      <w:rFonts w:ascii="Calibri" w:hAnsi="Calibri" w:eastAsia="Calibri" w:cs="" w:asciiTheme="minorHAnsi" w:cstheme="minorBidi" w:eastAsiaTheme="minorHAnsi" w:hAnsiTheme="minorHAnsi"/>
      <w:bCs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228b2"/>
    <w:rPr/>
  </w:style>
  <w:style w:type="character" w:styleId="RodapChar" w:customStyle="1">
    <w:name w:val="Rodapé Char"/>
    <w:basedOn w:val="DefaultParagraphFont"/>
    <w:uiPriority w:val="99"/>
    <w:semiHidden/>
    <w:qFormat/>
    <w:rsid w:val="00f228b2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f228b2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uiPriority w:val="9"/>
    <w:qFormat/>
    <w:rsid w:val="00684ccb"/>
    <w:rPr>
      <w:rFonts w:ascii="Cambria" w:hAnsi="Cambria" w:eastAsia="" w:cs="" w:asciiTheme="majorHAnsi" w:cstheme="majorBidi" w:eastAsiaTheme="majorEastAsia" w:hAnsiTheme="majorHAnsi"/>
      <w:bCs/>
      <w:sz w:val="24"/>
      <w:szCs w:val="24"/>
      <w:lang w:val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4f3186"/>
    <w:rPr>
      <w:rFonts w:ascii="Courier New" w:hAnsi="Courier New" w:eastAsia="Times New Roman" w:cs="Courier New"/>
      <w:sz w:val="20"/>
      <w:szCs w:val="20"/>
    </w:rPr>
  </w:style>
  <w:style w:type="character" w:styleId="Ttulo2Char" w:customStyle="1">
    <w:name w:val="Título 2 Char"/>
    <w:basedOn w:val="DefaultParagraphFont"/>
    <w:uiPriority w:val="9"/>
    <w:qFormat/>
    <w:rsid w:val="00552fe5"/>
    <w:rPr>
      <w:lang w:val="pt-BR"/>
    </w:rPr>
  </w:style>
  <w:style w:type="character" w:styleId="Apple-converted-space" w:customStyle="1">
    <w:name w:val="apple-converted-space"/>
    <w:basedOn w:val="DefaultParagraphFont"/>
    <w:qFormat/>
    <w:rsid w:val="00b65ceb"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Source Han Sans CN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f228b2"/>
    <w:pPr>
      <w:tabs>
        <w:tab w:val="clear" w:pos="708"/>
        <w:tab w:val="center" w:pos="4536" w:leader="none"/>
        <w:tab w:val="right" w:pos="9072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228b2"/>
    <w:pPr>
      <w:spacing w:lineRule="auto" w:line="240"/>
    </w:pPr>
    <w:rPr>
      <w:rFonts w:ascii="Tahoma" w:hAnsi="Tahoma" w:cs="Tahoma"/>
      <w:sz w:val="16"/>
      <w:szCs w:val="16"/>
    </w:rPr>
  </w:style>
  <w:style w:type="paragraph" w:styleId="Western" w:customStyle="1">
    <w:name w:val="western"/>
    <w:basedOn w:val="Normal"/>
    <w:qFormat/>
    <w:rsid w:val="004f3186"/>
    <w:pPr>
      <w:spacing w:lineRule="auto" w:line="240" w:beforeAutospacing="1" w:after="119"/>
    </w:pPr>
    <w:rPr>
      <w:rFonts w:ascii="Times New Roman" w:hAnsi="Times New Roman" w:eastAsia="Times New Roman" w:cs="Times New Roman"/>
      <w:sz w:val="20"/>
      <w:szCs w:val="20"/>
      <w:lang w:eastAsia="de-CH"/>
    </w:rPr>
  </w:style>
  <w:style w:type="paragraph" w:styleId="TextoTabela" w:customStyle="1">
    <w:name w:val="Texto Tabela"/>
    <w:basedOn w:val="Ttulo1"/>
    <w:qFormat/>
    <w:rsid w:val="00b82efc"/>
    <w:pPr>
      <w:numPr>
        <w:ilvl w:val="0"/>
        <w:numId w:val="0"/>
      </w:numPr>
      <w:spacing w:lineRule="auto" w:line="240" w:before="0" w:after="0"/>
      <w:ind w:left="425" w:hanging="357"/>
      <w:jc w:val="center"/>
      <w:outlineLvl w:val="9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52fe5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f22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4DE9CD-E0CD-41A9-AEDF-7A200A33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Application>LibreOffice/7.5.7.1$Linux_X86_64 LibreOffice_project/50$Build-1</Application>
  <AppVersion>15.0000</AppVersion>
  <Pages>2</Pages>
  <Words>611</Words>
  <Characters>2957</Characters>
  <CharactersWithSpaces>3536</CharactersWithSpaces>
  <Paragraphs>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2013-06-05T17:40:00Z</dcterms:created>
  <dc:creator>toliveira</dc:creator>
  <dc:description/>
  <dc:language>pt-BR</dc:language>
  <cp:lastModifiedBy/>
  <cp:lastPrinted>2023-09-02T20:35:00Z</cp:lastPrinted>
  <dcterms:modified xsi:type="dcterms:W3CDTF">2023-10-26T21:03:09Z</dcterms:modified>
  <cp:revision>326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