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623FB" w14:textId="14DF39E1" w:rsidR="00A70ECE" w:rsidRDefault="00A70ECE" w:rsidP="00A70ECE">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PHH3-BRUGES</w:t>
      </w:r>
    </w:p>
    <w:p w14:paraId="6F21741D" w14:textId="77777777" w:rsidR="00A70ECE" w:rsidRDefault="00A70ECE" w:rsidP="00A70ECE">
      <w:pPr>
        <w:ind w:firstLine="0"/>
        <w:rPr>
          <w:rFonts w:ascii="Times New Roman" w:hAnsi="Times New Roman"/>
          <w:sz w:val="22"/>
          <w:szCs w:val="22"/>
        </w:rPr>
      </w:pPr>
    </w:p>
    <w:p w14:paraId="6CF2BF93" w14:textId="571EE7F9" w:rsidR="00A70ECE" w:rsidRPr="00D80A5A" w:rsidRDefault="00A70ECE" w:rsidP="00A70ECE">
      <w:pPr>
        <w:ind w:firstLine="0"/>
        <w:rPr>
          <w:rFonts w:ascii="Times New Roman" w:hAnsi="Times New Roman"/>
          <w:sz w:val="22"/>
          <w:szCs w:val="22"/>
        </w:rPr>
      </w:pPr>
      <w:r w:rsidRPr="00D80A5A">
        <w:rPr>
          <w:rFonts w:ascii="Times New Roman" w:hAnsi="Times New Roman"/>
          <w:sz w:val="22"/>
          <w:szCs w:val="22"/>
        </w:rPr>
        <w:t xml:space="preserve">Dans un ensemble immobilier soumis au régime de la copropriété des immeubles bâtis situé à </w:t>
      </w:r>
      <w:r w:rsidRPr="00D80A5A">
        <w:rPr>
          <w:rFonts w:ascii="Times New Roman" w:hAnsi="Times New Roman"/>
          <w:b/>
          <w:bCs/>
          <w:sz w:val="22"/>
          <w:szCs w:val="22"/>
        </w:rPr>
        <w:fldChar w:fldCharType="begin">
          <w:ffData>
            <w:name w:val=""/>
            <w:enabled/>
            <w:calcOnExit w:val="0"/>
            <w:entryMacro w:val="EntryMacro"/>
            <w:exitMacro w:val="ExitMacro"/>
            <w:helpText w:type="text" w:val="[ffldname=vZVILLEV_01_1_16]&#10;V3@IMNOM1¤_OccU=1&#10;&#10;IdAction=144.1¤"/>
            <w:statusText w:type="text" w:val="Indiquez COMMUNE (ex. : MONTPELLIER)  "/>
            <w:textInput>
              <w:default w:val="BRUGES (GIRONDE)"/>
            </w:textInput>
          </w:ffData>
        </w:fldChar>
      </w:r>
      <w:r w:rsidRPr="00D80A5A">
        <w:rPr>
          <w:rFonts w:ascii="Times New Roman" w:hAnsi="Times New Roman"/>
          <w:b/>
          <w:bCs/>
          <w:sz w:val="22"/>
          <w:szCs w:val="22"/>
        </w:rPr>
        <w:instrText xml:space="preserve"> FORMTEXT </w:instrText>
      </w:r>
      <w:r w:rsidRPr="00D80A5A">
        <w:rPr>
          <w:rFonts w:ascii="Times New Roman" w:hAnsi="Times New Roman"/>
          <w:b/>
          <w:bCs/>
          <w:sz w:val="22"/>
          <w:szCs w:val="22"/>
        </w:rPr>
      </w:r>
      <w:r w:rsidRPr="00D80A5A">
        <w:rPr>
          <w:rFonts w:ascii="Times New Roman" w:hAnsi="Times New Roman"/>
          <w:b/>
          <w:bCs/>
          <w:sz w:val="22"/>
          <w:szCs w:val="22"/>
        </w:rPr>
        <w:fldChar w:fldCharType="separate"/>
      </w:r>
      <w:r w:rsidRPr="00D80A5A">
        <w:rPr>
          <w:rFonts w:ascii="Times New Roman" w:hAnsi="Times New Roman"/>
          <w:b/>
          <w:bCs/>
          <w:sz w:val="22"/>
          <w:szCs w:val="22"/>
        </w:rPr>
        <w:t>BRUGES (GIRONDE)</w:t>
      </w:r>
      <w:r w:rsidRPr="00D80A5A">
        <w:rPr>
          <w:rFonts w:ascii="Times New Roman" w:hAnsi="Times New Roman"/>
          <w:b/>
          <w:bCs/>
          <w:sz w:val="22"/>
          <w:szCs w:val="22"/>
        </w:rPr>
        <w:fldChar w:fldCharType="end"/>
      </w:r>
      <w:r w:rsidRPr="00D80A5A">
        <w:rPr>
          <w:rFonts w:ascii="Times New Roman" w:hAnsi="Times New Roman"/>
          <w:b/>
          <w:bCs/>
          <w:sz w:val="22"/>
          <w:szCs w:val="22"/>
        </w:rPr>
        <w:t xml:space="preserve"> </w:t>
      </w:r>
      <w:r w:rsidRPr="00D80A5A">
        <w:rPr>
          <w:rFonts w:ascii="Times New Roman" w:hAnsi="Times New Roman"/>
          <w:b/>
          <w:bCs/>
          <w:sz w:val="22"/>
          <w:szCs w:val="22"/>
        </w:rPr>
        <w:fldChar w:fldCharType="begin">
          <w:ffData>
            <w:name w:val=""/>
            <w:enabled/>
            <w:calcOnExit w:val="0"/>
            <w:entryMacro w:val="EntryMacro"/>
            <w:exitMacro w:val="ExitMacro"/>
            <w:helpText w:type="text" w:val="[ffldname=vZCODPO_01_1_17]&#10;@IMCP1¤_OccU=1&#10;&#10;IdAction=144.1¤"/>
            <w:statusText w:type="text" w:val="Indiquez le code postal"/>
            <w:textInput>
              <w:default w:val="33520"/>
            </w:textInput>
          </w:ffData>
        </w:fldChar>
      </w:r>
      <w:r w:rsidRPr="00D80A5A">
        <w:rPr>
          <w:rFonts w:ascii="Times New Roman" w:hAnsi="Times New Roman"/>
          <w:b/>
          <w:bCs/>
          <w:sz w:val="22"/>
          <w:szCs w:val="22"/>
        </w:rPr>
        <w:instrText xml:space="preserve"> FORMTEXT </w:instrText>
      </w:r>
      <w:r w:rsidRPr="00D80A5A">
        <w:rPr>
          <w:rFonts w:ascii="Times New Roman" w:hAnsi="Times New Roman"/>
          <w:b/>
          <w:bCs/>
          <w:sz w:val="22"/>
          <w:szCs w:val="22"/>
        </w:rPr>
      </w:r>
      <w:r w:rsidRPr="00D80A5A">
        <w:rPr>
          <w:rFonts w:ascii="Times New Roman" w:hAnsi="Times New Roman"/>
          <w:b/>
          <w:bCs/>
          <w:sz w:val="22"/>
          <w:szCs w:val="22"/>
        </w:rPr>
        <w:fldChar w:fldCharType="separate"/>
      </w:r>
      <w:r w:rsidRPr="00D80A5A">
        <w:rPr>
          <w:rFonts w:ascii="Times New Roman" w:hAnsi="Times New Roman"/>
          <w:b/>
          <w:bCs/>
          <w:sz w:val="22"/>
          <w:szCs w:val="22"/>
        </w:rPr>
        <w:t>33520</w:t>
      </w:r>
      <w:r w:rsidRPr="00D80A5A">
        <w:rPr>
          <w:rFonts w:ascii="Times New Roman" w:hAnsi="Times New Roman"/>
          <w:b/>
          <w:bCs/>
          <w:sz w:val="22"/>
          <w:szCs w:val="22"/>
        </w:rPr>
        <w:fldChar w:fldCharType="end"/>
      </w:r>
      <w:r w:rsidRPr="00D80A5A">
        <w:rPr>
          <w:rFonts w:ascii="Times New Roman" w:hAnsi="Times New Roman"/>
          <w:b/>
          <w:bCs/>
          <w:sz w:val="22"/>
          <w:szCs w:val="22"/>
        </w:rPr>
        <w:t xml:space="preserve"> </w:t>
      </w:r>
      <w:r w:rsidRPr="00D80A5A">
        <w:rPr>
          <w:rFonts w:ascii="Times New Roman" w:hAnsi="Times New Roman"/>
          <w:b/>
          <w:bCs/>
          <w:sz w:val="22"/>
          <w:szCs w:val="22"/>
        </w:rPr>
        <w:fldChar w:fldCharType="begin">
          <w:ffData>
            <w:name w:val=""/>
            <w:enabled/>
            <w:calcOnExit w:val="0"/>
            <w:entryMacro w:val="EntryMacro"/>
            <w:exitMacro w:val="ExitMacro"/>
            <w:helpText w:type="text" w:val="[ffldname=vZADREPA_01_1_18]&#10;@IMADRA1¤_OccU=1&#10;&#10;IdAction=144.1¤"/>
            <w:statusText w:type="text" w:val="Adresse : N° et rue  "/>
            <w:textInput>
              <w:default w:val="52 Avenue Perrier, Villa Manon"/>
            </w:textInput>
          </w:ffData>
        </w:fldChar>
      </w:r>
      <w:r w:rsidRPr="00D80A5A">
        <w:rPr>
          <w:rFonts w:ascii="Times New Roman" w:hAnsi="Times New Roman"/>
          <w:b/>
          <w:bCs/>
          <w:sz w:val="22"/>
          <w:szCs w:val="22"/>
        </w:rPr>
        <w:instrText xml:space="preserve"> FORMTEXT </w:instrText>
      </w:r>
      <w:r w:rsidRPr="00D80A5A">
        <w:rPr>
          <w:rFonts w:ascii="Times New Roman" w:hAnsi="Times New Roman"/>
          <w:b/>
          <w:bCs/>
          <w:sz w:val="22"/>
          <w:szCs w:val="22"/>
        </w:rPr>
      </w:r>
      <w:r w:rsidRPr="00D80A5A">
        <w:rPr>
          <w:rFonts w:ascii="Times New Roman" w:hAnsi="Times New Roman"/>
          <w:b/>
          <w:bCs/>
          <w:sz w:val="22"/>
          <w:szCs w:val="22"/>
        </w:rPr>
        <w:fldChar w:fldCharType="separate"/>
      </w:r>
      <w:r w:rsidRPr="00D80A5A">
        <w:rPr>
          <w:rFonts w:ascii="Times New Roman" w:hAnsi="Times New Roman"/>
          <w:b/>
          <w:bCs/>
          <w:sz w:val="22"/>
          <w:szCs w:val="22"/>
        </w:rPr>
        <w:t>52 Avenue Perrier, Villa Manon</w:t>
      </w:r>
      <w:r w:rsidRPr="00D80A5A">
        <w:rPr>
          <w:rFonts w:ascii="Times New Roman" w:hAnsi="Times New Roman"/>
          <w:b/>
          <w:bCs/>
          <w:sz w:val="22"/>
          <w:szCs w:val="22"/>
        </w:rPr>
        <w:fldChar w:fldCharType="end"/>
      </w:r>
      <w:r w:rsidRPr="00D80A5A">
        <w:rPr>
          <w:rFonts w:ascii="Times New Roman" w:hAnsi="Times New Roman"/>
          <w:b/>
          <w:bCs/>
          <w:sz w:val="22"/>
          <w:szCs w:val="22"/>
        </w:rPr>
        <w:t>.</w:t>
      </w:r>
    </w:p>
    <w:p w14:paraId="37AC58EC" w14:textId="77777777" w:rsidR="00A70ECE" w:rsidRPr="00D80A5A" w:rsidRDefault="00A70ECE" w:rsidP="00A70ECE">
      <w:pPr>
        <w:ind w:firstLine="0"/>
        <w:rPr>
          <w:rFonts w:ascii="Times New Roman" w:hAnsi="Times New Roman"/>
          <w:sz w:val="22"/>
          <w:szCs w:val="22"/>
        </w:rPr>
      </w:pPr>
    </w:p>
    <w:p w14:paraId="69DC2C93" w14:textId="77777777" w:rsidR="00A70ECE" w:rsidRPr="00D80A5A" w:rsidRDefault="00A70ECE" w:rsidP="00A70ECE">
      <w:pPr>
        <w:ind w:firstLine="0"/>
        <w:rPr>
          <w:rFonts w:ascii="Times New Roman" w:hAnsi="Times New Roman"/>
          <w:i/>
          <w:sz w:val="22"/>
          <w:szCs w:val="22"/>
        </w:rPr>
      </w:pPr>
      <w:bookmarkStart w:id="0" w:name="PSADRPE_r1_wId15"/>
      <w:bookmarkStart w:id="1" w:name="PSADRPE_DESIG_QUAL01_OCC1_r1_wId16"/>
      <w:bookmarkStart w:id="2" w:name="PSADRPE_AC_r1_wId17"/>
      <w:r w:rsidRPr="00D80A5A">
        <w:rPr>
          <w:rFonts w:ascii="Times New Roman" w:hAnsi="Times New Roman"/>
          <w:sz w:val="22"/>
          <w:szCs w:val="22"/>
        </w:rPr>
        <w:t>Figurant ainsi au cadastre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35"/>
        <w:gridCol w:w="575"/>
        <w:gridCol w:w="4503"/>
        <w:gridCol w:w="1640"/>
      </w:tblGrid>
      <w:tr w:rsidR="00A70ECE" w14:paraId="6A137FD6" w14:textId="77777777" w:rsidTr="00BF4542">
        <w:tc>
          <w:tcPr>
            <w:tcW w:w="935" w:type="dxa"/>
            <w:tcBorders>
              <w:top w:val="single" w:sz="6" w:space="0" w:color="000000"/>
              <w:left w:val="single" w:sz="6" w:space="0" w:color="000000"/>
              <w:bottom w:val="nil"/>
              <w:right w:val="single" w:sz="6" w:space="0" w:color="000000"/>
            </w:tcBorders>
            <w:shd w:val="clear" w:color="auto" w:fill="C0C0C0"/>
          </w:tcPr>
          <w:bookmarkEnd w:id="0"/>
          <w:bookmarkEnd w:id="1"/>
          <w:bookmarkEnd w:id="2"/>
          <w:p w14:paraId="3EA6F13F" w14:textId="77777777" w:rsidR="00A70ECE" w:rsidRPr="00D80A5A" w:rsidRDefault="00A70ECE" w:rsidP="00BF4542">
            <w:pPr>
              <w:pStyle w:val="Tableau"/>
              <w:rPr>
                <w:rFonts w:ascii="Times New Roman" w:hAnsi="Times New Roman"/>
                <w:sz w:val="22"/>
                <w:szCs w:val="22"/>
              </w:rPr>
            </w:pPr>
            <w:r w:rsidRPr="00D80A5A">
              <w:rPr>
                <w:rFonts w:ascii="Times New Roman" w:hAnsi="Times New Roman"/>
                <w:sz w:val="22"/>
                <w:szCs w:val="22"/>
              </w:rPr>
              <w:t>Section</w:t>
            </w:r>
          </w:p>
        </w:tc>
        <w:tc>
          <w:tcPr>
            <w:tcW w:w="575" w:type="dxa"/>
            <w:tcBorders>
              <w:top w:val="single" w:sz="6" w:space="0" w:color="000000"/>
              <w:left w:val="single" w:sz="6" w:space="0" w:color="000000"/>
              <w:bottom w:val="nil"/>
              <w:right w:val="single" w:sz="6" w:space="0" w:color="000000"/>
            </w:tcBorders>
            <w:shd w:val="clear" w:color="auto" w:fill="C0C0C0"/>
          </w:tcPr>
          <w:p w14:paraId="2581E2AB" w14:textId="77777777" w:rsidR="00A70ECE" w:rsidRPr="00D80A5A" w:rsidRDefault="00A70ECE" w:rsidP="00BF4542">
            <w:pPr>
              <w:pStyle w:val="Tableau"/>
              <w:rPr>
                <w:rFonts w:ascii="Times New Roman" w:hAnsi="Times New Roman"/>
                <w:sz w:val="22"/>
                <w:szCs w:val="22"/>
              </w:rPr>
            </w:pPr>
            <w:r w:rsidRPr="00D80A5A">
              <w:rPr>
                <w:rFonts w:ascii="Times New Roman" w:hAnsi="Times New Roman"/>
                <w:sz w:val="22"/>
                <w:szCs w:val="22"/>
              </w:rPr>
              <w:t>N°</w:t>
            </w:r>
          </w:p>
        </w:tc>
        <w:tc>
          <w:tcPr>
            <w:tcW w:w="4503" w:type="dxa"/>
            <w:tcBorders>
              <w:top w:val="single" w:sz="6" w:space="0" w:color="000000"/>
              <w:left w:val="single" w:sz="6" w:space="0" w:color="000000"/>
              <w:bottom w:val="nil"/>
              <w:right w:val="single" w:sz="6" w:space="0" w:color="000000"/>
            </w:tcBorders>
            <w:shd w:val="clear" w:color="auto" w:fill="C0C0C0"/>
          </w:tcPr>
          <w:p w14:paraId="02E1795D" w14:textId="77777777" w:rsidR="00A70ECE" w:rsidRPr="00D80A5A" w:rsidRDefault="00A70ECE" w:rsidP="00BF4542">
            <w:pPr>
              <w:pStyle w:val="Tableau"/>
              <w:rPr>
                <w:rFonts w:ascii="Times New Roman" w:hAnsi="Times New Roman"/>
                <w:sz w:val="22"/>
                <w:szCs w:val="22"/>
              </w:rPr>
            </w:pPr>
            <w:r w:rsidRPr="00D80A5A">
              <w:rPr>
                <w:rFonts w:ascii="Times New Roman" w:hAnsi="Times New Roman"/>
                <w:sz w:val="22"/>
                <w:szCs w:val="22"/>
              </w:rPr>
              <w:t>Lieudit</w:t>
            </w:r>
          </w:p>
        </w:tc>
        <w:tc>
          <w:tcPr>
            <w:tcW w:w="1640" w:type="dxa"/>
            <w:tcBorders>
              <w:top w:val="single" w:sz="6" w:space="0" w:color="000000"/>
              <w:left w:val="single" w:sz="6" w:space="0" w:color="000000"/>
              <w:bottom w:val="nil"/>
              <w:right w:val="single" w:sz="6" w:space="0" w:color="000000"/>
            </w:tcBorders>
            <w:shd w:val="clear" w:color="auto" w:fill="C0C0C0"/>
          </w:tcPr>
          <w:p w14:paraId="1EF9A3F4" w14:textId="77777777" w:rsidR="00A70ECE" w:rsidRPr="00D80A5A" w:rsidRDefault="00A70ECE" w:rsidP="00BF4542">
            <w:pPr>
              <w:pStyle w:val="Tableau"/>
              <w:rPr>
                <w:rFonts w:ascii="Times New Roman" w:hAnsi="Times New Roman"/>
                <w:sz w:val="22"/>
                <w:szCs w:val="22"/>
              </w:rPr>
            </w:pPr>
            <w:r w:rsidRPr="00D80A5A">
              <w:rPr>
                <w:rFonts w:ascii="Times New Roman" w:hAnsi="Times New Roman"/>
                <w:sz w:val="22"/>
                <w:szCs w:val="22"/>
              </w:rPr>
              <w:t>Surface</w:t>
            </w:r>
          </w:p>
        </w:tc>
      </w:tr>
      <w:tr w:rsidR="00A70ECE" w14:paraId="703FB52A" w14:textId="77777777" w:rsidTr="00BF4542">
        <w:tc>
          <w:tcPr>
            <w:tcW w:w="935" w:type="dxa"/>
            <w:tcBorders>
              <w:top w:val="single" w:sz="6" w:space="0" w:color="000000"/>
              <w:left w:val="single" w:sz="6" w:space="0" w:color="000000"/>
              <w:bottom w:val="single" w:sz="6" w:space="0" w:color="000000"/>
              <w:right w:val="single" w:sz="6" w:space="0" w:color="000000"/>
            </w:tcBorders>
          </w:tcPr>
          <w:p w14:paraId="091C2E6E" w14:textId="77777777" w:rsidR="00A70ECE" w:rsidRPr="00D80A5A" w:rsidRDefault="00A70ECE" w:rsidP="00BF4542">
            <w:pPr>
              <w:pStyle w:val="Tableau"/>
              <w:rPr>
                <w:rFonts w:ascii="Times New Roman" w:hAnsi="Times New Roman"/>
                <w:sz w:val="22"/>
                <w:szCs w:val="22"/>
              </w:rPr>
            </w:pPr>
            <w:r w:rsidRPr="00D80A5A">
              <w:rPr>
                <w:rFonts w:ascii="Times New Roman" w:hAnsi="Times New Roman"/>
                <w:sz w:val="22"/>
                <w:szCs w:val="22"/>
              </w:rPr>
              <w:t>AP</w:t>
            </w:r>
          </w:p>
        </w:tc>
        <w:tc>
          <w:tcPr>
            <w:tcW w:w="575" w:type="dxa"/>
            <w:tcBorders>
              <w:top w:val="single" w:sz="6" w:space="0" w:color="000000"/>
              <w:left w:val="single" w:sz="6" w:space="0" w:color="000000"/>
              <w:bottom w:val="single" w:sz="6" w:space="0" w:color="000000"/>
              <w:right w:val="single" w:sz="6" w:space="0" w:color="000000"/>
            </w:tcBorders>
          </w:tcPr>
          <w:p w14:paraId="192DE4D7" w14:textId="77777777" w:rsidR="00A70ECE" w:rsidRPr="00D80A5A" w:rsidRDefault="00A70ECE" w:rsidP="00BF4542">
            <w:pPr>
              <w:pStyle w:val="Tableau"/>
              <w:rPr>
                <w:rFonts w:ascii="Times New Roman" w:hAnsi="Times New Roman"/>
                <w:sz w:val="22"/>
                <w:szCs w:val="22"/>
              </w:rPr>
            </w:pPr>
            <w:r w:rsidRPr="00D80A5A">
              <w:rPr>
                <w:rFonts w:ascii="Times New Roman" w:hAnsi="Times New Roman"/>
                <w:sz w:val="22"/>
                <w:szCs w:val="22"/>
              </w:rPr>
              <w:t>186</w:t>
            </w:r>
          </w:p>
        </w:tc>
        <w:tc>
          <w:tcPr>
            <w:tcW w:w="4503" w:type="dxa"/>
            <w:tcBorders>
              <w:top w:val="single" w:sz="6" w:space="0" w:color="000000"/>
              <w:left w:val="single" w:sz="6" w:space="0" w:color="000000"/>
              <w:bottom w:val="single" w:sz="6" w:space="0" w:color="000000"/>
              <w:right w:val="single" w:sz="6" w:space="0" w:color="000000"/>
            </w:tcBorders>
          </w:tcPr>
          <w:p w14:paraId="10B0CC66" w14:textId="77777777" w:rsidR="00A70ECE" w:rsidRPr="00D80A5A" w:rsidRDefault="00A70ECE" w:rsidP="00BF4542">
            <w:pPr>
              <w:pStyle w:val="Tableau"/>
              <w:rPr>
                <w:rFonts w:ascii="Times New Roman" w:hAnsi="Times New Roman"/>
                <w:sz w:val="22"/>
                <w:szCs w:val="22"/>
              </w:rPr>
            </w:pPr>
            <w:r w:rsidRPr="00D80A5A">
              <w:rPr>
                <w:rFonts w:ascii="Times New Roman" w:hAnsi="Times New Roman"/>
                <w:sz w:val="22"/>
                <w:szCs w:val="22"/>
              </w:rPr>
              <w:t>52 AV PERIE</w:t>
            </w:r>
          </w:p>
        </w:tc>
        <w:tc>
          <w:tcPr>
            <w:tcW w:w="1640" w:type="dxa"/>
            <w:tcBorders>
              <w:top w:val="single" w:sz="6" w:space="0" w:color="000000"/>
              <w:left w:val="single" w:sz="6" w:space="0" w:color="000000"/>
              <w:bottom w:val="single" w:sz="6" w:space="0" w:color="000000"/>
              <w:right w:val="single" w:sz="6" w:space="0" w:color="000000"/>
            </w:tcBorders>
          </w:tcPr>
          <w:p w14:paraId="699E12AF" w14:textId="77777777" w:rsidR="00A70ECE" w:rsidRPr="00D80A5A" w:rsidRDefault="00A70ECE" w:rsidP="00BF4542">
            <w:pPr>
              <w:pStyle w:val="Tableau"/>
              <w:rPr>
                <w:rFonts w:ascii="Times New Roman" w:hAnsi="Times New Roman"/>
                <w:sz w:val="22"/>
                <w:szCs w:val="22"/>
              </w:rPr>
            </w:pPr>
            <w:r w:rsidRPr="00D80A5A">
              <w:rPr>
                <w:rFonts w:ascii="Times New Roman" w:hAnsi="Times New Roman"/>
                <w:sz w:val="22"/>
                <w:szCs w:val="22"/>
              </w:rPr>
              <w:t xml:space="preserve">00 ha 65 </w:t>
            </w:r>
            <w:proofErr w:type="gramStart"/>
            <w:r w:rsidRPr="00D80A5A">
              <w:rPr>
                <w:rFonts w:ascii="Times New Roman" w:hAnsi="Times New Roman"/>
                <w:sz w:val="22"/>
                <w:szCs w:val="22"/>
              </w:rPr>
              <w:t>a</w:t>
            </w:r>
            <w:proofErr w:type="gramEnd"/>
            <w:r w:rsidRPr="00D80A5A">
              <w:rPr>
                <w:rFonts w:ascii="Times New Roman" w:hAnsi="Times New Roman"/>
                <w:sz w:val="22"/>
                <w:szCs w:val="22"/>
              </w:rPr>
              <w:t xml:space="preserve"> 90 </w:t>
            </w:r>
            <w:proofErr w:type="gramStart"/>
            <w:r w:rsidRPr="00D80A5A">
              <w:rPr>
                <w:rFonts w:ascii="Times New Roman" w:hAnsi="Times New Roman"/>
                <w:sz w:val="22"/>
                <w:szCs w:val="22"/>
              </w:rPr>
              <w:t>ca</w:t>
            </w:r>
            <w:proofErr w:type="gramEnd"/>
          </w:p>
        </w:tc>
      </w:tr>
    </w:tbl>
    <w:p w14:paraId="5715F42F" w14:textId="77777777" w:rsidR="00A70ECE" w:rsidRPr="00D80A5A" w:rsidRDefault="00A70ECE" w:rsidP="00A70ECE">
      <w:pPr>
        <w:ind w:firstLine="0"/>
        <w:rPr>
          <w:rFonts w:ascii="Times New Roman" w:hAnsi="Times New Roman"/>
          <w:sz w:val="22"/>
          <w:szCs w:val="22"/>
        </w:rPr>
      </w:pPr>
    </w:p>
    <w:p w14:paraId="00458685"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Comprenant :</w:t>
      </w:r>
    </w:p>
    <w:p w14:paraId="06464ED2" w14:textId="77777777" w:rsidR="00A70ECE" w:rsidRPr="00D80A5A" w:rsidRDefault="00A70ECE" w:rsidP="00A70ECE">
      <w:pPr>
        <w:autoSpaceDE w:val="0"/>
        <w:autoSpaceDN w:val="0"/>
        <w:adjustRightInd w:val="0"/>
        <w:ind w:firstLine="0"/>
        <w:rPr>
          <w:rFonts w:ascii="Times New Roman" w:hAnsi="Times New Roman"/>
          <w:sz w:val="22"/>
          <w:szCs w:val="22"/>
        </w:rPr>
      </w:pPr>
    </w:p>
    <w:p w14:paraId="524A921A"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en superstructure : deux bâtiments (B1 et B2) sur cinq niveaux à usage principal d'habitation,</w:t>
      </w:r>
    </w:p>
    <w:p w14:paraId="11D3C00F"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en infrastructure, un sous-sol commun semi enterré à usage de parking,</w:t>
      </w:r>
    </w:p>
    <w:p w14:paraId="037BAD29"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en surface des emplacements de véhicules et un parc d'agrément.</w:t>
      </w:r>
    </w:p>
    <w:p w14:paraId="3AAEA9BA" w14:textId="77777777" w:rsidR="00A70ECE" w:rsidRPr="00D80A5A" w:rsidRDefault="00A70ECE" w:rsidP="00A70ECE">
      <w:pPr>
        <w:autoSpaceDE w:val="0"/>
        <w:autoSpaceDN w:val="0"/>
        <w:adjustRightInd w:val="0"/>
        <w:ind w:firstLine="0"/>
        <w:rPr>
          <w:rFonts w:ascii="Times New Roman" w:hAnsi="Times New Roman"/>
          <w:sz w:val="22"/>
          <w:szCs w:val="22"/>
        </w:rPr>
      </w:pPr>
    </w:p>
    <w:p w14:paraId="59B22860"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u w:val="single"/>
        </w:rPr>
        <w:t>Rez-de-chaussée</w:t>
      </w:r>
      <w:r w:rsidRPr="00D80A5A">
        <w:rPr>
          <w:rFonts w:ascii="Times New Roman" w:hAnsi="Times New Roman"/>
          <w:sz w:val="22"/>
          <w:szCs w:val="22"/>
        </w:rPr>
        <w:t xml:space="preserve"> :</w:t>
      </w:r>
    </w:p>
    <w:p w14:paraId="22C3C29E"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deux entrées (1-2) pour le bâtiment B2,</w:t>
      </w:r>
    </w:p>
    <w:p w14:paraId="4B0DF5C6"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deux entrées (3-4) pour le bâtiment B1,</w:t>
      </w:r>
    </w:p>
    <w:p w14:paraId="719A869E"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deux escaliers extérieurs (A et B),</w:t>
      </w:r>
    </w:p>
    <w:p w14:paraId="502B457F"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C desservant les niveaux supérieurs du bâtiments B2,</w:t>
      </w:r>
    </w:p>
    <w:p w14:paraId="2715FAC5"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D desservant les niveaux supérieurs du bâtiment B1,</w:t>
      </w:r>
    </w:p>
    <w:p w14:paraId="1142250C"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 ascenseur A desservant les étages du bâtiment B2 ainsi que le sous-sol,</w:t>
      </w:r>
    </w:p>
    <w:p w14:paraId="3193E9CB"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 ascenseur B desservant les étages du bâtiment B1 ainsi que le sous-sol,</w:t>
      </w:r>
    </w:p>
    <w:p w14:paraId="127CDF93"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quatorze appartements.</w:t>
      </w:r>
    </w:p>
    <w:p w14:paraId="5B99C12C" w14:textId="77777777" w:rsidR="00A70ECE" w:rsidRPr="00D80A5A" w:rsidRDefault="00A70ECE" w:rsidP="00A70ECE">
      <w:pPr>
        <w:autoSpaceDE w:val="0"/>
        <w:autoSpaceDN w:val="0"/>
        <w:adjustRightInd w:val="0"/>
        <w:ind w:firstLine="0"/>
        <w:rPr>
          <w:rFonts w:ascii="Times New Roman" w:hAnsi="Times New Roman"/>
          <w:sz w:val="22"/>
          <w:szCs w:val="22"/>
        </w:rPr>
      </w:pPr>
    </w:p>
    <w:p w14:paraId="3494ACB9"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u w:val="single"/>
        </w:rPr>
        <w:t>1er Etage</w:t>
      </w:r>
      <w:r w:rsidRPr="00D80A5A">
        <w:rPr>
          <w:rFonts w:ascii="Times New Roman" w:hAnsi="Times New Roman"/>
          <w:sz w:val="22"/>
          <w:szCs w:val="22"/>
        </w:rPr>
        <w:t xml:space="preserve"> :</w:t>
      </w:r>
    </w:p>
    <w:p w14:paraId="46B2F2B9"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C desservant les niveaux supérieurs et inférieur du bâtiment B2,</w:t>
      </w:r>
    </w:p>
    <w:p w14:paraId="5A1681EA"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D desservant les niveaux supérieurs et inférieur du bâtiment B1,</w:t>
      </w:r>
    </w:p>
    <w:p w14:paraId="2C82DEA0"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 ascenseur A desservant les niveaux supérieurs et inférieurs du bâtiment B2,</w:t>
      </w:r>
    </w:p>
    <w:p w14:paraId="33A37A31"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 ascenseur B desservant les niveaux supérieurs et inférieurs du bâtiment B1,</w:t>
      </w:r>
    </w:p>
    <w:p w14:paraId="21936A04"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couloirs et dégagements,</w:t>
      </w:r>
    </w:p>
    <w:p w14:paraId="2F56E87B"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quatorze appartements.</w:t>
      </w:r>
    </w:p>
    <w:p w14:paraId="34218609" w14:textId="77777777" w:rsidR="00A70ECE" w:rsidRPr="00D80A5A" w:rsidRDefault="00A70ECE" w:rsidP="00A70ECE">
      <w:pPr>
        <w:autoSpaceDE w:val="0"/>
        <w:autoSpaceDN w:val="0"/>
        <w:adjustRightInd w:val="0"/>
        <w:ind w:firstLine="0"/>
        <w:rPr>
          <w:rFonts w:ascii="Times New Roman" w:hAnsi="Times New Roman"/>
          <w:sz w:val="22"/>
          <w:szCs w:val="22"/>
        </w:rPr>
      </w:pPr>
    </w:p>
    <w:p w14:paraId="051FC876"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u w:val="single"/>
        </w:rPr>
        <w:t>2ème Etage</w:t>
      </w:r>
      <w:r w:rsidRPr="00D80A5A">
        <w:rPr>
          <w:rFonts w:ascii="Times New Roman" w:hAnsi="Times New Roman"/>
          <w:sz w:val="22"/>
          <w:szCs w:val="22"/>
        </w:rPr>
        <w:t xml:space="preserve"> :</w:t>
      </w:r>
    </w:p>
    <w:p w14:paraId="2F5A0B65"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C desservant les niveaux supérieurs et inférieurs du bâtiment B2,</w:t>
      </w:r>
    </w:p>
    <w:p w14:paraId="2C73E1D5"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D desservant les niveaux supérieurs et inférieurs du bâtiment B1,</w:t>
      </w:r>
    </w:p>
    <w:p w14:paraId="74AB6E6F"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A desservant les niveaux supérieurs et inférieurs du bâtiment B2,</w:t>
      </w:r>
    </w:p>
    <w:p w14:paraId="6FB89228"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B desservant les niveaux supérieurs et inférieurs du bâtiment B1,</w:t>
      </w:r>
    </w:p>
    <w:p w14:paraId="16CBEFDC"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couloirs et dégagements,</w:t>
      </w:r>
    </w:p>
    <w:p w14:paraId="28BD90FB"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quatorze appartements.</w:t>
      </w:r>
    </w:p>
    <w:p w14:paraId="0B6FC0A8" w14:textId="77777777" w:rsidR="00A70ECE" w:rsidRPr="00D80A5A" w:rsidRDefault="00A70ECE" w:rsidP="00A70ECE">
      <w:pPr>
        <w:autoSpaceDE w:val="0"/>
        <w:autoSpaceDN w:val="0"/>
        <w:adjustRightInd w:val="0"/>
        <w:ind w:firstLine="0"/>
        <w:rPr>
          <w:rFonts w:ascii="Times New Roman" w:hAnsi="Times New Roman"/>
          <w:sz w:val="22"/>
          <w:szCs w:val="22"/>
        </w:rPr>
      </w:pPr>
    </w:p>
    <w:p w14:paraId="593EADD8"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u w:val="single"/>
        </w:rPr>
        <w:t>3ème Etage</w:t>
      </w:r>
      <w:r w:rsidRPr="00D80A5A">
        <w:rPr>
          <w:rFonts w:ascii="Times New Roman" w:hAnsi="Times New Roman"/>
          <w:sz w:val="22"/>
          <w:szCs w:val="22"/>
        </w:rPr>
        <w:t xml:space="preserve"> :</w:t>
      </w:r>
    </w:p>
    <w:p w14:paraId="54A015E1"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C desservant les niveaux supérieur et inférieurs du bâtiment B2,</w:t>
      </w:r>
    </w:p>
    <w:p w14:paraId="1C742D7C"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D desservant les niveaux supérieur et inférieurs du bâtiment B1,</w:t>
      </w:r>
    </w:p>
    <w:p w14:paraId="3001B23C"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 ascenseur A desservant les niveaux supérieurs et inférieurs du bâtiment B2,</w:t>
      </w:r>
    </w:p>
    <w:p w14:paraId="4C1F6683"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 ascenseur B desservant les niveaux supérieur et inférieurs du bâtiment B1,</w:t>
      </w:r>
    </w:p>
    <w:p w14:paraId="6BAC8AB3"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couloirs et dégagements,</w:t>
      </w:r>
    </w:p>
    <w:p w14:paraId="5551F06F"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quatorze appartements.</w:t>
      </w:r>
    </w:p>
    <w:p w14:paraId="4381B275" w14:textId="77777777" w:rsidR="00A70ECE" w:rsidRPr="00D80A5A" w:rsidRDefault="00A70ECE" w:rsidP="00A70ECE">
      <w:pPr>
        <w:autoSpaceDE w:val="0"/>
        <w:autoSpaceDN w:val="0"/>
        <w:adjustRightInd w:val="0"/>
        <w:ind w:firstLine="0"/>
        <w:rPr>
          <w:rFonts w:ascii="Times New Roman" w:hAnsi="Times New Roman"/>
          <w:sz w:val="22"/>
          <w:szCs w:val="22"/>
        </w:rPr>
      </w:pPr>
    </w:p>
    <w:p w14:paraId="61A80E11"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u w:val="single"/>
        </w:rPr>
        <w:t>4ème Etage</w:t>
      </w:r>
      <w:r w:rsidRPr="00D80A5A">
        <w:rPr>
          <w:rFonts w:ascii="Times New Roman" w:hAnsi="Times New Roman"/>
          <w:sz w:val="22"/>
          <w:szCs w:val="22"/>
        </w:rPr>
        <w:t xml:space="preserve"> :</w:t>
      </w:r>
    </w:p>
    <w:p w14:paraId="07307AAB"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C desservant les niveaux inférieurs du bâtiment B2,</w:t>
      </w:r>
    </w:p>
    <w:p w14:paraId="69DEB973"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cage d'escalier D desservant les niveaux inférieurs du bâtiment B1,</w:t>
      </w:r>
    </w:p>
    <w:p w14:paraId="207D6DFC"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 ascenseur A desservant les niveaux inférieurs du bâtiment B2,</w:t>
      </w:r>
    </w:p>
    <w:p w14:paraId="06F12408"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 ascenseur B desservant les niveaux inférieurs du bâtiment B1,</w:t>
      </w:r>
    </w:p>
    <w:p w14:paraId="6C000552"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couloirs et dégagements,</w:t>
      </w:r>
    </w:p>
    <w:p w14:paraId="57D90064"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lastRenderedPageBreak/>
        <w:t>- quatorze appartements.</w:t>
      </w:r>
    </w:p>
    <w:p w14:paraId="3AF0E1DB" w14:textId="77777777" w:rsidR="00A70ECE" w:rsidRPr="00D80A5A" w:rsidRDefault="00A70ECE" w:rsidP="00A70ECE">
      <w:pPr>
        <w:autoSpaceDE w:val="0"/>
        <w:autoSpaceDN w:val="0"/>
        <w:adjustRightInd w:val="0"/>
        <w:ind w:firstLine="0"/>
        <w:rPr>
          <w:rFonts w:ascii="Times New Roman" w:hAnsi="Times New Roman"/>
          <w:sz w:val="22"/>
          <w:szCs w:val="22"/>
        </w:rPr>
      </w:pPr>
    </w:p>
    <w:p w14:paraId="46156D1E"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u w:val="single"/>
        </w:rPr>
        <w:t>Sous-sol</w:t>
      </w:r>
      <w:r w:rsidRPr="00D80A5A">
        <w:rPr>
          <w:rFonts w:ascii="Times New Roman" w:hAnsi="Times New Roman"/>
          <w:sz w:val="22"/>
          <w:szCs w:val="22"/>
        </w:rPr>
        <w:t xml:space="preserve"> :</w:t>
      </w:r>
    </w:p>
    <w:p w14:paraId="3F07FA94"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une rampe d'accès et l'allée de desserte des parkings,</w:t>
      </w:r>
    </w:p>
    <w:p w14:paraId="3024E213"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 ascenseur A desservant les niveaux supérieurs du bâtiment B2,</w:t>
      </w:r>
    </w:p>
    <w:p w14:paraId="1201B25F"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un ascenseur B desservant les niveaux supérieurs du bâtiment B1,</w:t>
      </w:r>
    </w:p>
    <w:p w14:paraId="66249437"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deux escaliers (A et B),</w:t>
      </w:r>
    </w:p>
    <w:p w14:paraId="2456FA8B"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deux locaux vélos,</w:t>
      </w:r>
    </w:p>
    <w:p w14:paraId="37D663F0"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deux locaux d'entretien,</w:t>
      </w:r>
    </w:p>
    <w:p w14:paraId="36C4C5EE"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- 48 parkings.</w:t>
      </w:r>
    </w:p>
    <w:p w14:paraId="35EA09D6" w14:textId="77777777" w:rsidR="00A70ECE" w:rsidRPr="00D80A5A" w:rsidRDefault="00A70ECE" w:rsidP="00A70ECE">
      <w:pPr>
        <w:autoSpaceDE w:val="0"/>
        <w:autoSpaceDN w:val="0"/>
        <w:adjustRightInd w:val="0"/>
        <w:ind w:firstLine="0"/>
        <w:rPr>
          <w:rFonts w:ascii="Times New Roman" w:hAnsi="Times New Roman"/>
          <w:sz w:val="22"/>
          <w:szCs w:val="22"/>
        </w:rPr>
      </w:pPr>
    </w:p>
    <w:p w14:paraId="6E88306E"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u w:val="single"/>
        </w:rPr>
        <w:t>En surface</w:t>
      </w:r>
      <w:r w:rsidRPr="00D80A5A">
        <w:rPr>
          <w:rFonts w:ascii="Times New Roman" w:hAnsi="Times New Roman"/>
          <w:sz w:val="22"/>
          <w:szCs w:val="22"/>
        </w:rPr>
        <w:t xml:space="preserve"> :</w:t>
      </w:r>
    </w:p>
    <w:p w14:paraId="79B6D60E"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rampe d'accès et allée de desserte véhicules</w:t>
      </w:r>
    </w:p>
    <w:p w14:paraId="763EDF14"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le parc</w:t>
      </w:r>
    </w:p>
    <w:p w14:paraId="6500F62E"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- 70 emplacements de véhicules dont 4 places visiteurs.</w:t>
      </w:r>
    </w:p>
    <w:p w14:paraId="70F11C8C" w14:textId="77777777" w:rsidR="00A70ECE" w:rsidRPr="00D80A5A" w:rsidRDefault="00A70ECE" w:rsidP="00A70ECE">
      <w:pPr>
        <w:autoSpaceDE w:val="0"/>
        <w:autoSpaceDN w:val="0"/>
        <w:adjustRightInd w:val="0"/>
        <w:ind w:firstLine="0"/>
        <w:rPr>
          <w:rFonts w:ascii="Times New Roman" w:hAnsi="Times New Roman"/>
          <w:sz w:val="22"/>
          <w:szCs w:val="22"/>
        </w:rPr>
      </w:pPr>
    </w:p>
    <w:p w14:paraId="6CE11EE4"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Soit au total :</w:t>
      </w:r>
    </w:p>
    <w:p w14:paraId="136B10BC"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- 60 appartements,</w:t>
      </w:r>
    </w:p>
    <w:p w14:paraId="0D6DB22C" w14:textId="77777777" w:rsidR="00A70ECE" w:rsidRPr="00D80A5A" w:rsidRDefault="00A70ECE" w:rsidP="00A70ECE">
      <w:pPr>
        <w:autoSpaceDE w:val="0"/>
        <w:autoSpaceDN w:val="0"/>
        <w:adjustRightInd w:val="0"/>
        <w:ind w:firstLine="0"/>
        <w:rPr>
          <w:rFonts w:ascii="Times New Roman" w:hAnsi="Times New Roman"/>
          <w:sz w:val="22"/>
          <w:szCs w:val="22"/>
        </w:rPr>
      </w:pPr>
      <w:r w:rsidRPr="00D80A5A">
        <w:rPr>
          <w:rFonts w:ascii="Times New Roman" w:hAnsi="Times New Roman"/>
          <w:sz w:val="22"/>
          <w:szCs w:val="22"/>
        </w:rPr>
        <w:t>- 114 parkings privatifs</w:t>
      </w:r>
    </w:p>
    <w:p w14:paraId="44590C77" w14:textId="77777777" w:rsidR="00A70ECE" w:rsidRDefault="00A70ECE" w:rsidP="00A70ECE">
      <w:pPr>
        <w:ind w:firstLine="0"/>
        <w:rPr>
          <w:rFonts w:ascii="Times New Roman" w:hAnsi="Times New Roman"/>
          <w:sz w:val="22"/>
          <w:szCs w:val="22"/>
        </w:rPr>
      </w:pPr>
      <w:r w:rsidRPr="00D80A5A">
        <w:rPr>
          <w:rFonts w:ascii="Times New Roman" w:hAnsi="Times New Roman"/>
          <w:sz w:val="22"/>
          <w:szCs w:val="22"/>
        </w:rPr>
        <w:t xml:space="preserve">L'immeuble comprend 174 lots. </w:t>
      </w:r>
    </w:p>
    <w:p w14:paraId="057B35B4" w14:textId="77777777" w:rsidR="005B79C3" w:rsidRDefault="005B79C3" w:rsidP="00A70ECE">
      <w:pPr>
        <w:ind w:firstLine="0"/>
        <w:rPr>
          <w:rFonts w:ascii="Times New Roman" w:hAnsi="Times New Roman"/>
          <w:sz w:val="22"/>
          <w:szCs w:val="22"/>
        </w:rPr>
      </w:pPr>
    </w:p>
    <w:p w14:paraId="5BF90429" w14:textId="77777777" w:rsidR="005B79C3" w:rsidRDefault="005B79C3" w:rsidP="005B79C3">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w:t>
      </w:r>
      <w:r w:rsidRPr="00A70ECE">
        <w:rPr>
          <w:highlight w:val="yellow"/>
        </w:rPr>
        <w:t>MARSEILLE</w:t>
      </w:r>
    </w:p>
    <w:p w14:paraId="7B217221" w14:textId="77777777" w:rsidR="005B79C3" w:rsidRDefault="005B79C3" w:rsidP="005B79C3">
      <w:pPr>
        <w:ind w:firstLine="0"/>
        <w:rPr>
          <w:rFonts w:ascii="Times New Roman" w:hAnsi="Times New Roman"/>
          <w:sz w:val="22"/>
          <w:szCs w:val="22"/>
        </w:rPr>
      </w:pPr>
    </w:p>
    <w:p w14:paraId="4D246901" w14:textId="77777777" w:rsidR="005B79C3" w:rsidRPr="00A70ECE" w:rsidRDefault="005B79C3" w:rsidP="005B79C3">
      <w:pPr>
        <w:ind w:firstLine="0"/>
        <w:rPr>
          <w:rFonts w:ascii="Times New Roman" w:hAnsi="Times New Roman"/>
          <w:sz w:val="22"/>
          <w:szCs w:val="22"/>
        </w:rPr>
      </w:pPr>
    </w:p>
    <w:p w14:paraId="08DD1F83" w14:textId="77777777" w:rsidR="005B79C3" w:rsidRPr="00A70ECE" w:rsidRDefault="005B79C3" w:rsidP="005B79C3">
      <w:pPr>
        <w:pBdr>
          <w:top w:val="single" w:sz="4" w:space="1" w:color="auto"/>
          <w:left w:val="single" w:sz="4" w:space="4" w:color="auto"/>
          <w:bottom w:val="single" w:sz="4" w:space="1" w:color="auto"/>
          <w:right w:val="single" w:sz="4" w:space="4" w:color="auto"/>
        </w:pBdr>
        <w:ind w:firstLine="0"/>
        <w:jc w:val="center"/>
        <w:rPr>
          <w:rFonts w:ascii="Times New Roman" w:hAnsi="Times New Roman"/>
          <w:bCs/>
          <w:sz w:val="22"/>
          <w:szCs w:val="22"/>
        </w:rPr>
      </w:pPr>
      <w:bookmarkStart w:id="3" w:name="PSADRPE_r1_wId25"/>
      <w:bookmarkStart w:id="4" w:name="PSADRPE_DESIG_QUAL01_OCC1_r1_wId26"/>
      <w:bookmarkStart w:id="5" w:name="PSADRPE_AC_r1_wId27"/>
      <w:r w:rsidRPr="00A70ECE">
        <w:rPr>
          <w:rFonts w:ascii="Times New Roman" w:hAnsi="Times New Roman"/>
          <w:bCs/>
          <w:sz w:val="22"/>
          <w:szCs w:val="22"/>
        </w:rPr>
        <w:t>Sur la Commune de MARSEILLE (BOUCHES-DU-RHÔNE)</w:t>
      </w:r>
    </w:p>
    <w:p w14:paraId="260E9765" w14:textId="77777777" w:rsidR="005B79C3" w:rsidRDefault="005B79C3" w:rsidP="005B79C3">
      <w:pPr>
        <w:ind w:firstLine="0"/>
        <w:rPr>
          <w:rFonts w:ascii="Times New Roman" w:hAnsi="Times New Roman"/>
          <w:sz w:val="22"/>
          <w:szCs w:val="22"/>
        </w:rPr>
      </w:pPr>
    </w:p>
    <w:p w14:paraId="18D2B704"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Dans un Ensemble immobilier édifié sur un terrain situé à MARSEILLE 9ÈME ARRONDISSEMENT (BOUCHES-DU-RHÔNE) (13009), à l'intérieur de la ZAC de la JARRE, 74 et 98 avenue de la Jarre, Quartier SORMIOU, dénommé « LE PARC DE MANON »,</w:t>
      </w:r>
    </w:p>
    <w:p w14:paraId="66C3C634" w14:textId="77777777" w:rsidR="005B79C3" w:rsidRPr="00A70ECE" w:rsidRDefault="005B79C3" w:rsidP="005B79C3">
      <w:pPr>
        <w:ind w:firstLine="0"/>
        <w:rPr>
          <w:rFonts w:ascii="Times New Roman" w:hAnsi="Times New Roman"/>
          <w:sz w:val="22"/>
          <w:szCs w:val="22"/>
        </w:rPr>
      </w:pPr>
    </w:p>
    <w:p w14:paraId="7F97AA1B"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Consistant en un bâtiment unique élevé sur un (1) niveau de sous-sol et rez-de-chaussée, de cinq (5) étages comprenant :</w:t>
      </w:r>
    </w:p>
    <w:p w14:paraId="7865B941"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soixante-dix (70) logements collectifs répartis en deux cages dites « cage A »</w:t>
      </w:r>
    </w:p>
    <w:p w14:paraId="7180DEBB" w14:textId="77777777" w:rsidR="005B79C3" w:rsidRPr="00A70ECE" w:rsidRDefault="005B79C3" w:rsidP="005B79C3">
      <w:pPr>
        <w:ind w:firstLine="0"/>
        <w:rPr>
          <w:rFonts w:ascii="Times New Roman" w:hAnsi="Times New Roman"/>
          <w:sz w:val="22"/>
          <w:szCs w:val="22"/>
        </w:rPr>
      </w:pPr>
      <w:proofErr w:type="gramStart"/>
      <w:r w:rsidRPr="00A70ECE">
        <w:rPr>
          <w:rFonts w:ascii="Times New Roman" w:hAnsi="Times New Roman"/>
          <w:sz w:val="22"/>
          <w:szCs w:val="22"/>
        </w:rPr>
        <w:t>et</w:t>
      </w:r>
      <w:proofErr w:type="gramEnd"/>
      <w:r w:rsidRPr="00A70ECE">
        <w:rPr>
          <w:rFonts w:ascii="Times New Roman" w:hAnsi="Times New Roman"/>
          <w:sz w:val="22"/>
          <w:szCs w:val="22"/>
        </w:rPr>
        <w:t xml:space="preserve"> « cage B »,</w:t>
      </w:r>
    </w:p>
    <w:p w14:paraId="77EDB054"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cent onze (111) emplacements de parkings répartis au sous-sol, rez-de-chaussée et extérieur,</w:t>
      </w:r>
    </w:p>
    <w:p w14:paraId="74928537"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trois (3) locaux répartis au niveau -1 et rez-de-chaussée cage B et rez-de-chaussée cage A,</w:t>
      </w:r>
    </w:p>
    <w:p w14:paraId="340D952E"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des espaces extérieurs composés d’espaces verts,</w:t>
      </w:r>
    </w:p>
    <w:p w14:paraId="0820C57B"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xml:space="preserve">• un local </w:t>
      </w:r>
      <w:proofErr w:type="gramStart"/>
      <w:r w:rsidRPr="00A70ECE">
        <w:rPr>
          <w:rFonts w:ascii="Times New Roman" w:hAnsi="Times New Roman"/>
          <w:sz w:val="22"/>
          <w:szCs w:val="22"/>
        </w:rPr>
        <w:t>motos situé</w:t>
      </w:r>
      <w:proofErr w:type="gramEnd"/>
      <w:r w:rsidRPr="00A70ECE">
        <w:rPr>
          <w:rFonts w:ascii="Times New Roman" w:hAnsi="Times New Roman"/>
          <w:sz w:val="22"/>
          <w:szCs w:val="22"/>
        </w:rPr>
        <w:t xml:space="preserve"> au sous-sol de la cage A,</w:t>
      </w:r>
    </w:p>
    <w:p w14:paraId="6C44A2E6"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xml:space="preserve">• un local </w:t>
      </w:r>
      <w:proofErr w:type="gramStart"/>
      <w:r w:rsidRPr="00A70ECE">
        <w:rPr>
          <w:rFonts w:ascii="Times New Roman" w:hAnsi="Times New Roman"/>
          <w:sz w:val="22"/>
          <w:szCs w:val="22"/>
        </w:rPr>
        <w:t>poussettes situé</w:t>
      </w:r>
      <w:proofErr w:type="gramEnd"/>
      <w:r w:rsidRPr="00A70ECE">
        <w:rPr>
          <w:rFonts w:ascii="Times New Roman" w:hAnsi="Times New Roman"/>
          <w:sz w:val="22"/>
          <w:szCs w:val="22"/>
        </w:rPr>
        <w:t xml:space="preserve"> au rez-de-chaussée de la cage A,</w:t>
      </w:r>
    </w:p>
    <w:p w14:paraId="202A39A2"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un local vide-ordures situé au rez-de-chaussée de la cage A,</w:t>
      </w:r>
    </w:p>
    <w:p w14:paraId="0EF1BADF"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L'accès audit Ensemble Immobilier s'effectue depuis l'Avenue de la Jarre.</w:t>
      </w:r>
    </w:p>
    <w:p w14:paraId="6A9AA745" w14:textId="77777777" w:rsidR="005B79C3" w:rsidRPr="00A70ECE" w:rsidRDefault="005B79C3" w:rsidP="005B79C3">
      <w:pPr>
        <w:ind w:firstLine="0"/>
        <w:rPr>
          <w:rFonts w:ascii="Times New Roman" w:hAnsi="Times New Roman"/>
          <w:sz w:val="22"/>
          <w:szCs w:val="22"/>
        </w:rPr>
      </w:pPr>
    </w:p>
    <w:p w14:paraId="4A0FECFD"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Figurant ainsi au cadastre :</w:t>
      </w:r>
    </w:p>
    <w:tbl>
      <w:tblPr>
        <w:tblW w:w="8640"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986"/>
        <w:gridCol w:w="985"/>
        <w:gridCol w:w="680"/>
        <w:gridCol w:w="3929"/>
        <w:gridCol w:w="2060"/>
      </w:tblGrid>
      <w:tr w:rsidR="005B79C3" w:rsidRPr="00A70ECE" w14:paraId="0B819D6B" w14:textId="77777777" w:rsidTr="00BF4542">
        <w:tc>
          <w:tcPr>
            <w:tcW w:w="985" w:type="dxa"/>
            <w:tcBorders>
              <w:top w:val="single" w:sz="6" w:space="0" w:color="000000"/>
              <w:left w:val="single" w:sz="6" w:space="0" w:color="000000"/>
              <w:bottom w:val="nil"/>
              <w:right w:val="single" w:sz="6" w:space="0" w:color="000000"/>
            </w:tcBorders>
            <w:shd w:val="clear" w:color="auto" w:fill="C0C0C0"/>
            <w:hideMark/>
          </w:tcPr>
          <w:bookmarkEnd w:id="3"/>
          <w:bookmarkEnd w:id="4"/>
          <w:bookmarkEnd w:id="5"/>
          <w:p w14:paraId="60038777"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Préfixe</w:t>
            </w:r>
          </w:p>
        </w:tc>
        <w:tc>
          <w:tcPr>
            <w:tcW w:w="985" w:type="dxa"/>
            <w:tcBorders>
              <w:top w:val="single" w:sz="6" w:space="0" w:color="000000"/>
              <w:left w:val="single" w:sz="6" w:space="0" w:color="000000"/>
              <w:bottom w:val="nil"/>
              <w:right w:val="single" w:sz="6" w:space="0" w:color="000000"/>
            </w:tcBorders>
            <w:shd w:val="clear" w:color="auto" w:fill="C0C0C0"/>
            <w:hideMark/>
          </w:tcPr>
          <w:p w14:paraId="0270CD1B"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Section</w:t>
            </w:r>
          </w:p>
        </w:tc>
        <w:tc>
          <w:tcPr>
            <w:tcW w:w="680" w:type="dxa"/>
            <w:tcBorders>
              <w:top w:val="single" w:sz="6" w:space="0" w:color="000000"/>
              <w:left w:val="single" w:sz="6" w:space="0" w:color="000000"/>
              <w:bottom w:val="nil"/>
              <w:right w:val="single" w:sz="6" w:space="0" w:color="000000"/>
            </w:tcBorders>
            <w:shd w:val="clear" w:color="auto" w:fill="C0C0C0"/>
            <w:hideMark/>
          </w:tcPr>
          <w:p w14:paraId="3C79355D"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N°</w:t>
            </w:r>
          </w:p>
        </w:tc>
        <w:tc>
          <w:tcPr>
            <w:tcW w:w="3929" w:type="dxa"/>
            <w:tcBorders>
              <w:top w:val="single" w:sz="6" w:space="0" w:color="000000"/>
              <w:left w:val="single" w:sz="6" w:space="0" w:color="000000"/>
              <w:bottom w:val="nil"/>
              <w:right w:val="single" w:sz="6" w:space="0" w:color="000000"/>
            </w:tcBorders>
            <w:shd w:val="clear" w:color="auto" w:fill="C0C0C0"/>
            <w:hideMark/>
          </w:tcPr>
          <w:p w14:paraId="1100FF3E"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Lieudit</w:t>
            </w:r>
          </w:p>
        </w:tc>
        <w:tc>
          <w:tcPr>
            <w:tcW w:w="2060" w:type="dxa"/>
            <w:tcBorders>
              <w:top w:val="single" w:sz="6" w:space="0" w:color="000000"/>
              <w:left w:val="single" w:sz="6" w:space="0" w:color="000000"/>
              <w:bottom w:val="nil"/>
              <w:right w:val="single" w:sz="6" w:space="0" w:color="000000"/>
            </w:tcBorders>
            <w:shd w:val="clear" w:color="auto" w:fill="C0C0C0"/>
            <w:hideMark/>
          </w:tcPr>
          <w:p w14:paraId="6E4C9874"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Surface</w:t>
            </w:r>
          </w:p>
        </w:tc>
      </w:tr>
      <w:tr w:rsidR="005B79C3" w:rsidRPr="00A70ECE" w14:paraId="1EED6140" w14:textId="77777777" w:rsidTr="00BF4542">
        <w:tc>
          <w:tcPr>
            <w:tcW w:w="985" w:type="dxa"/>
            <w:tcBorders>
              <w:top w:val="single" w:sz="6" w:space="0" w:color="000000"/>
              <w:left w:val="single" w:sz="6" w:space="0" w:color="000000"/>
              <w:bottom w:val="single" w:sz="6" w:space="0" w:color="000000"/>
              <w:right w:val="single" w:sz="6" w:space="0" w:color="000000"/>
            </w:tcBorders>
            <w:hideMark/>
          </w:tcPr>
          <w:p w14:paraId="0680CE58"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852</w:t>
            </w:r>
          </w:p>
        </w:tc>
        <w:tc>
          <w:tcPr>
            <w:tcW w:w="985" w:type="dxa"/>
            <w:tcBorders>
              <w:top w:val="single" w:sz="6" w:space="0" w:color="000000"/>
              <w:left w:val="single" w:sz="6" w:space="0" w:color="000000"/>
              <w:bottom w:val="single" w:sz="6" w:space="0" w:color="000000"/>
              <w:right w:val="single" w:sz="6" w:space="0" w:color="000000"/>
            </w:tcBorders>
            <w:hideMark/>
          </w:tcPr>
          <w:p w14:paraId="1678A97D"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C</w:t>
            </w:r>
          </w:p>
        </w:tc>
        <w:tc>
          <w:tcPr>
            <w:tcW w:w="680" w:type="dxa"/>
            <w:tcBorders>
              <w:top w:val="single" w:sz="6" w:space="0" w:color="000000"/>
              <w:left w:val="single" w:sz="6" w:space="0" w:color="000000"/>
              <w:bottom w:val="single" w:sz="6" w:space="0" w:color="000000"/>
              <w:right w:val="single" w:sz="6" w:space="0" w:color="000000"/>
            </w:tcBorders>
            <w:hideMark/>
          </w:tcPr>
          <w:p w14:paraId="2E0AD7A2"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328</w:t>
            </w:r>
          </w:p>
        </w:tc>
        <w:tc>
          <w:tcPr>
            <w:tcW w:w="3929" w:type="dxa"/>
            <w:tcBorders>
              <w:top w:val="single" w:sz="6" w:space="0" w:color="000000"/>
              <w:left w:val="single" w:sz="6" w:space="0" w:color="000000"/>
              <w:bottom w:val="single" w:sz="6" w:space="0" w:color="000000"/>
              <w:right w:val="single" w:sz="6" w:space="0" w:color="000000"/>
            </w:tcBorders>
            <w:hideMark/>
          </w:tcPr>
          <w:p w14:paraId="70FF36AB"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98 av de la Jarre</w:t>
            </w:r>
          </w:p>
        </w:tc>
        <w:tc>
          <w:tcPr>
            <w:tcW w:w="2060" w:type="dxa"/>
            <w:tcBorders>
              <w:top w:val="single" w:sz="6" w:space="0" w:color="000000"/>
              <w:left w:val="single" w:sz="6" w:space="0" w:color="000000"/>
              <w:bottom w:val="single" w:sz="6" w:space="0" w:color="000000"/>
              <w:right w:val="single" w:sz="6" w:space="0" w:color="000000"/>
            </w:tcBorders>
            <w:hideMark/>
          </w:tcPr>
          <w:p w14:paraId="09E12FA4"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00</w:t>
            </w:r>
            <w:proofErr w:type="gramStart"/>
            <w:r w:rsidRPr="00A70ECE">
              <w:rPr>
                <w:rFonts w:ascii="Times New Roman" w:hAnsi="Times New Roman"/>
                <w:sz w:val="22"/>
                <w:szCs w:val="22"/>
              </w:rPr>
              <w:t>ha  21a  08</w:t>
            </w:r>
            <w:proofErr w:type="gramEnd"/>
            <w:r w:rsidRPr="00A70ECE">
              <w:rPr>
                <w:rFonts w:ascii="Times New Roman" w:hAnsi="Times New Roman"/>
                <w:sz w:val="22"/>
                <w:szCs w:val="22"/>
              </w:rPr>
              <w:t>ca</w:t>
            </w:r>
          </w:p>
        </w:tc>
      </w:tr>
      <w:tr w:rsidR="005B79C3" w:rsidRPr="00A70ECE" w14:paraId="233D2263" w14:textId="77777777" w:rsidTr="00BF4542">
        <w:tc>
          <w:tcPr>
            <w:tcW w:w="985" w:type="dxa"/>
            <w:tcBorders>
              <w:top w:val="single" w:sz="6" w:space="0" w:color="000000"/>
              <w:left w:val="single" w:sz="6" w:space="0" w:color="000000"/>
              <w:bottom w:val="single" w:sz="6" w:space="0" w:color="000000"/>
              <w:right w:val="single" w:sz="6" w:space="0" w:color="000000"/>
            </w:tcBorders>
            <w:hideMark/>
          </w:tcPr>
          <w:p w14:paraId="13B89058"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852</w:t>
            </w:r>
          </w:p>
        </w:tc>
        <w:tc>
          <w:tcPr>
            <w:tcW w:w="985" w:type="dxa"/>
            <w:tcBorders>
              <w:top w:val="single" w:sz="6" w:space="0" w:color="000000"/>
              <w:left w:val="single" w:sz="6" w:space="0" w:color="000000"/>
              <w:bottom w:val="single" w:sz="6" w:space="0" w:color="000000"/>
              <w:right w:val="single" w:sz="6" w:space="0" w:color="000000"/>
            </w:tcBorders>
            <w:hideMark/>
          </w:tcPr>
          <w:p w14:paraId="2A864D5F"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C</w:t>
            </w:r>
          </w:p>
        </w:tc>
        <w:tc>
          <w:tcPr>
            <w:tcW w:w="680" w:type="dxa"/>
            <w:tcBorders>
              <w:top w:val="single" w:sz="6" w:space="0" w:color="000000"/>
              <w:left w:val="single" w:sz="6" w:space="0" w:color="000000"/>
              <w:bottom w:val="single" w:sz="6" w:space="0" w:color="000000"/>
              <w:right w:val="single" w:sz="6" w:space="0" w:color="000000"/>
            </w:tcBorders>
            <w:hideMark/>
          </w:tcPr>
          <w:p w14:paraId="7D530156"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329</w:t>
            </w:r>
          </w:p>
        </w:tc>
        <w:tc>
          <w:tcPr>
            <w:tcW w:w="3929" w:type="dxa"/>
            <w:tcBorders>
              <w:top w:val="single" w:sz="6" w:space="0" w:color="000000"/>
              <w:left w:val="single" w:sz="6" w:space="0" w:color="000000"/>
              <w:bottom w:val="single" w:sz="6" w:space="0" w:color="000000"/>
              <w:right w:val="single" w:sz="6" w:space="0" w:color="000000"/>
            </w:tcBorders>
            <w:hideMark/>
          </w:tcPr>
          <w:p w14:paraId="7467398C"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5 rue Victoria Marino</w:t>
            </w:r>
          </w:p>
        </w:tc>
        <w:tc>
          <w:tcPr>
            <w:tcW w:w="2060" w:type="dxa"/>
            <w:tcBorders>
              <w:top w:val="single" w:sz="6" w:space="0" w:color="000000"/>
              <w:left w:val="single" w:sz="6" w:space="0" w:color="000000"/>
              <w:bottom w:val="single" w:sz="6" w:space="0" w:color="000000"/>
              <w:right w:val="single" w:sz="6" w:space="0" w:color="000000"/>
            </w:tcBorders>
            <w:hideMark/>
          </w:tcPr>
          <w:p w14:paraId="3717B30F"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00</w:t>
            </w:r>
            <w:proofErr w:type="gramStart"/>
            <w:r w:rsidRPr="00A70ECE">
              <w:rPr>
                <w:rFonts w:ascii="Times New Roman" w:hAnsi="Times New Roman"/>
                <w:sz w:val="22"/>
                <w:szCs w:val="22"/>
              </w:rPr>
              <w:t>ha  04a  47</w:t>
            </w:r>
            <w:proofErr w:type="gramEnd"/>
            <w:r w:rsidRPr="00A70ECE">
              <w:rPr>
                <w:rFonts w:ascii="Times New Roman" w:hAnsi="Times New Roman"/>
                <w:sz w:val="22"/>
                <w:szCs w:val="22"/>
              </w:rPr>
              <w:t>ca</w:t>
            </w:r>
          </w:p>
        </w:tc>
      </w:tr>
    </w:tbl>
    <w:p w14:paraId="7B5D04EE"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xml:space="preserve">                                                                                             </w:t>
      </w:r>
      <w:r w:rsidRPr="00A70ECE">
        <w:rPr>
          <w:rFonts w:ascii="Times New Roman" w:hAnsi="Times New Roman"/>
          <w:sz w:val="22"/>
          <w:szCs w:val="22"/>
        </w:rPr>
        <w:tab/>
        <w:t xml:space="preserve">    Total surface : 00 ha 25 </w:t>
      </w:r>
      <w:proofErr w:type="gramStart"/>
      <w:r w:rsidRPr="00A70ECE">
        <w:rPr>
          <w:rFonts w:ascii="Times New Roman" w:hAnsi="Times New Roman"/>
          <w:sz w:val="22"/>
          <w:szCs w:val="22"/>
        </w:rPr>
        <w:t>a</w:t>
      </w:r>
      <w:proofErr w:type="gramEnd"/>
      <w:r w:rsidRPr="00A70ECE">
        <w:rPr>
          <w:rFonts w:ascii="Times New Roman" w:hAnsi="Times New Roman"/>
          <w:sz w:val="22"/>
          <w:szCs w:val="22"/>
        </w:rPr>
        <w:t xml:space="preserve"> 55 </w:t>
      </w:r>
      <w:proofErr w:type="gramStart"/>
      <w:r w:rsidRPr="00A70ECE">
        <w:rPr>
          <w:rFonts w:ascii="Times New Roman" w:hAnsi="Times New Roman"/>
          <w:sz w:val="22"/>
          <w:szCs w:val="22"/>
        </w:rPr>
        <w:t>ca</w:t>
      </w:r>
      <w:proofErr w:type="gramEnd"/>
    </w:p>
    <w:p w14:paraId="3A931DEA" w14:textId="77777777" w:rsidR="005B79C3" w:rsidRPr="00A70ECE" w:rsidRDefault="005B79C3" w:rsidP="005B79C3">
      <w:pPr>
        <w:ind w:firstLine="0"/>
        <w:rPr>
          <w:rFonts w:ascii="Times New Roman" w:hAnsi="Times New Roman"/>
          <w:sz w:val="22"/>
          <w:szCs w:val="22"/>
        </w:rPr>
      </w:pPr>
    </w:p>
    <w:p w14:paraId="38EF72CC"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Etant précisé que la parcelle cadastrée section C numéro 329 correspond au VOLUME 172 (</w:t>
      </w:r>
      <w:r w:rsidRPr="00A70ECE">
        <w:rPr>
          <w:rFonts w:ascii="Times New Roman" w:hAnsi="Times New Roman"/>
          <w:i/>
          <w:iCs/>
          <w:sz w:val="22"/>
          <w:szCs w:val="22"/>
        </w:rPr>
        <w:t>surplus de l’immeuble</w:t>
      </w:r>
      <w:r w:rsidRPr="00A70ECE">
        <w:rPr>
          <w:rFonts w:ascii="Times New Roman" w:hAnsi="Times New Roman"/>
          <w:sz w:val="22"/>
          <w:szCs w:val="22"/>
        </w:rPr>
        <w:t xml:space="preserve">) résultant de l'état descriptif de division annexé à l'ordonnance d’expropriation pour cause d'utilité publique par la VILLE DE MARSEILLE, portant sur une surface de 15 m2 en tréfonds de l’ancienne parcelle cadastrée section C numéro 22  en vue de la construction d'un émissaire des eaux usées, suivant ordonnance rendue par monsieur le Juge d'Expropriation près le Tribunal Judiciaire de </w:t>
      </w:r>
      <w:r w:rsidRPr="00A70ECE">
        <w:rPr>
          <w:rFonts w:ascii="Times New Roman" w:hAnsi="Times New Roman"/>
          <w:sz w:val="22"/>
          <w:szCs w:val="22"/>
        </w:rPr>
        <w:lastRenderedPageBreak/>
        <w:t>MARSEILLE, en date du 13 septembre 1972, publiée au troisième Bureau des Hypothèques de MARSEILLE, le 21 mai 1973, volume 1028, numéro 10.</w:t>
      </w:r>
    </w:p>
    <w:p w14:paraId="5513DF50" w14:textId="77777777" w:rsidR="005B79C3" w:rsidRPr="00A70ECE" w:rsidRDefault="005B79C3" w:rsidP="005B79C3">
      <w:pPr>
        <w:ind w:firstLine="0"/>
        <w:rPr>
          <w:rFonts w:ascii="Times New Roman" w:hAnsi="Times New Roman"/>
          <w:sz w:val="22"/>
          <w:szCs w:val="22"/>
        </w:rPr>
      </w:pPr>
    </w:p>
    <w:p w14:paraId="766AECC8"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Il résulte dudit état descriptif de division annexé à l’ordonnance :</w:t>
      </w:r>
    </w:p>
    <w:p w14:paraId="7F0AA3FF"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que le sol de l’ancienne parcelle cadastrée section C numéro 22 ainsi que le sous-sol jusqu’à la côte moins 53 m 32 et au-dessus de la côte moins 60 m 32 pour 12.460 m² formait le lot 172 et restait la propriété de l’exproprié ;</w:t>
      </w:r>
    </w:p>
    <w:p w14:paraId="56426AD7"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que le surplus, soit 15m² entre les côtes moins 53 m 32 et moins 60 m 32 formait le lot 171 exproprié.</w:t>
      </w:r>
    </w:p>
    <w:p w14:paraId="4D09A806" w14:textId="77777777" w:rsidR="005B79C3" w:rsidRPr="00A70ECE" w:rsidRDefault="005B79C3" w:rsidP="005B79C3">
      <w:pPr>
        <w:ind w:firstLine="0"/>
        <w:rPr>
          <w:rFonts w:ascii="Times New Roman" w:hAnsi="Times New Roman"/>
          <w:sz w:val="22"/>
          <w:szCs w:val="22"/>
        </w:rPr>
      </w:pPr>
    </w:p>
    <w:p w14:paraId="067FD9EE"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Par décision de monsieur le conservateur des hypothèques du 16 mai 2003 et afin de faire coïncider le fichier immobilier avec Fidji, la désignation des lots résultant de l’état descriptif de division a été requalifiée comme suit :</w:t>
      </w:r>
    </w:p>
    <w:p w14:paraId="71D83A94" w14:textId="77777777" w:rsidR="005B79C3" w:rsidRPr="00A70ECE" w:rsidRDefault="005B79C3" w:rsidP="005B79C3">
      <w:pPr>
        <w:ind w:firstLine="0"/>
        <w:rPr>
          <w:rFonts w:ascii="Times New Roman" w:hAnsi="Times New Roman"/>
          <w:i/>
          <w:iCs/>
          <w:sz w:val="22"/>
          <w:szCs w:val="22"/>
        </w:rPr>
      </w:pPr>
      <w:r w:rsidRPr="00A70ECE">
        <w:rPr>
          <w:rFonts w:ascii="Times New Roman" w:hAnsi="Times New Roman"/>
          <w:sz w:val="22"/>
          <w:szCs w:val="22"/>
        </w:rPr>
        <w:t xml:space="preserve">- « </w:t>
      </w:r>
      <w:r w:rsidRPr="00A70ECE">
        <w:rPr>
          <w:rFonts w:ascii="Times New Roman" w:hAnsi="Times New Roman"/>
          <w:i/>
          <w:iCs/>
          <w:sz w:val="22"/>
          <w:szCs w:val="22"/>
        </w:rPr>
        <w:t>a) Tréfonds lots 171 devient LOT VOLUME 171 sous 852 C n°76,</w:t>
      </w:r>
    </w:p>
    <w:p w14:paraId="0F4C25AC"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xml:space="preserve">- </w:t>
      </w:r>
      <w:r w:rsidRPr="00A70ECE">
        <w:rPr>
          <w:rFonts w:ascii="Times New Roman" w:hAnsi="Times New Roman"/>
          <w:i/>
          <w:iCs/>
          <w:sz w:val="22"/>
          <w:szCs w:val="22"/>
        </w:rPr>
        <w:t xml:space="preserve">b) surplus de l’immeuble lot 172 devient LOT VOLUME 172 sous 852 C n°76 </w:t>
      </w:r>
      <w:r w:rsidRPr="00A70ECE">
        <w:rPr>
          <w:rFonts w:ascii="Times New Roman" w:hAnsi="Times New Roman"/>
          <w:sz w:val="22"/>
          <w:szCs w:val="22"/>
        </w:rPr>
        <w:t>»</w:t>
      </w:r>
    </w:p>
    <w:p w14:paraId="774DEC28" w14:textId="77777777" w:rsidR="005B79C3" w:rsidRDefault="005B79C3" w:rsidP="005B79C3">
      <w:pPr>
        <w:ind w:firstLine="0"/>
        <w:rPr>
          <w:rFonts w:ascii="Times New Roman" w:hAnsi="Times New Roman"/>
          <w:sz w:val="22"/>
          <w:szCs w:val="22"/>
        </w:rPr>
      </w:pPr>
    </w:p>
    <w:p w14:paraId="0369AEF9" w14:textId="77777777" w:rsidR="005B79C3" w:rsidRDefault="005B79C3" w:rsidP="005B79C3">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w:t>
      </w:r>
      <w:r w:rsidRPr="00A70ECE">
        <w:rPr>
          <w:highlight w:val="yellow"/>
        </w:rPr>
        <w:t>MONTPELLIER</w:t>
      </w:r>
    </w:p>
    <w:p w14:paraId="086A446D" w14:textId="77777777" w:rsidR="005B79C3" w:rsidRDefault="005B79C3" w:rsidP="005B79C3">
      <w:pPr>
        <w:ind w:firstLine="0"/>
        <w:rPr>
          <w:rFonts w:ascii="Times New Roman" w:hAnsi="Times New Roman"/>
          <w:sz w:val="22"/>
          <w:szCs w:val="22"/>
        </w:rPr>
      </w:pPr>
    </w:p>
    <w:p w14:paraId="6FCFC563" w14:textId="77777777" w:rsidR="005B79C3" w:rsidRPr="00A70ECE" w:rsidRDefault="005B79C3" w:rsidP="005B79C3">
      <w:pPr>
        <w:ind w:firstLine="0"/>
        <w:rPr>
          <w:rFonts w:ascii="Times New Roman" w:hAnsi="Times New Roman"/>
          <w:iCs/>
          <w:sz w:val="22"/>
          <w:szCs w:val="22"/>
        </w:rPr>
      </w:pPr>
    </w:p>
    <w:p w14:paraId="10D46539" w14:textId="77777777" w:rsidR="005B79C3" w:rsidRDefault="005B79C3" w:rsidP="005B79C3">
      <w:pPr>
        <w:pBdr>
          <w:top w:val="single" w:sz="4" w:space="1" w:color="auto"/>
          <w:left w:val="single" w:sz="4" w:space="4" w:color="auto"/>
          <w:bottom w:val="single" w:sz="4" w:space="1" w:color="auto"/>
          <w:right w:val="single" w:sz="4" w:space="4" w:color="auto"/>
        </w:pBdr>
        <w:ind w:firstLine="0"/>
        <w:jc w:val="center"/>
        <w:rPr>
          <w:rFonts w:ascii="Times New Roman" w:hAnsi="Times New Roman"/>
          <w:sz w:val="22"/>
          <w:szCs w:val="22"/>
        </w:rPr>
      </w:pPr>
      <w:r w:rsidRPr="00A70ECE">
        <w:rPr>
          <w:rFonts w:ascii="Times New Roman" w:hAnsi="Times New Roman"/>
          <w:sz w:val="22"/>
          <w:szCs w:val="22"/>
        </w:rPr>
        <w:t>Sur la Commune de MONTPELLIER 34000</w:t>
      </w:r>
    </w:p>
    <w:p w14:paraId="3F3BF1BB" w14:textId="77777777" w:rsidR="005B79C3" w:rsidRPr="00A70ECE" w:rsidRDefault="005B79C3" w:rsidP="005B79C3">
      <w:pPr>
        <w:ind w:firstLine="0"/>
        <w:rPr>
          <w:rFonts w:ascii="Times New Roman" w:hAnsi="Times New Roman"/>
          <w:sz w:val="22"/>
          <w:szCs w:val="22"/>
        </w:rPr>
      </w:pPr>
    </w:p>
    <w:p w14:paraId="79B56B59"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Dans un Ensemble immobilier édifié sur un terrain situé à MONTPELLIER (34000) 66 Allée du Tiers Etat, dénommé « VILLA OLYMPE » soumis au régime de la copropriété,</w:t>
      </w:r>
    </w:p>
    <w:p w14:paraId="3FE41C0F" w14:textId="77777777" w:rsidR="005B79C3" w:rsidRPr="00A70ECE" w:rsidRDefault="005B79C3" w:rsidP="005B79C3">
      <w:pPr>
        <w:ind w:firstLine="0"/>
        <w:rPr>
          <w:rFonts w:ascii="Times New Roman" w:hAnsi="Times New Roman"/>
          <w:sz w:val="22"/>
          <w:szCs w:val="22"/>
        </w:rPr>
      </w:pPr>
    </w:p>
    <w:p w14:paraId="2D15467D"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 xml:space="preserve">Comprenant un bâtiment à usage d'habitation, élevé d'un sous-sol sur deux niveaux, d'un rez-de-chaussée et de </w:t>
      </w:r>
      <w:proofErr w:type="gramStart"/>
      <w:r w:rsidRPr="00A70ECE">
        <w:rPr>
          <w:rFonts w:ascii="Times New Roman" w:hAnsi="Times New Roman"/>
          <w:sz w:val="22"/>
          <w:szCs w:val="22"/>
        </w:rPr>
        <w:t>cinq étages composé</w:t>
      </w:r>
      <w:proofErr w:type="gramEnd"/>
      <w:r w:rsidRPr="00A70ECE">
        <w:rPr>
          <w:rFonts w:ascii="Times New Roman" w:hAnsi="Times New Roman"/>
          <w:sz w:val="22"/>
          <w:szCs w:val="22"/>
        </w:rPr>
        <w:t xml:space="preserve"> de deux cages dénommées « CAGE A » et « CAGE B ».</w:t>
      </w:r>
    </w:p>
    <w:p w14:paraId="243DF77D" w14:textId="77777777" w:rsidR="005B79C3" w:rsidRPr="00A70ECE" w:rsidRDefault="005B79C3" w:rsidP="005B79C3">
      <w:pPr>
        <w:ind w:firstLine="0"/>
        <w:rPr>
          <w:rFonts w:ascii="Times New Roman" w:hAnsi="Times New Roman"/>
          <w:sz w:val="22"/>
          <w:szCs w:val="22"/>
        </w:rPr>
      </w:pPr>
    </w:p>
    <w:p w14:paraId="784C3439"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Le surplus du terrain a été aménagé en voie d'accès pour véhicules permettant d'accéder à la rampe desservant le sous-sol, accès piétons, espaces verts communs et privatifs.</w:t>
      </w:r>
    </w:p>
    <w:p w14:paraId="1E7C694B" w14:textId="77777777" w:rsidR="005B79C3" w:rsidRPr="00A70ECE" w:rsidRDefault="005B79C3" w:rsidP="005B79C3">
      <w:pPr>
        <w:ind w:firstLine="0"/>
        <w:rPr>
          <w:rFonts w:ascii="Times New Roman" w:hAnsi="Times New Roman"/>
          <w:sz w:val="22"/>
          <w:szCs w:val="22"/>
        </w:rPr>
      </w:pPr>
    </w:p>
    <w:p w14:paraId="25E01C05"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On accède à l’ensemble immobilier à pied et avec tous véhicules depuis le Chemin de Moularès.</w:t>
      </w:r>
    </w:p>
    <w:p w14:paraId="219FA105" w14:textId="77777777" w:rsidR="005B79C3" w:rsidRPr="00A70ECE" w:rsidRDefault="005B79C3" w:rsidP="005B79C3">
      <w:pPr>
        <w:ind w:firstLine="0"/>
        <w:rPr>
          <w:rFonts w:ascii="Times New Roman" w:hAnsi="Times New Roman"/>
          <w:sz w:val="22"/>
          <w:szCs w:val="22"/>
        </w:rPr>
      </w:pPr>
    </w:p>
    <w:p w14:paraId="03F0EEF3" w14:textId="77777777" w:rsidR="005B79C3" w:rsidRPr="00A70ECE" w:rsidRDefault="005B79C3" w:rsidP="005B79C3">
      <w:pPr>
        <w:ind w:firstLine="0"/>
        <w:rPr>
          <w:rFonts w:ascii="Times New Roman" w:hAnsi="Times New Roman"/>
          <w:sz w:val="22"/>
          <w:szCs w:val="22"/>
        </w:rPr>
      </w:pPr>
      <w:r w:rsidRPr="00A70ECE">
        <w:rPr>
          <w:rFonts w:ascii="Times New Roman" w:hAnsi="Times New Roman"/>
          <w:sz w:val="22"/>
          <w:szCs w:val="22"/>
        </w:rPr>
        <w:t>Figurant ainsi au cadastre, assiette de la copropriété :</w:t>
      </w:r>
    </w:p>
    <w:p w14:paraId="4D0B813F" w14:textId="77777777" w:rsidR="005B79C3" w:rsidRPr="00A70ECE" w:rsidRDefault="005B79C3" w:rsidP="005B79C3">
      <w:pPr>
        <w:ind w:firstLine="0"/>
        <w:rPr>
          <w:rFonts w:ascii="Times New Roman" w:hAnsi="Times New Roman"/>
          <w:sz w:val="22"/>
          <w:szCs w:val="22"/>
        </w:rPr>
      </w:pPr>
    </w:p>
    <w:tbl>
      <w:tblPr>
        <w:tblW w:w="7650"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964"/>
        <w:gridCol w:w="620"/>
        <w:gridCol w:w="4202"/>
        <w:gridCol w:w="1864"/>
      </w:tblGrid>
      <w:tr w:rsidR="005B79C3" w:rsidRPr="00A70ECE" w14:paraId="451BCCA9" w14:textId="77777777" w:rsidTr="00BF4542">
        <w:tc>
          <w:tcPr>
            <w:tcW w:w="965" w:type="dxa"/>
            <w:tcBorders>
              <w:top w:val="single" w:sz="6" w:space="0" w:color="000000"/>
              <w:left w:val="single" w:sz="6" w:space="0" w:color="000000"/>
              <w:bottom w:val="nil"/>
              <w:right w:val="single" w:sz="6" w:space="0" w:color="000000"/>
            </w:tcBorders>
            <w:shd w:val="clear" w:color="auto" w:fill="C0C0C0"/>
            <w:hideMark/>
          </w:tcPr>
          <w:p w14:paraId="4D6A24BA"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Section</w:t>
            </w:r>
          </w:p>
        </w:tc>
        <w:tc>
          <w:tcPr>
            <w:tcW w:w="620" w:type="dxa"/>
            <w:tcBorders>
              <w:top w:val="single" w:sz="6" w:space="0" w:color="000000"/>
              <w:left w:val="single" w:sz="6" w:space="0" w:color="000000"/>
              <w:bottom w:val="nil"/>
              <w:right w:val="single" w:sz="6" w:space="0" w:color="000000"/>
            </w:tcBorders>
            <w:shd w:val="clear" w:color="auto" w:fill="C0C0C0"/>
            <w:hideMark/>
          </w:tcPr>
          <w:p w14:paraId="7C0FE169"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N°</w:t>
            </w:r>
          </w:p>
        </w:tc>
        <w:tc>
          <w:tcPr>
            <w:tcW w:w="4204" w:type="dxa"/>
            <w:tcBorders>
              <w:top w:val="single" w:sz="6" w:space="0" w:color="000000"/>
              <w:left w:val="single" w:sz="6" w:space="0" w:color="000000"/>
              <w:bottom w:val="nil"/>
              <w:right w:val="single" w:sz="6" w:space="0" w:color="000000"/>
            </w:tcBorders>
            <w:shd w:val="clear" w:color="auto" w:fill="C0C0C0"/>
            <w:hideMark/>
          </w:tcPr>
          <w:p w14:paraId="0847844A"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Lieudit</w:t>
            </w:r>
          </w:p>
        </w:tc>
        <w:tc>
          <w:tcPr>
            <w:tcW w:w="1865" w:type="dxa"/>
            <w:tcBorders>
              <w:top w:val="single" w:sz="6" w:space="0" w:color="000000"/>
              <w:left w:val="single" w:sz="6" w:space="0" w:color="000000"/>
              <w:bottom w:val="nil"/>
              <w:right w:val="single" w:sz="6" w:space="0" w:color="000000"/>
            </w:tcBorders>
            <w:shd w:val="clear" w:color="auto" w:fill="C0C0C0"/>
            <w:hideMark/>
          </w:tcPr>
          <w:p w14:paraId="3AAACA33"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Surface</w:t>
            </w:r>
          </w:p>
        </w:tc>
      </w:tr>
      <w:tr w:rsidR="005B79C3" w:rsidRPr="00A70ECE" w14:paraId="4DC4F7A2" w14:textId="77777777" w:rsidTr="00BF4542">
        <w:tc>
          <w:tcPr>
            <w:tcW w:w="965" w:type="dxa"/>
            <w:tcBorders>
              <w:top w:val="single" w:sz="6" w:space="0" w:color="000000"/>
              <w:left w:val="single" w:sz="6" w:space="0" w:color="000000"/>
              <w:bottom w:val="single" w:sz="6" w:space="0" w:color="000000"/>
              <w:right w:val="single" w:sz="6" w:space="0" w:color="000000"/>
            </w:tcBorders>
            <w:hideMark/>
          </w:tcPr>
          <w:p w14:paraId="568749D5"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EZ</w:t>
            </w:r>
          </w:p>
        </w:tc>
        <w:tc>
          <w:tcPr>
            <w:tcW w:w="620" w:type="dxa"/>
            <w:tcBorders>
              <w:top w:val="single" w:sz="6" w:space="0" w:color="000000"/>
              <w:left w:val="single" w:sz="6" w:space="0" w:color="000000"/>
              <w:bottom w:val="single" w:sz="6" w:space="0" w:color="000000"/>
              <w:right w:val="single" w:sz="6" w:space="0" w:color="000000"/>
            </w:tcBorders>
            <w:hideMark/>
          </w:tcPr>
          <w:p w14:paraId="1F285370"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571</w:t>
            </w:r>
          </w:p>
        </w:tc>
        <w:tc>
          <w:tcPr>
            <w:tcW w:w="4204" w:type="dxa"/>
            <w:tcBorders>
              <w:top w:val="single" w:sz="6" w:space="0" w:color="000000"/>
              <w:left w:val="single" w:sz="6" w:space="0" w:color="000000"/>
              <w:bottom w:val="single" w:sz="6" w:space="0" w:color="000000"/>
              <w:right w:val="single" w:sz="6" w:space="0" w:color="000000"/>
            </w:tcBorders>
            <w:hideMark/>
          </w:tcPr>
          <w:p w14:paraId="6915A81B"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 xml:space="preserve">66 </w:t>
            </w:r>
            <w:proofErr w:type="gramStart"/>
            <w:r w:rsidRPr="00A70ECE">
              <w:rPr>
                <w:rFonts w:ascii="Times New Roman" w:hAnsi="Times New Roman"/>
                <w:sz w:val="22"/>
                <w:szCs w:val="22"/>
              </w:rPr>
              <w:t>allée</w:t>
            </w:r>
            <w:proofErr w:type="gramEnd"/>
            <w:r w:rsidRPr="00A70ECE">
              <w:rPr>
                <w:rFonts w:ascii="Times New Roman" w:hAnsi="Times New Roman"/>
                <w:sz w:val="22"/>
                <w:szCs w:val="22"/>
              </w:rPr>
              <w:t xml:space="preserve"> du Tiers Etat</w:t>
            </w:r>
          </w:p>
        </w:tc>
        <w:tc>
          <w:tcPr>
            <w:tcW w:w="1865" w:type="dxa"/>
            <w:tcBorders>
              <w:top w:val="single" w:sz="6" w:space="0" w:color="000000"/>
              <w:left w:val="single" w:sz="6" w:space="0" w:color="000000"/>
              <w:bottom w:val="single" w:sz="6" w:space="0" w:color="000000"/>
              <w:right w:val="single" w:sz="6" w:space="0" w:color="000000"/>
            </w:tcBorders>
            <w:hideMark/>
          </w:tcPr>
          <w:p w14:paraId="7EDF0B64"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 xml:space="preserve">00 ha 06 </w:t>
            </w:r>
            <w:proofErr w:type="gramStart"/>
            <w:r w:rsidRPr="00A70ECE">
              <w:rPr>
                <w:rFonts w:ascii="Times New Roman" w:hAnsi="Times New Roman"/>
                <w:sz w:val="22"/>
                <w:szCs w:val="22"/>
              </w:rPr>
              <w:t>a</w:t>
            </w:r>
            <w:proofErr w:type="gramEnd"/>
            <w:r w:rsidRPr="00A70ECE">
              <w:rPr>
                <w:rFonts w:ascii="Times New Roman" w:hAnsi="Times New Roman"/>
                <w:sz w:val="22"/>
                <w:szCs w:val="22"/>
              </w:rPr>
              <w:t xml:space="preserve"> 82 </w:t>
            </w:r>
            <w:proofErr w:type="gramStart"/>
            <w:r w:rsidRPr="00A70ECE">
              <w:rPr>
                <w:rFonts w:ascii="Times New Roman" w:hAnsi="Times New Roman"/>
                <w:sz w:val="22"/>
                <w:szCs w:val="22"/>
              </w:rPr>
              <w:t>ca</w:t>
            </w:r>
            <w:proofErr w:type="gramEnd"/>
          </w:p>
        </w:tc>
      </w:tr>
      <w:tr w:rsidR="005B79C3" w:rsidRPr="00A70ECE" w14:paraId="55BBF225" w14:textId="77777777" w:rsidTr="00BF4542">
        <w:tc>
          <w:tcPr>
            <w:tcW w:w="965" w:type="dxa"/>
            <w:tcBorders>
              <w:top w:val="single" w:sz="6" w:space="0" w:color="000000"/>
              <w:left w:val="single" w:sz="6" w:space="0" w:color="000000"/>
              <w:bottom w:val="single" w:sz="6" w:space="0" w:color="000000"/>
              <w:right w:val="single" w:sz="6" w:space="0" w:color="000000"/>
            </w:tcBorders>
            <w:hideMark/>
          </w:tcPr>
          <w:p w14:paraId="185CE8E1"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EZ</w:t>
            </w:r>
          </w:p>
        </w:tc>
        <w:tc>
          <w:tcPr>
            <w:tcW w:w="620" w:type="dxa"/>
            <w:tcBorders>
              <w:top w:val="single" w:sz="6" w:space="0" w:color="000000"/>
              <w:left w:val="single" w:sz="6" w:space="0" w:color="000000"/>
              <w:bottom w:val="single" w:sz="6" w:space="0" w:color="000000"/>
              <w:right w:val="single" w:sz="6" w:space="0" w:color="000000"/>
            </w:tcBorders>
            <w:hideMark/>
          </w:tcPr>
          <w:p w14:paraId="3F5ED036"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573</w:t>
            </w:r>
          </w:p>
        </w:tc>
        <w:tc>
          <w:tcPr>
            <w:tcW w:w="4204" w:type="dxa"/>
            <w:tcBorders>
              <w:top w:val="single" w:sz="6" w:space="0" w:color="000000"/>
              <w:left w:val="single" w:sz="6" w:space="0" w:color="000000"/>
              <w:bottom w:val="single" w:sz="6" w:space="0" w:color="000000"/>
              <w:right w:val="single" w:sz="6" w:space="0" w:color="000000"/>
            </w:tcBorders>
            <w:hideMark/>
          </w:tcPr>
          <w:p w14:paraId="3366849B"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264 Chemin de Moularès</w:t>
            </w:r>
          </w:p>
        </w:tc>
        <w:tc>
          <w:tcPr>
            <w:tcW w:w="1865" w:type="dxa"/>
            <w:tcBorders>
              <w:top w:val="single" w:sz="6" w:space="0" w:color="000000"/>
              <w:left w:val="single" w:sz="6" w:space="0" w:color="000000"/>
              <w:bottom w:val="single" w:sz="6" w:space="0" w:color="000000"/>
              <w:right w:val="single" w:sz="6" w:space="0" w:color="000000"/>
            </w:tcBorders>
            <w:hideMark/>
          </w:tcPr>
          <w:p w14:paraId="7EF9F1BE"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 xml:space="preserve">00 ha 06 </w:t>
            </w:r>
            <w:proofErr w:type="gramStart"/>
            <w:r w:rsidRPr="00A70ECE">
              <w:rPr>
                <w:rFonts w:ascii="Times New Roman" w:hAnsi="Times New Roman"/>
                <w:sz w:val="22"/>
                <w:szCs w:val="22"/>
              </w:rPr>
              <w:t>a</w:t>
            </w:r>
            <w:proofErr w:type="gramEnd"/>
            <w:r w:rsidRPr="00A70ECE">
              <w:rPr>
                <w:rFonts w:ascii="Times New Roman" w:hAnsi="Times New Roman"/>
                <w:sz w:val="22"/>
                <w:szCs w:val="22"/>
              </w:rPr>
              <w:t xml:space="preserve"> 84 </w:t>
            </w:r>
            <w:proofErr w:type="gramStart"/>
            <w:r w:rsidRPr="00A70ECE">
              <w:rPr>
                <w:rFonts w:ascii="Times New Roman" w:hAnsi="Times New Roman"/>
                <w:sz w:val="22"/>
                <w:szCs w:val="22"/>
              </w:rPr>
              <w:t>ca</w:t>
            </w:r>
            <w:proofErr w:type="gramEnd"/>
          </w:p>
        </w:tc>
      </w:tr>
      <w:tr w:rsidR="005B79C3" w:rsidRPr="00A70ECE" w14:paraId="01FF1D26" w14:textId="77777777" w:rsidTr="00BF4542">
        <w:tc>
          <w:tcPr>
            <w:tcW w:w="965" w:type="dxa"/>
            <w:tcBorders>
              <w:top w:val="single" w:sz="6" w:space="0" w:color="000000"/>
              <w:left w:val="single" w:sz="6" w:space="0" w:color="000000"/>
              <w:bottom w:val="single" w:sz="6" w:space="0" w:color="000000"/>
              <w:right w:val="single" w:sz="6" w:space="0" w:color="000000"/>
            </w:tcBorders>
            <w:hideMark/>
          </w:tcPr>
          <w:p w14:paraId="2645537A"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EZ</w:t>
            </w:r>
          </w:p>
        </w:tc>
        <w:tc>
          <w:tcPr>
            <w:tcW w:w="620" w:type="dxa"/>
            <w:tcBorders>
              <w:top w:val="single" w:sz="6" w:space="0" w:color="000000"/>
              <w:left w:val="single" w:sz="6" w:space="0" w:color="000000"/>
              <w:bottom w:val="single" w:sz="6" w:space="0" w:color="000000"/>
              <w:right w:val="single" w:sz="6" w:space="0" w:color="000000"/>
            </w:tcBorders>
            <w:hideMark/>
          </w:tcPr>
          <w:p w14:paraId="4CA04796"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576</w:t>
            </w:r>
          </w:p>
        </w:tc>
        <w:tc>
          <w:tcPr>
            <w:tcW w:w="4204" w:type="dxa"/>
            <w:tcBorders>
              <w:top w:val="single" w:sz="6" w:space="0" w:color="000000"/>
              <w:left w:val="single" w:sz="6" w:space="0" w:color="000000"/>
              <w:bottom w:val="single" w:sz="6" w:space="0" w:color="000000"/>
              <w:right w:val="single" w:sz="6" w:space="0" w:color="000000"/>
            </w:tcBorders>
            <w:hideMark/>
          </w:tcPr>
          <w:p w14:paraId="3BE71E48"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264 Chemin de Moularès</w:t>
            </w:r>
          </w:p>
        </w:tc>
        <w:tc>
          <w:tcPr>
            <w:tcW w:w="1865" w:type="dxa"/>
            <w:tcBorders>
              <w:top w:val="single" w:sz="6" w:space="0" w:color="000000"/>
              <w:left w:val="single" w:sz="6" w:space="0" w:color="000000"/>
              <w:bottom w:val="single" w:sz="6" w:space="0" w:color="000000"/>
              <w:right w:val="single" w:sz="6" w:space="0" w:color="000000"/>
            </w:tcBorders>
            <w:hideMark/>
          </w:tcPr>
          <w:p w14:paraId="2C81935D" w14:textId="77777777" w:rsidR="005B79C3" w:rsidRPr="00A70ECE" w:rsidRDefault="005B79C3" w:rsidP="00BF4542">
            <w:pPr>
              <w:ind w:firstLine="0"/>
              <w:rPr>
                <w:rFonts w:ascii="Times New Roman" w:hAnsi="Times New Roman"/>
                <w:sz w:val="22"/>
                <w:szCs w:val="22"/>
              </w:rPr>
            </w:pPr>
            <w:r w:rsidRPr="00A70ECE">
              <w:rPr>
                <w:rFonts w:ascii="Times New Roman" w:hAnsi="Times New Roman"/>
                <w:sz w:val="22"/>
                <w:szCs w:val="22"/>
              </w:rPr>
              <w:t xml:space="preserve">00 ha 04 </w:t>
            </w:r>
            <w:proofErr w:type="gramStart"/>
            <w:r w:rsidRPr="00A70ECE">
              <w:rPr>
                <w:rFonts w:ascii="Times New Roman" w:hAnsi="Times New Roman"/>
                <w:sz w:val="22"/>
                <w:szCs w:val="22"/>
              </w:rPr>
              <w:t>a</w:t>
            </w:r>
            <w:proofErr w:type="gramEnd"/>
            <w:r w:rsidRPr="00A70ECE">
              <w:rPr>
                <w:rFonts w:ascii="Times New Roman" w:hAnsi="Times New Roman"/>
                <w:sz w:val="22"/>
                <w:szCs w:val="22"/>
              </w:rPr>
              <w:t xml:space="preserve"> 23 </w:t>
            </w:r>
            <w:proofErr w:type="gramStart"/>
            <w:r w:rsidRPr="00A70ECE">
              <w:rPr>
                <w:rFonts w:ascii="Times New Roman" w:hAnsi="Times New Roman"/>
                <w:sz w:val="22"/>
                <w:szCs w:val="22"/>
              </w:rPr>
              <w:t>ca</w:t>
            </w:r>
            <w:proofErr w:type="gramEnd"/>
          </w:p>
        </w:tc>
      </w:tr>
    </w:tbl>
    <w:p w14:paraId="2A2B58C3" w14:textId="77777777" w:rsidR="005B79C3" w:rsidRDefault="005B79C3" w:rsidP="00A70ECE">
      <w:pPr>
        <w:ind w:firstLine="0"/>
        <w:rPr>
          <w:rFonts w:ascii="Times New Roman" w:hAnsi="Times New Roman"/>
          <w:sz w:val="22"/>
          <w:szCs w:val="22"/>
        </w:rPr>
      </w:pPr>
    </w:p>
    <w:p w14:paraId="05BAF39C" w14:textId="77777777" w:rsidR="00A70ECE" w:rsidRDefault="00A70ECE" w:rsidP="00A70ECE">
      <w:pPr>
        <w:ind w:firstLine="0"/>
        <w:rPr>
          <w:rFonts w:ascii="Times New Roman" w:hAnsi="Times New Roman"/>
          <w:sz w:val="22"/>
          <w:szCs w:val="22"/>
        </w:rPr>
      </w:pPr>
    </w:p>
    <w:p w14:paraId="058FD6CF" w14:textId="7A169C7A" w:rsidR="00A70ECE" w:rsidRDefault="00A70ECE" w:rsidP="00A70ECE">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PHH3-STRASBOURG</w:t>
      </w:r>
    </w:p>
    <w:p w14:paraId="25DF60C3" w14:textId="77777777" w:rsidR="00A70ECE" w:rsidRPr="00D80A5A" w:rsidRDefault="00A70ECE" w:rsidP="00A70ECE">
      <w:pPr>
        <w:ind w:firstLine="0"/>
        <w:rPr>
          <w:rFonts w:ascii="Times New Roman" w:hAnsi="Times New Roman"/>
          <w:sz w:val="22"/>
          <w:szCs w:val="22"/>
        </w:rPr>
      </w:pPr>
    </w:p>
    <w:p w14:paraId="37C05E1A" w14:textId="77777777" w:rsidR="00A70ECE" w:rsidRPr="00A70ECE" w:rsidRDefault="00A70ECE" w:rsidP="00A70ECE">
      <w:pPr>
        <w:keepLines/>
        <w:pBdr>
          <w:top w:val="single" w:sz="4" w:space="1" w:color="auto"/>
          <w:left w:val="single" w:sz="4" w:space="4" w:color="auto"/>
          <w:bottom w:val="single" w:sz="4" w:space="1" w:color="auto"/>
          <w:right w:val="single" w:sz="4" w:space="4" w:color="auto"/>
        </w:pBdr>
        <w:spacing w:before="240" w:after="240" w:line="276" w:lineRule="auto"/>
        <w:ind w:firstLine="0"/>
        <w:jc w:val="center"/>
        <w:rPr>
          <w:rFonts w:ascii="Times New Roman" w:hAnsi="Times New Roman"/>
          <w:sz w:val="22"/>
          <w:szCs w:val="22"/>
        </w:rPr>
      </w:pPr>
      <w:bookmarkStart w:id="6" w:name="PCOOTIT_r1_wId13"/>
      <w:r w:rsidRPr="00A70ECE">
        <w:rPr>
          <w:rFonts w:ascii="Times New Roman" w:hAnsi="Times New Roman"/>
          <w:sz w:val="22"/>
          <w:szCs w:val="22"/>
        </w:rPr>
        <w:t>Sur la Commune de STRASBOURG 67000</w:t>
      </w:r>
    </w:p>
    <w:p w14:paraId="69E6E821" w14:textId="77777777" w:rsidR="00A70ECE" w:rsidRPr="00A70ECE" w:rsidRDefault="00A70ECE" w:rsidP="00A70ECE">
      <w:pPr>
        <w:autoSpaceDE w:val="0"/>
        <w:autoSpaceDN w:val="0"/>
        <w:adjustRightInd w:val="0"/>
        <w:ind w:firstLine="0"/>
        <w:jc w:val="left"/>
        <w:rPr>
          <w:rFonts w:ascii="Times New Roman" w:hAnsi="Times New Roman"/>
          <w:sz w:val="22"/>
          <w:szCs w:val="22"/>
        </w:rPr>
      </w:pPr>
      <w:bookmarkStart w:id="7" w:name="PKNCADSIND02_r1_wId28"/>
      <w:bookmarkStart w:id="8" w:name="PKNCADSIND02_DESIG_QUAL01_OCC1_r1_wId29"/>
      <w:bookmarkStart w:id="9" w:name="PKNCADSIND02_AC_r1_wId30"/>
      <w:bookmarkEnd w:id="6"/>
      <w:r w:rsidRPr="00A70ECE">
        <w:rPr>
          <w:rFonts w:ascii="Times New Roman" w:hAnsi="Times New Roman"/>
          <w:sz w:val="22"/>
          <w:szCs w:val="22"/>
        </w:rPr>
        <w:t>Dans un Ensemble immobilier complexe dénommé « RESIDENCE LE SIXTINE ».</w:t>
      </w:r>
    </w:p>
    <w:p w14:paraId="5A642E47" w14:textId="77777777" w:rsidR="00A70ECE" w:rsidRPr="00A70ECE" w:rsidRDefault="00A70ECE" w:rsidP="00A70ECE">
      <w:pPr>
        <w:autoSpaceDE w:val="0"/>
        <w:autoSpaceDN w:val="0"/>
        <w:adjustRightInd w:val="0"/>
        <w:ind w:firstLine="0"/>
        <w:jc w:val="left"/>
        <w:rPr>
          <w:rFonts w:ascii="Times New Roman" w:hAnsi="Times New Roman"/>
          <w:sz w:val="22"/>
          <w:szCs w:val="22"/>
        </w:rPr>
      </w:pPr>
    </w:p>
    <w:p w14:paraId="50503009"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Portant sur le droit de superficie lot J détaché de l'immeuble figurant au cadastre</w:t>
      </w:r>
    </w:p>
    <w:p w14:paraId="2F4FA5BB" w14:textId="77777777" w:rsidR="00A70ECE" w:rsidRPr="00A70ECE" w:rsidRDefault="00A70ECE" w:rsidP="00A70ECE">
      <w:pPr>
        <w:autoSpaceDE w:val="0"/>
        <w:autoSpaceDN w:val="0"/>
        <w:adjustRightInd w:val="0"/>
        <w:ind w:firstLine="0"/>
        <w:jc w:val="left"/>
        <w:rPr>
          <w:rFonts w:ascii="Times New Roman" w:hAnsi="Times New Roman"/>
          <w:sz w:val="22"/>
          <w:szCs w:val="22"/>
        </w:rPr>
      </w:pPr>
      <w:proofErr w:type="gramStart"/>
      <w:r w:rsidRPr="00A70ECE">
        <w:rPr>
          <w:rFonts w:ascii="Times New Roman" w:hAnsi="Times New Roman"/>
          <w:sz w:val="22"/>
          <w:szCs w:val="22"/>
        </w:rPr>
        <w:t>sous</w:t>
      </w:r>
      <w:proofErr w:type="gramEnd"/>
      <w:r w:rsidRPr="00A70ECE">
        <w:rPr>
          <w:rFonts w:ascii="Times New Roman" w:hAnsi="Times New Roman"/>
          <w:sz w:val="22"/>
          <w:szCs w:val="22"/>
        </w:rPr>
        <w:t xml:space="preserve"> les références suivantes :</w:t>
      </w:r>
    </w:p>
    <w:tbl>
      <w:tblPr>
        <w:tblW w:w="7650"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964"/>
        <w:gridCol w:w="620"/>
        <w:gridCol w:w="4202"/>
        <w:gridCol w:w="1864"/>
      </w:tblGrid>
      <w:tr w:rsidR="00A70ECE" w:rsidRPr="00A70ECE" w14:paraId="04E1ABA8" w14:textId="77777777">
        <w:tc>
          <w:tcPr>
            <w:tcW w:w="965" w:type="dxa"/>
            <w:tcBorders>
              <w:top w:val="single" w:sz="6" w:space="0" w:color="000000"/>
              <w:left w:val="single" w:sz="6" w:space="0" w:color="000000"/>
              <w:bottom w:val="nil"/>
              <w:right w:val="single" w:sz="6" w:space="0" w:color="000000"/>
            </w:tcBorders>
            <w:shd w:val="clear" w:color="auto" w:fill="C0C0C0"/>
            <w:hideMark/>
          </w:tcPr>
          <w:p w14:paraId="1D95D652" w14:textId="77777777" w:rsidR="00A70ECE" w:rsidRPr="00A70ECE" w:rsidRDefault="00A70ECE" w:rsidP="00A70ECE">
            <w:pPr>
              <w:tabs>
                <w:tab w:val="left" w:pos="113"/>
              </w:tabs>
              <w:ind w:firstLine="0"/>
              <w:rPr>
                <w:rFonts w:ascii="Times New Roman" w:eastAsia="Aptos" w:hAnsi="Times New Roman" w:cs="Arial"/>
                <w:sz w:val="22"/>
                <w:szCs w:val="22"/>
                <w:lang w:eastAsia="en-US"/>
                <w14:ligatures w14:val="standardContextual"/>
              </w:rPr>
            </w:pPr>
            <w:bookmarkStart w:id="10" w:name="PKNCADSIND02_r1_wId44"/>
            <w:bookmarkStart w:id="11" w:name="PKNCADSIND02_DESIG_QUAL01_OCC1_r1_wId45"/>
            <w:r w:rsidRPr="00A70ECE">
              <w:rPr>
                <w:rFonts w:ascii="Times New Roman" w:eastAsia="Aptos" w:hAnsi="Times New Roman" w:cs="Arial"/>
                <w:sz w:val="22"/>
                <w:szCs w:val="22"/>
                <w:lang w:eastAsia="en-US"/>
                <w14:ligatures w14:val="standardContextual"/>
              </w:rPr>
              <w:t>Section</w:t>
            </w:r>
          </w:p>
        </w:tc>
        <w:tc>
          <w:tcPr>
            <w:tcW w:w="620" w:type="dxa"/>
            <w:tcBorders>
              <w:top w:val="single" w:sz="6" w:space="0" w:color="000000"/>
              <w:left w:val="single" w:sz="6" w:space="0" w:color="000000"/>
              <w:bottom w:val="nil"/>
              <w:right w:val="single" w:sz="6" w:space="0" w:color="000000"/>
            </w:tcBorders>
            <w:shd w:val="clear" w:color="auto" w:fill="C0C0C0"/>
            <w:hideMark/>
          </w:tcPr>
          <w:p w14:paraId="184BC409" w14:textId="77777777" w:rsidR="00A70ECE" w:rsidRPr="00A70ECE" w:rsidRDefault="00A70ECE" w:rsidP="00A70ECE">
            <w:pPr>
              <w:tabs>
                <w:tab w:val="left" w:pos="113"/>
              </w:tabs>
              <w:ind w:firstLine="0"/>
              <w:rPr>
                <w:rFonts w:ascii="Times New Roman" w:eastAsia="Aptos" w:hAnsi="Times New Roman" w:cs="Arial"/>
                <w:sz w:val="22"/>
                <w:szCs w:val="22"/>
                <w:lang w:eastAsia="en-US"/>
                <w14:ligatures w14:val="standardContextual"/>
              </w:rPr>
            </w:pPr>
            <w:r w:rsidRPr="00A70ECE">
              <w:rPr>
                <w:rFonts w:ascii="Times New Roman" w:eastAsia="Aptos" w:hAnsi="Times New Roman" w:cs="Arial"/>
                <w:sz w:val="22"/>
                <w:szCs w:val="22"/>
                <w:lang w:eastAsia="en-US"/>
                <w14:ligatures w14:val="standardContextual"/>
              </w:rPr>
              <w:t>N°</w:t>
            </w:r>
          </w:p>
        </w:tc>
        <w:tc>
          <w:tcPr>
            <w:tcW w:w="4204" w:type="dxa"/>
            <w:tcBorders>
              <w:top w:val="single" w:sz="6" w:space="0" w:color="000000"/>
              <w:left w:val="single" w:sz="6" w:space="0" w:color="000000"/>
              <w:bottom w:val="nil"/>
              <w:right w:val="single" w:sz="6" w:space="0" w:color="000000"/>
            </w:tcBorders>
            <w:shd w:val="clear" w:color="auto" w:fill="C0C0C0"/>
            <w:hideMark/>
          </w:tcPr>
          <w:p w14:paraId="2DAC423F" w14:textId="77777777" w:rsidR="00A70ECE" w:rsidRPr="00A70ECE" w:rsidRDefault="00A70ECE" w:rsidP="00A70ECE">
            <w:pPr>
              <w:tabs>
                <w:tab w:val="left" w:pos="113"/>
              </w:tabs>
              <w:ind w:firstLine="0"/>
              <w:rPr>
                <w:rFonts w:ascii="Times New Roman" w:eastAsia="Aptos" w:hAnsi="Times New Roman" w:cs="Arial"/>
                <w:sz w:val="22"/>
                <w:szCs w:val="22"/>
                <w:lang w:eastAsia="en-US"/>
                <w14:ligatures w14:val="standardContextual"/>
              </w:rPr>
            </w:pPr>
            <w:r w:rsidRPr="00A70ECE">
              <w:rPr>
                <w:rFonts w:ascii="Times New Roman" w:eastAsia="Aptos" w:hAnsi="Times New Roman" w:cs="Arial"/>
                <w:sz w:val="22"/>
                <w:szCs w:val="22"/>
                <w:lang w:eastAsia="en-US"/>
                <w14:ligatures w14:val="standardContextual"/>
              </w:rPr>
              <w:t>Lieudit</w:t>
            </w:r>
          </w:p>
        </w:tc>
        <w:tc>
          <w:tcPr>
            <w:tcW w:w="1865" w:type="dxa"/>
            <w:tcBorders>
              <w:top w:val="single" w:sz="6" w:space="0" w:color="000000"/>
              <w:left w:val="single" w:sz="6" w:space="0" w:color="000000"/>
              <w:bottom w:val="nil"/>
              <w:right w:val="single" w:sz="6" w:space="0" w:color="000000"/>
            </w:tcBorders>
            <w:shd w:val="clear" w:color="auto" w:fill="C0C0C0"/>
            <w:hideMark/>
          </w:tcPr>
          <w:p w14:paraId="44762E79" w14:textId="77777777" w:rsidR="00A70ECE" w:rsidRPr="00A70ECE" w:rsidRDefault="00A70ECE" w:rsidP="00A70ECE">
            <w:pPr>
              <w:tabs>
                <w:tab w:val="left" w:pos="113"/>
              </w:tabs>
              <w:ind w:firstLine="0"/>
              <w:rPr>
                <w:rFonts w:ascii="Times New Roman" w:eastAsia="Aptos" w:hAnsi="Times New Roman" w:cs="Arial"/>
                <w:sz w:val="22"/>
                <w:szCs w:val="22"/>
                <w:lang w:eastAsia="en-US"/>
                <w14:ligatures w14:val="standardContextual"/>
              </w:rPr>
            </w:pPr>
            <w:r w:rsidRPr="00A70ECE">
              <w:rPr>
                <w:rFonts w:ascii="Times New Roman" w:eastAsia="Aptos" w:hAnsi="Times New Roman" w:cs="Arial"/>
                <w:sz w:val="22"/>
                <w:szCs w:val="22"/>
                <w:lang w:eastAsia="en-US"/>
                <w14:ligatures w14:val="standardContextual"/>
              </w:rPr>
              <w:t>Surface</w:t>
            </w:r>
          </w:p>
        </w:tc>
      </w:tr>
      <w:tr w:rsidR="00A70ECE" w:rsidRPr="00A70ECE" w14:paraId="14C5F08A" w14:textId="77777777">
        <w:tc>
          <w:tcPr>
            <w:tcW w:w="965" w:type="dxa"/>
            <w:tcBorders>
              <w:top w:val="single" w:sz="6" w:space="0" w:color="000000"/>
              <w:left w:val="single" w:sz="6" w:space="0" w:color="000000"/>
              <w:bottom w:val="single" w:sz="6" w:space="0" w:color="000000"/>
              <w:right w:val="single" w:sz="6" w:space="0" w:color="000000"/>
            </w:tcBorders>
            <w:hideMark/>
          </w:tcPr>
          <w:p w14:paraId="6082FB62" w14:textId="77777777" w:rsidR="00A70ECE" w:rsidRPr="00A70ECE" w:rsidRDefault="00A70ECE" w:rsidP="00A70ECE">
            <w:pPr>
              <w:tabs>
                <w:tab w:val="left" w:pos="113"/>
              </w:tabs>
              <w:ind w:firstLine="0"/>
              <w:rPr>
                <w:rFonts w:ascii="Times New Roman" w:eastAsia="Aptos" w:hAnsi="Times New Roman" w:cs="Arial"/>
                <w:sz w:val="22"/>
                <w:szCs w:val="22"/>
                <w:lang w:eastAsia="en-US"/>
                <w14:ligatures w14:val="standardContextual"/>
              </w:rPr>
            </w:pPr>
            <w:r w:rsidRPr="00A70ECE">
              <w:rPr>
                <w:rFonts w:ascii="Times New Roman" w:eastAsia="Aptos" w:hAnsi="Times New Roman" w:cs="Arial"/>
                <w:sz w:val="22"/>
                <w:szCs w:val="22"/>
                <w:lang w:eastAsia="en-US"/>
                <w14:ligatures w14:val="standardContextual"/>
              </w:rPr>
              <w:t>CO</w:t>
            </w:r>
          </w:p>
        </w:tc>
        <w:tc>
          <w:tcPr>
            <w:tcW w:w="620" w:type="dxa"/>
            <w:tcBorders>
              <w:top w:val="single" w:sz="6" w:space="0" w:color="000000"/>
              <w:left w:val="single" w:sz="6" w:space="0" w:color="000000"/>
              <w:bottom w:val="single" w:sz="6" w:space="0" w:color="000000"/>
              <w:right w:val="single" w:sz="6" w:space="0" w:color="000000"/>
            </w:tcBorders>
            <w:hideMark/>
          </w:tcPr>
          <w:p w14:paraId="1BF2D704" w14:textId="77777777" w:rsidR="00A70ECE" w:rsidRPr="00A70ECE" w:rsidRDefault="00A70ECE" w:rsidP="00A70ECE">
            <w:pPr>
              <w:tabs>
                <w:tab w:val="left" w:pos="113"/>
              </w:tabs>
              <w:ind w:firstLine="0"/>
              <w:rPr>
                <w:rFonts w:ascii="Times New Roman" w:eastAsia="Aptos" w:hAnsi="Times New Roman" w:cs="Arial"/>
                <w:sz w:val="22"/>
                <w:szCs w:val="22"/>
                <w:lang w:eastAsia="en-US"/>
                <w14:ligatures w14:val="standardContextual"/>
              </w:rPr>
            </w:pPr>
            <w:r w:rsidRPr="00A70ECE">
              <w:rPr>
                <w:rFonts w:ascii="Times New Roman" w:eastAsia="Aptos" w:hAnsi="Times New Roman" w:cs="Arial"/>
                <w:sz w:val="22"/>
                <w:szCs w:val="22"/>
                <w:lang w:eastAsia="en-US"/>
                <w14:ligatures w14:val="standardContextual"/>
              </w:rPr>
              <w:t>751</w:t>
            </w:r>
          </w:p>
        </w:tc>
        <w:tc>
          <w:tcPr>
            <w:tcW w:w="4204" w:type="dxa"/>
            <w:tcBorders>
              <w:top w:val="single" w:sz="6" w:space="0" w:color="000000"/>
              <w:left w:val="single" w:sz="6" w:space="0" w:color="000000"/>
              <w:bottom w:val="single" w:sz="6" w:space="0" w:color="000000"/>
              <w:right w:val="single" w:sz="6" w:space="0" w:color="000000"/>
            </w:tcBorders>
            <w:hideMark/>
          </w:tcPr>
          <w:p w14:paraId="4E2F63F5" w14:textId="77777777" w:rsidR="00A70ECE" w:rsidRPr="00A70ECE" w:rsidRDefault="00A70ECE" w:rsidP="00A70ECE">
            <w:pPr>
              <w:tabs>
                <w:tab w:val="left" w:pos="113"/>
              </w:tabs>
              <w:ind w:firstLine="0"/>
              <w:rPr>
                <w:rFonts w:ascii="Times New Roman" w:eastAsia="Aptos" w:hAnsi="Times New Roman" w:cs="Arial"/>
                <w:sz w:val="22"/>
                <w:szCs w:val="22"/>
                <w:lang w:eastAsia="en-US"/>
                <w14:ligatures w14:val="standardContextual"/>
              </w:rPr>
            </w:pPr>
            <w:r w:rsidRPr="00A70ECE">
              <w:rPr>
                <w:rFonts w:ascii="Times New Roman" w:eastAsia="Aptos" w:hAnsi="Times New Roman" w:cs="Arial"/>
                <w:sz w:val="22"/>
                <w:szCs w:val="22"/>
                <w:lang w:eastAsia="en-US"/>
                <w14:ligatures w14:val="standardContextual"/>
              </w:rPr>
              <w:t>Rue de la Renaissance</w:t>
            </w:r>
          </w:p>
        </w:tc>
        <w:tc>
          <w:tcPr>
            <w:tcW w:w="1865" w:type="dxa"/>
            <w:tcBorders>
              <w:top w:val="single" w:sz="6" w:space="0" w:color="000000"/>
              <w:left w:val="single" w:sz="6" w:space="0" w:color="000000"/>
              <w:bottom w:val="single" w:sz="6" w:space="0" w:color="000000"/>
              <w:right w:val="single" w:sz="6" w:space="0" w:color="000000"/>
            </w:tcBorders>
            <w:hideMark/>
          </w:tcPr>
          <w:p w14:paraId="0B1A8DFE" w14:textId="77777777" w:rsidR="00A70ECE" w:rsidRPr="00A70ECE" w:rsidRDefault="00A70ECE" w:rsidP="00A70ECE">
            <w:pPr>
              <w:tabs>
                <w:tab w:val="left" w:pos="113"/>
              </w:tabs>
              <w:ind w:firstLine="0"/>
              <w:rPr>
                <w:rFonts w:ascii="Times New Roman" w:eastAsia="Aptos" w:hAnsi="Times New Roman" w:cs="Arial"/>
                <w:sz w:val="22"/>
                <w:szCs w:val="22"/>
                <w:lang w:eastAsia="en-US"/>
                <w14:ligatures w14:val="standardContextual"/>
              </w:rPr>
            </w:pPr>
            <w:r w:rsidRPr="00A70ECE">
              <w:rPr>
                <w:rFonts w:ascii="Times New Roman" w:eastAsia="Aptos" w:hAnsi="Times New Roman" w:cs="Arial"/>
                <w:sz w:val="22"/>
                <w:szCs w:val="22"/>
                <w:lang w:eastAsia="en-US"/>
                <w14:ligatures w14:val="standardContextual"/>
              </w:rPr>
              <w:t xml:space="preserve">00 ha 65 </w:t>
            </w:r>
            <w:proofErr w:type="gramStart"/>
            <w:r w:rsidRPr="00A70ECE">
              <w:rPr>
                <w:rFonts w:ascii="Times New Roman" w:eastAsia="Aptos" w:hAnsi="Times New Roman" w:cs="Arial"/>
                <w:sz w:val="22"/>
                <w:szCs w:val="22"/>
                <w:lang w:eastAsia="en-US"/>
                <w14:ligatures w14:val="standardContextual"/>
              </w:rPr>
              <w:t>a</w:t>
            </w:r>
            <w:proofErr w:type="gramEnd"/>
            <w:r w:rsidRPr="00A70ECE">
              <w:rPr>
                <w:rFonts w:ascii="Times New Roman" w:eastAsia="Aptos" w:hAnsi="Times New Roman" w:cs="Arial"/>
                <w:sz w:val="22"/>
                <w:szCs w:val="22"/>
                <w:lang w:eastAsia="en-US"/>
                <w14:ligatures w14:val="standardContextual"/>
              </w:rPr>
              <w:t xml:space="preserve"> 63 </w:t>
            </w:r>
            <w:proofErr w:type="gramStart"/>
            <w:r w:rsidRPr="00A70ECE">
              <w:rPr>
                <w:rFonts w:ascii="Times New Roman" w:eastAsia="Aptos" w:hAnsi="Times New Roman" w:cs="Arial"/>
                <w:sz w:val="22"/>
                <w:szCs w:val="22"/>
                <w:lang w:eastAsia="en-US"/>
                <w14:ligatures w14:val="standardContextual"/>
              </w:rPr>
              <w:t>ca</w:t>
            </w:r>
            <w:proofErr w:type="gramEnd"/>
          </w:p>
        </w:tc>
      </w:tr>
      <w:bookmarkEnd w:id="10"/>
      <w:bookmarkEnd w:id="11"/>
    </w:tbl>
    <w:p w14:paraId="08A99881" w14:textId="77777777" w:rsidR="00A70ECE" w:rsidRPr="00A70ECE" w:rsidRDefault="00A70ECE" w:rsidP="00A70ECE">
      <w:pPr>
        <w:autoSpaceDE w:val="0"/>
        <w:autoSpaceDN w:val="0"/>
        <w:adjustRightInd w:val="0"/>
        <w:ind w:firstLine="0"/>
        <w:rPr>
          <w:rFonts w:ascii="Times New Roman" w:hAnsi="Times New Roman"/>
          <w:sz w:val="22"/>
          <w:szCs w:val="22"/>
        </w:rPr>
      </w:pPr>
    </w:p>
    <w:bookmarkEnd w:id="7"/>
    <w:bookmarkEnd w:id="8"/>
    <w:bookmarkEnd w:id="9"/>
    <w:p w14:paraId="6D4C5371"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Formant le lot numéro DEUX du lotissement dénommé « SAINTE-ANNE RENAISSANCE ».</w:t>
      </w:r>
    </w:p>
    <w:p w14:paraId="242A1A4D" w14:textId="77777777" w:rsidR="00A70ECE" w:rsidRPr="00A70ECE" w:rsidRDefault="00A70ECE" w:rsidP="00A70ECE">
      <w:pPr>
        <w:keepLines/>
        <w:spacing w:line="276" w:lineRule="auto"/>
        <w:ind w:firstLine="0"/>
        <w:rPr>
          <w:rFonts w:ascii="Times New Roman" w:hAnsi="Times New Roman"/>
          <w:b/>
          <w:bCs/>
          <w:sz w:val="22"/>
          <w:szCs w:val="22"/>
        </w:rPr>
      </w:pPr>
    </w:p>
    <w:p w14:paraId="7E3FC65F" w14:textId="77777777" w:rsidR="00A70ECE" w:rsidRPr="00A70ECE" w:rsidRDefault="00A70ECE" w:rsidP="00A70ECE">
      <w:pPr>
        <w:keepLines/>
        <w:spacing w:line="276" w:lineRule="auto"/>
        <w:ind w:firstLine="0"/>
        <w:rPr>
          <w:rFonts w:ascii="Times New Roman" w:hAnsi="Times New Roman"/>
          <w:b/>
          <w:bCs/>
          <w:sz w:val="22"/>
          <w:szCs w:val="22"/>
        </w:rPr>
      </w:pPr>
      <w:bookmarkStart w:id="12" w:name="_Ref281898439"/>
      <w:bookmarkStart w:id="13" w:name="_Ref274667065"/>
      <w:bookmarkStart w:id="14" w:name="_Toc268267438"/>
      <w:bookmarkStart w:id="15" w:name="_Toc451266742"/>
      <w:bookmarkStart w:id="16" w:name="_Toc464466106"/>
      <w:bookmarkStart w:id="17" w:name="_Toc190748109"/>
      <w:bookmarkStart w:id="18" w:name="_Toc171494180"/>
      <w:r w:rsidRPr="00A70ECE">
        <w:rPr>
          <w:rFonts w:ascii="Times New Roman" w:hAnsi="Times New Roman"/>
          <w:b/>
          <w:bCs/>
          <w:sz w:val="22"/>
          <w:szCs w:val="22"/>
        </w:rPr>
        <w:lastRenderedPageBreak/>
        <w:t xml:space="preserve">7.1.2 Désignation </w:t>
      </w:r>
      <w:bookmarkEnd w:id="12"/>
      <w:bookmarkEnd w:id="13"/>
      <w:bookmarkEnd w:id="14"/>
      <w:bookmarkEnd w:id="15"/>
      <w:bookmarkEnd w:id="16"/>
      <w:bookmarkEnd w:id="17"/>
      <w:bookmarkEnd w:id="18"/>
      <w:r w:rsidRPr="00A70ECE">
        <w:rPr>
          <w:rFonts w:ascii="Times New Roman" w:hAnsi="Times New Roman"/>
          <w:b/>
          <w:bCs/>
          <w:sz w:val="22"/>
          <w:szCs w:val="22"/>
        </w:rPr>
        <w:t>du droit de superficie lot J</w:t>
      </w:r>
    </w:p>
    <w:p w14:paraId="6FAA38DF" w14:textId="77777777" w:rsidR="00A70ECE" w:rsidRPr="00A70ECE" w:rsidRDefault="00A70ECE" w:rsidP="00A70ECE">
      <w:pPr>
        <w:rPr>
          <w:rFonts w:ascii="Times New Roman" w:hAnsi="Times New Roman"/>
          <w:sz w:val="22"/>
          <w:szCs w:val="22"/>
          <w:lang w:eastAsia="en-US" w:bidi="en-US"/>
        </w:rPr>
      </w:pPr>
    </w:p>
    <w:p w14:paraId="7054C7B5"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Le volume J est constitué par la somme des volumes partiels ci-après désignés :</w:t>
      </w:r>
    </w:p>
    <w:p w14:paraId="7F7E5EF7" w14:textId="77777777" w:rsidR="00A70ECE" w:rsidRPr="00A70ECE" w:rsidRDefault="00A70ECE" w:rsidP="00A70ECE">
      <w:pPr>
        <w:autoSpaceDE w:val="0"/>
        <w:autoSpaceDN w:val="0"/>
        <w:adjustRightInd w:val="0"/>
        <w:ind w:firstLine="0"/>
        <w:jc w:val="left"/>
        <w:rPr>
          <w:rFonts w:ascii="Times New Roman" w:hAnsi="Times New Roman"/>
          <w:b/>
          <w:bCs/>
          <w:sz w:val="22"/>
          <w:szCs w:val="22"/>
        </w:rPr>
      </w:pPr>
    </w:p>
    <w:p w14:paraId="2E0E1F72"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b/>
          <w:bCs/>
          <w:sz w:val="22"/>
          <w:szCs w:val="22"/>
        </w:rPr>
        <w:t xml:space="preserve">DROIT DE SUPERFICIE Lot J1 </w:t>
      </w:r>
      <w:r w:rsidRPr="00A70ECE">
        <w:rPr>
          <w:rFonts w:ascii="Times New Roman" w:hAnsi="Times New Roman"/>
          <w:sz w:val="22"/>
          <w:szCs w:val="22"/>
        </w:rPr>
        <w:t>:</w:t>
      </w:r>
    </w:p>
    <w:p w14:paraId="6ED919AD"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Un droit de superficie perpétuel consistant en un volume entre l'altitude 115.10</w:t>
      </w:r>
    </w:p>
    <w:p w14:paraId="19BAE3B5" w14:textId="77777777" w:rsidR="00A70ECE" w:rsidRPr="00A70ECE" w:rsidRDefault="00A70ECE" w:rsidP="00A70ECE">
      <w:pPr>
        <w:autoSpaceDE w:val="0"/>
        <w:autoSpaceDN w:val="0"/>
        <w:adjustRightInd w:val="0"/>
        <w:ind w:firstLine="0"/>
        <w:jc w:val="left"/>
        <w:rPr>
          <w:rFonts w:ascii="Times New Roman" w:hAnsi="Times New Roman"/>
          <w:sz w:val="22"/>
          <w:szCs w:val="22"/>
        </w:rPr>
      </w:pPr>
      <w:proofErr w:type="gramStart"/>
      <w:r w:rsidRPr="00A70ECE">
        <w:rPr>
          <w:rFonts w:ascii="Times New Roman" w:hAnsi="Times New Roman"/>
          <w:sz w:val="22"/>
          <w:szCs w:val="22"/>
        </w:rPr>
        <w:t>mètre</w:t>
      </w:r>
      <w:proofErr w:type="gramEnd"/>
      <w:r w:rsidRPr="00A70ECE">
        <w:rPr>
          <w:rFonts w:ascii="Times New Roman" w:hAnsi="Times New Roman"/>
          <w:sz w:val="22"/>
          <w:szCs w:val="22"/>
        </w:rPr>
        <w:t xml:space="preserve"> environ et l'altitude 137.60 mètre environ.</w:t>
      </w:r>
    </w:p>
    <w:p w14:paraId="31BE52EC"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Le périmètre est constitué par une surface de base de 69 m² environ.</w:t>
      </w:r>
    </w:p>
    <w:p w14:paraId="6D7FFC1A"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La configuration est définie par :</w:t>
      </w:r>
    </w:p>
    <w:p w14:paraId="61F75F83"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La ligne des points n° 63, 64, 65, 66, 63.</w:t>
      </w:r>
    </w:p>
    <w:p w14:paraId="6A181E59"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La ligne des points n° 67, 68, 69, 70, 71, 67.</w:t>
      </w:r>
    </w:p>
    <w:p w14:paraId="3A511C8A" w14:textId="77777777" w:rsidR="00A70ECE" w:rsidRPr="00A70ECE" w:rsidRDefault="00A70ECE" w:rsidP="00A70ECE">
      <w:pPr>
        <w:autoSpaceDE w:val="0"/>
        <w:autoSpaceDN w:val="0"/>
        <w:adjustRightInd w:val="0"/>
        <w:ind w:firstLine="0"/>
        <w:jc w:val="left"/>
        <w:rPr>
          <w:rFonts w:ascii="Times New Roman" w:hAnsi="Times New Roman"/>
          <w:b/>
          <w:bCs/>
          <w:sz w:val="22"/>
          <w:szCs w:val="22"/>
        </w:rPr>
      </w:pPr>
    </w:p>
    <w:p w14:paraId="54C0BCAA"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b/>
          <w:bCs/>
          <w:sz w:val="22"/>
          <w:szCs w:val="22"/>
        </w:rPr>
        <w:t xml:space="preserve">DROIT DE SUPERFICIE Lot J2 </w:t>
      </w:r>
      <w:r w:rsidRPr="00A70ECE">
        <w:rPr>
          <w:rFonts w:ascii="Times New Roman" w:hAnsi="Times New Roman"/>
          <w:sz w:val="22"/>
          <w:szCs w:val="22"/>
        </w:rPr>
        <w:t>:</w:t>
      </w:r>
    </w:p>
    <w:p w14:paraId="01129A22" w14:textId="77777777" w:rsidR="00A70ECE" w:rsidRPr="00A70ECE" w:rsidRDefault="00A70ECE" w:rsidP="00A70ECE">
      <w:pPr>
        <w:autoSpaceDE w:val="0"/>
        <w:autoSpaceDN w:val="0"/>
        <w:adjustRightInd w:val="0"/>
        <w:ind w:firstLine="0"/>
        <w:jc w:val="left"/>
        <w:rPr>
          <w:rFonts w:ascii="Times New Roman" w:hAnsi="Times New Roman"/>
          <w:sz w:val="22"/>
          <w:szCs w:val="22"/>
        </w:rPr>
      </w:pPr>
    </w:p>
    <w:p w14:paraId="41AFABB2"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Un droit de superficie perpétuel consistant en un volume entre l'altitude 137.60</w:t>
      </w:r>
    </w:p>
    <w:p w14:paraId="0B5A9EFD" w14:textId="77777777" w:rsidR="00A70ECE" w:rsidRPr="00A70ECE" w:rsidRDefault="00A70ECE" w:rsidP="00A70ECE">
      <w:pPr>
        <w:autoSpaceDE w:val="0"/>
        <w:autoSpaceDN w:val="0"/>
        <w:adjustRightInd w:val="0"/>
        <w:ind w:firstLine="0"/>
        <w:jc w:val="left"/>
        <w:rPr>
          <w:rFonts w:ascii="Times New Roman" w:hAnsi="Times New Roman"/>
          <w:sz w:val="22"/>
          <w:szCs w:val="22"/>
        </w:rPr>
      </w:pPr>
      <w:proofErr w:type="gramStart"/>
      <w:r w:rsidRPr="00A70ECE">
        <w:rPr>
          <w:rFonts w:ascii="Times New Roman" w:hAnsi="Times New Roman"/>
          <w:sz w:val="22"/>
          <w:szCs w:val="22"/>
        </w:rPr>
        <w:t>mètre</w:t>
      </w:r>
      <w:proofErr w:type="gramEnd"/>
      <w:r w:rsidRPr="00A70ECE">
        <w:rPr>
          <w:rFonts w:ascii="Times New Roman" w:hAnsi="Times New Roman"/>
          <w:sz w:val="22"/>
          <w:szCs w:val="22"/>
        </w:rPr>
        <w:t xml:space="preserve"> environ et l'altitude 140.66 mètre environ.</w:t>
      </w:r>
    </w:p>
    <w:p w14:paraId="2E920E40"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Le périmètre est constitué par une surface de base de 1.811 m² environ.</w:t>
      </w:r>
    </w:p>
    <w:p w14:paraId="34398BE3"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La configuration est définie par la ligne des points n° 1, 2, 59, 58, 61, 60, 49, 50, 13,</w:t>
      </w:r>
    </w:p>
    <w:p w14:paraId="1EB846C1"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62, 57, 56, 33, 32, 31, 30, 29, 28, 55, 54, 53, 52, 51, 1.</w:t>
      </w:r>
    </w:p>
    <w:p w14:paraId="1E7F11F0" w14:textId="77777777" w:rsidR="00A70ECE" w:rsidRPr="00A70ECE" w:rsidRDefault="00A70ECE" w:rsidP="00A70ECE">
      <w:pPr>
        <w:autoSpaceDE w:val="0"/>
        <w:autoSpaceDN w:val="0"/>
        <w:adjustRightInd w:val="0"/>
        <w:ind w:firstLine="0"/>
        <w:jc w:val="left"/>
        <w:rPr>
          <w:rFonts w:ascii="Times New Roman" w:hAnsi="Times New Roman"/>
          <w:b/>
          <w:bCs/>
          <w:sz w:val="22"/>
          <w:szCs w:val="22"/>
        </w:rPr>
      </w:pPr>
    </w:p>
    <w:p w14:paraId="0BDFE408"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b/>
          <w:bCs/>
          <w:sz w:val="22"/>
          <w:szCs w:val="22"/>
        </w:rPr>
        <w:t xml:space="preserve">DROIT DE SUPERFICIE Lot J3 </w:t>
      </w:r>
      <w:r w:rsidRPr="00A70ECE">
        <w:rPr>
          <w:rFonts w:ascii="Times New Roman" w:hAnsi="Times New Roman"/>
          <w:sz w:val="22"/>
          <w:szCs w:val="22"/>
        </w:rPr>
        <w:t>:</w:t>
      </w:r>
    </w:p>
    <w:p w14:paraId="273BB118"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Un droit de superficie perpétuel consistant en un volume entre l'altitude 140.66</w:t>
      </w:r>
    </w:p>
    <w:p w14:paraId="3805A350" w14:textId="77777777" w:rsidR="00A70ECE" w:rsidRPr="00A70ECE" w:rsidRDefault="00A70ECE" w:rsidP="00A70ECE">
      <w:pPr>
        <w:autoSpaceDE w:val="0"/>
        <w:autoSpaceDN w:val="0"/>
        <w:adjustRightInd w:val="0"/>
        <w:ind w:firstLine="0"/>
        <w:jc w:val="left"/>
        <w:rPr>
          <w:rFonts w:ascii="Times New Roman" w:hAnsi="Times New Roman"/>
          <w:sz w:val="22"/>
          <w:szCs w:val="22"/>
        </w:rPr>
      </w:pPr>
      <w:proofErr w:type="gramStart"/>
      <w:r w:rsidRPr="00A70ECE">
        <w:rPr>
          <w:rFonts w:ascii="Times New Roman" w:hAnsi="Times New Roman"/>
          <w:sz w:val="22"/>
          <w:szCs w:val="22"/>
        </w:rPr>
        <w:t>mètre</w:t>
      </w:r>
      <w:proofErr w:type="gramEnd"/>
      <w:r w:rsidRPr="00A70ECE">
        <w:rPr>
          <w:rFonts w:ascii="Times New Roman" w:hAnsi="Times New Roman"/>
          <w:sz w:val="22"/>
          <w:szCs w:val="22"/>
        </w:rPr>
        <w:t xml:space="preserve"> environ et l'altitude 164.00 mètre environ.</w:t>
      </w:r>
    </w:p>
    <w:p w14:paraId="4B56F360"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Le périmètre est constitué par une surface de base de 1.803 m² environ.</w:t>
      </w:r>
    </w:p>
    <w:p w14:paraId="61C3965F"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La configuration est définie par la ligne des points n° 1, 2, 59, 60, 49, 50, 13, 56, 33,</w:t>
      </w:r>
    </w:p>
    <w:p w14:paraId="276C94F4" w14:textId="77777777" w:rsidR="00A70ECE" w:rsidRPr="00A70ECE" w:rsidRDefault="00A70ECE" w:rsidP="00A70ECE">
      <w:pPr>
        <w:autoSpaceDE w:val="0"/>
        <w:autoSpaceDN w:val="0"/>
        <w:adjustRightInd w:val="0"/>
        <w:ind w:firstLine="0"/>
        <w:jc w:val="left"/>
        <w:rPr>
          <w:rFonts w:ascii="Times New Roman" w:hAnsi="Times New Roman"/>
          <w:sz w:val="22"/>
          <w:szCs w:val="22"/>
        </w:rPr>
      </w:pPr>
      <w:r w:rsidRPr="00A70ECE">
        <w:rPr>
          <w:rFonts w:ascii="Times New Roman" w:hAnsi="Times New Roman"/>
          <w:sz w:val="22"/>
          <w:szCs w:val="22"/>
        </w:rPr>
        <w:t>32, 31, 30, 29, 28, 55, 54, 53, 52, 51, 1.</w:t>
      </w:r>
    </w:p>
    <w:p w14:paraId="0B9B1156" w14:textId="77777777" w:rsidR="00A70ECE" w:rsidRPr="00A70ECE" w:rsidRDefault="00A70ECE" w:rsidP="00A70ECE">
      <w:pPr>
        <w:ind w:firstLine="0"/>
        <w:rPr>
          <w:rFonts w:ascii="Times New Roman" w:hAnsi="Times New Roman"/>
          <w:sz w:val="22"/>
          <w:szCs w:val="22"/>
        </w:rPr>
      </w:pPr>
    </w:p>
    <w:p w14:paraId="56F4C8AA" w14:textId="77777777" w:rsidR="00A70ECE" w:rsidRPr="00A70ECE" w:rsidRDefault="00A70ECE" w:rsidP="00A70ECE">
      <w:pPr>
        <w:ind w:firstLine="0"/>
        <w:rPr>
          <w:rFonts w:ascii="Times New Roman" w:hAnsi="Times New Roman"/>
          <w:sz w:val="22"/>
          <w:szCs w:val="22"/>
          <w:highlight w:val="yellow"/>
          <w:lang w:eastAsia="en-US" w:bidi="en-US"/>
        </w:rPr>
      </w:pPr>
      <w:r w:rsidRPr="00A70ECE">
        <w:rPr>
          <w:rFonts w:ascii="Times New Roman" w:hAnsi="Times New Roman"/>
          <w:sz w:val="22"/>
          <w:szCs w:val="22"/>
        </w:rPr>
        <w:t>Sont exclus : la ligne des points n° 59, 60, 13, 56, 59.</w:t>
      </w:r>
    </w:p>
    <w:p w14:paraId="74A939C3" w14:textId="1AD42AB0" w:rsidR="00191CF4" w:rsidRDefault="00191CF4" w:rsidP="00A70ECE">
      <w:pPr>
        <w:ind w:firstLine="0"/>
        <w:rPr>
          <w:rFonts w:ascii="Times New Roman" w:hAnsi="Times New Roman"/>
          <w:b/>
          <w:bCs/>
          <w:sz w:val="22"/>
          <w:szCs w:val="22"/>
        </w:rPr>
      </w:pPr>
    </w:p>
    <w:p w14:paraId="70197083" w14:textId="77777777" w:rsidR="00A70ECE" w:rsidRPr="00A70ECE" w:rsidRDefault="00A70ECE" w:rsidP="00A70ECE">
      <w:pPr>
        <w:tabs>
          <w:tab w:val="num" w:pos="709"/>
        </w:tabs>
        <w:ind w:firstLine="0"/>
        <w:rPr>
          <w:rFonts w:ascii="Times New Roman" w:hAnsi="Times New Roman"/>
          <w:b/>
          <w:sz w:val="22"/>
          <w:szCs w:val="22"/>
        </w:rPr>
      </w:pPr>
      <w:r w:rsidRPr="00A70ECE">
        <w:rPr>
          <w:rFonts w:ascii="Times New Roman" w:hAnsi="Times New Roman"/>
          <w:b/>
          <w:sz w:val="22"/>
          <w:szCs w:val="22"/>
        </w:rPr>
        <w:t xml:space="preserve">Désignation de l’ensemble immobilier GARAGES-PARKINGS </w:t>
      </w:r>
      <w:proofErr w:type="gramStart"/>
      <w:r w:rsidRPr="00A70ECE">
        <w:rPr>
          <w:rFonts w:ascii="Times New Roman" w:hAnsi="Times New Roman"/>
          <w:b/>
          <w:sz w:val="22"/>
          <w:szCs w:val="22"/>
        </w:rPr>
        <w:t>( s’il</w:t>
      </w:r>
      <w:proofErr w:type="gramEnd"/>
      <w:r w:rsidRPr="00A70ECE">
        <w:rPr>
          <w:rFonts w:ascii="Times New Roman" w:hAnsi="Times New Roman"/>
          <w:b/>
          <w:sz w:val="22"/>
          <w:szCs w:val="22"/>
        </w:rPr>
        <w:t xml:space="preserve"> y en a)</w:t>
      </w:r>
    </w:p>
    <w:p w14:paraId="1AFE3373" w14:textId="77777777" w:rsidR="00A70ECE" w:rsidRPr="00A70ECE" w:rsidRDefault="00A70ECE" w:rsidP="00A70ECE">
      <w:pPr>
        <w:ind w:firstLine="0"/>
        <w:rPr>
          <w:rFonts w:ascii="Times New Roman" w:hAnsi="Times New Roman"/>
          <w:iCs/>
          <w:sz w:val="22"/>
          <w:szCs w:val="22"/>
        </w:rPr>
      </w:pPr>
      <w:r w:rsidRPr="00A70ECE">
        <w:rPr>
          <w:rFonts w:ascii="Times New Roman" w:hAnsi="Times New Roman"/>
          <w:b/>
          <w:bCs/>
          <w:sz w:val="22"/>
          <w:szCs w:val="22"/>
        </w:rPr>
        <w:t>7.2.1. Désignation de l’Ensemble immobilier dont dépend le Bien</w:t>
      </w:r>
    </w:p>
    <w:p w14:paraId="25087EF2" w14:textId="77777777" w:rsidR="00A70ECE" w:rsidRPr="00A70ECE" w:rsidRDefault="00A70ECE" w:rsidP="00A70ECE">
      <w:pPr>
        <w:ind w:firstLine="0"/>
        <w:rPr>
          <w:rFonts w:ascii="Times New Roman" w:hAnsi="Times New Roman"/>
          <w:sz w:val="22"/>
          <w:szCs w:val="22"/>
        </w:rPr>
      </w:pPr>
    </w:p>
    <w:p w14:paraId="51FADE48"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xml:space="preserve">Sur la commune de </w:t>
      </w:r>
      <w:r w:rsidRPr="00A70ECE">
        <w:rPr>
          <w:rFonts w:ascii="Times New Roman" w:hAnsi="Times New Roman"/>
          <w:b/>
          <w:bCs/>
          <w:sz w:val="22"/>
          <w:szCs w:val="22"/>
        </w:rPr>
        <w:t xml:space="preserve">STRASBOURG (67000) 166 rue de la Renaissance </w:t>
      </w:r>
      <w:r w:rsidRPr="00A70ECE">
        <w:rPr>
          <w:rFonts w:ascii="Times New Roman" w:hAnsi="Times New Roman"/>
          <w:sz w:val="22"/>
          <w:szCs w:val="22"/>
        </w:rPr>
        <w:t>dans un Ensemble immobilier complexe.</w:t>
      </w:r>
    </w:p>
    <w:p w14:paraId="202E5E3A" w14:textId="77777777" w:rsidR="00A70ECE" w:rsidRPr="00A70ECE" w:rsidRDefault="00A70ECE" w:rsidP="00A70ECE">
      <w:pPr>
        <w:ind w:firstLine="0"/>
        <w:rPr>
          <w:rFonts w:ascii="Times New Roman" w:hAnsi="Times New Roman"/>
          <w:sz w:val="22"/>
          <w:szCs w:val="22"/>
        </w:rPr>
      </w:pPr>
    </w:p>
    <w:p w14:paraId="2DE1AA64"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Portant sur le droit de superficie lot L détaché de l'immeuble figurant au cadastre sous les références suivantes :</w:t>
      </w:r>
    </w:p>
    <w:p w14:paraId="45529791" w14:textId="77777777" w:rsidR="00A70ECE" w:rsidRPr="00A70ECE" w:rsidRDefault="00A70ECE" w:rsidP="00A70ECE">
      <w:pPr>
        <w:ind w:firstLine="0"/>
        <w:rPr>
          <w:rFonts w:ascii="Times New Roman" w:hAnsi="Times New Roman"/>
          <w:sz w:val="22"/>
          <w:szCs w:val="22"/>
        </w:rPr>
      </w:pPr>
    </w:p>
    <w:tbl>
      <w:tblPr>
        <w:tblW w:w="7650"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964"/>
        <w:gridCol w:w="620"/>
        <w:gridCol w:w="4202"/>
        <w:gridCol w:w="1864"/>
      </w:tblGrid>
      <w:tr w:rsidR="00A70ECE" w:rsidRPr="00A70ECE" w14:paraId="479A5190" w14:textId="77777777">
        <w:tc>
          <w:tcPr>
            <w:tcW w:w="965" w:type="dxa"/>
            <w:tcBorders>
              <w:top w:val="single" w:sz="6" w:space="0" w:color="000000"/>
              <w:left w:val="single" w:sz="6" w:space="0" w:color="000000"/>
              <w:bottom w:val="nil"/>
              <w:right w:val="single" w:sz="6" w:space="0" w:color="000000"/>
            </w:tcBorders>
            <w:shd w:val="clear" w:color="auto" w:fill="C0C0C0"/>
            <w:hideMark/>
          </w:tcPr>
          <w:p w14:paraId="0C8D7C55"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Section</w:t>
            </w:r>
          </w:p>
        </w:tc>
        <w:tc>
          <w:tcPr>
            <w:tcW w:w="620" w:type="dxa"/>
            <w:tcBorders>
              <w:top w:val="single" w:sz="6" w:space="0" w:color="000000"/>
              <w:left w:val="single" w:sz="6" w:space="0" w:color="000000"/>
              <w:bottom w:val="nil"/>
              <w:right w:val="single" w:sz="6" w:space="0" w:color="000000"/>
            </w:tcBorders>
            <w:shd w:val="clear" w:color="auto" w:fill="C0C0C0"/>
            <w:hideMark/>
          </w:tcPr>
          <w:p w14:paraId="2AE77683"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N°</w:t>
            </w:r>
          </w:p>
        </w:tc>
        <w:tc>
          <w:tcPr>
            <w:tcW w:w="4204" w:type="dxa"/>
            <w:tcBorders>
              <w:top w:val="single" w:sz="6" w:space="0" w:color="000000"/>
              <w:left w:val="single" w:sz="6" w:space="0" w:color="000000"/>
              <w:bottom w:val="nil"/>
              <w:right w:val="single" w:sz="6" w:space="0" w:color="000000"/>
            </w:tcBorders>
            <w:shd w:val="clear" w:color="auto" w:fill="C0C0C0"/>
            <w:hideMark/>
          </w:tcPr>
          <w:p w14:paraId="0CBA4AD2"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Lieudit</w:t>
            </w:r>
          </w:p>
        </w:tc>
        <w:tc>
          <w:tcPr>
            <w:tcW w:w="1865" w:type="dxa"/>
            <w:tcBorders>
              <w:top w:val="single" w:sz="6" w:space="0" w:color="000000"/>
              <w:left w:val="single" w:sz="6" w:space="0" w:color="000000"/>
              <w:bottom w:val="nil"/>
              <w:right w:val="single" w:sz="6" w:space="0" w:color="000000"/>
            </w:tcBorders>
            <w:shd w:val="clear" w:color="auto" w:fill="C0C0C0"/>
            <w:hideMark/>
          </w:tcPr>
          <w:p w14:paraId="61D51BD9"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Surface</w:t>
            </w:r>
          </w:p>
        </w:tc>
      </w:tr>
      <w:tr w:rsidR="00A70ECE" w:rsidRPr="00A70ECE" w14:paraId="0EE1BD6D" w14:textId="77777777">
        <w:tc>
          <w:tcPr>
            <w:tcW w:w="965" w:type="dxa"/>
            <w:tcBorders>
              <w:top w:val="single" w:sz="6" w:space="0" w:color="000000"/>
              <w:left w:val="single" w:sz="6" w:space="0" w:color="000000"/>
              <w:bottom w:val="single" w:sz="6" w:space="0" w:color="000000"/>
              <w:right w:val="single" w:sz="6" w:space="0" w:color="000000"/>
            </w:tcBorders>
            <w:hideMark/>
          </w:tcPr>
          <w:p w14:paraId="0637D337"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CO</w:t>
            </w:r>
          </w:p>
        </w:tc>
        <w:tc>
          <w:tcPr>
            <w:tcW w:w="620" w:type="dxa"/>
            <w:tcBorders>
              <w:top w:val="single" w:sz="6" w:space="0" w:color="000000"/>
              <w:left w:val="single" w:sz="6" w:space="0" w:color="000000"/>
              <w:bottom w:val="single" w:sz="6" w:space="0" w:color="000000"/>
              <w:right w:val="single" w:sz="6" w:space="0" w:color="000000"/>
            </w:tcBorders>
            <w:hideMark/>
          </w:tcPr>
          <w:p w14:paraId="26AE868D"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751</w:t>
            </w:r>
          </w:p>
        </w:tc>
        <w:tc>
          <w:tcPr>
            <w:tcW w:w="4204" w:type="dxa"/>
            <w:tcBorders>
              <w:top w:val="single" w:sz="6" w:space="0" w:color="000000"/>
              <w:left w:val="single" w:sz="6" w:space="0" w:color="000000"/>
              <w:bottom w:val="single" w:sz="6" w:space="0" w:color="000000"/>
              <w:right w:val="single" w:sz="6" w:space="0" w:color="000000"/>
            </w:tcBorders>
            <w:hideMark/>
          </w:tcPr>
          <w:p w14:paraId="106C9116"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Rue de la Renaissance</w:t>
            </w:r>
          </w:p>
        </w:tc>
        <w:tc>
          <w:tcPr>
            <w:tcW w:w="1865" w:type="dxa"/>
            <w:tcBorders>
              <w:top w:val="single" w:sz="6" w:space="0" w:color="000000"/>
              <w:left w:val="single" w:sz="6" w:space="0" w:color="000000"/>
              <w:bottom w:val="single" w:sz="6" w:space="0" w:color="000000"/>
              <w:right w:val="single" w:sz="6" w:space="0" w:color="000000"/>
            </w:tcBorders>
            <w:hideMark/>
          </w:tcPr>
          <w:p w14:paraId="3006C5DF"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xml:space="preserve">00 ha 65 </w:t>
            </w:r>
            <w:proofErr w:type="gramStart"/>
            <w:r w:rsidRPr="00A70ECE">
              <w:rPr>
                <w:rFonts w:ascii="Times New Roman" w:hAnsi="Times New Roman"/>
                <w:sz w:val="22"/>
                <w:szCs w:val="22"/>
              </w:rPr>
              <w:t>a</w:t>
            </w:r>
            <w:proofErr w:type="gramEnd"/>
            <w:r w:rsidRPr="00A70ECE">
              <w:rPr>
                <w:rFonts w:ascii="Times New Roman" w:hAnsi="Times New Roman"/>
                <w:sz w:val="22"/>
                <w:szCs w:val="22"/>
              </w:rPr>
              <w:t xml:space="preserve"> 63 </w:t>
            </w:r>
            <w:proofErr w:type="gramStart"/>
            <w:r w:rsidRPr="00A70ECE">
              <w:rPr>
                <w:rFonts w:ascii="Times New Roman" w:hAnsi="Times New Roman"/>
                <w:sz w:val="22"/>
                <w:szCs w:val="22"/>
              </w:rPr>
              <w:t>ca</w:t>
            </w:r>
            <w:proofErr w:type="gramEnd"/>
          </w:p>
        </w:tc>
      </w:tr>
    </w:tbl>
    <w:p w14:paraId="052CC808" w14:textId="77777777" w:rsidR="00A70ECE" w:rsidRPr="00A70ECE" w:rsidRDefault="00A70ECE" w:rsidP="00A70ECE">
      <w:pPr>
        <w:ind w:firstLine="0"/>
        <w:rPr>
          <w:rFonts w:ascii="Times New Roman" w:hAnsi="Times New Roman"/>
          <w:sz w:val="22"/>
          <w:szCs w:val="22"/>
        </w:rPr>
      </w:pPr>
    </w:p>
    <w:p w14:paraId="372C597D"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Formant le lot numéro DEUX du lotissement dénommé « SAINTE-ANNE RENAISSANCE ».</w:t>
      </w:r>
    </w:p>
    <w:p w14:paraId="3B71CEFA" w14:textId="77777777" w:rsidR="00B2624B" w:rsidRPr="00BB1986" w:rsidRDefault="00B2624B" w:rsidP="00B2624B">
      <w:pPr>
        <w:keepLines/>
        <w:spacing w:line="276" w:lineRule="auto"/>
        <w:ind w:firstLine="0"/>
        <w:rPr>
          <w:rFonts w:ascii="Times New Roman" w:hAnsi="Times New Roman"/>
          <w:b/>
          <w:bCs/>
          <w:sz w:val="22"/>
          <w:szCs w:val="22"/>
        </w:rPr>
      </w:pPr>
    </w:p>
    <w:p w14:paraId="181E1A00" w14:textId="77777777" w:rsidR="00B2624B" w:rsidRPr="00BB1986" w:rsidRDefault="00B2624B" w:rsidP="00B2624B">
      <w:pPr>
        <w:keepLines/>
        <w:spacing w:line="276" w:lineRule="auto"/>
        <w:ind w:firstLine="0"/>
        <w:rPr>
          <w:rFonts w:ascii="Times New Roman" w:hAnsi="Times New Roman"/>
          <w:b/>
          <w:bCs/>
          <w:sz w:val="22"/>
          <w:szCs w:val="22"/>
        </w:rPr>
      </w:pPr>
      <w:r w:rsidRPr="00BB1986">
        <w:rPr>
          <w:rFonts w:ascii="Times New Roman" w:hAnsi="Times New Roman"/>
          <w:b/>
          <w:bCs/>
          <w:sz w:val="22"/>
          <w:szCs w:val="22"/>
        </w:rPr>
        <w:t>7.1.2 Désignation du droit de superficie lot J</w:t>
      </w:r>
    </w:p>
    <w:p w14:paraId="55D828EC" w14:textId="77777777" w:rsidR="00B2624B" w:rsidRPr="00BB1986" w:rsidRDefault="00B2624B" w:rsidP="00B2624B">
      <w:pPr>
        <w:rPr>
          <w:rFonts w:ascii="Times New Roman" w:hAnsi="Times New Roman"/>
          <w:sz w:val="22"/>
          <w:szCs w:val="22"/>
          <w:lang w:eastAsia="en-US" w:bidi="en-US"/>
        </w:rPr>
      </w:pPr>
    </w:p>
    <w:p w14:paraId="60A6C50B"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Le volume J est constitué par la somme des volumes partiels ci-après désignés :</w:t>
      </w:r>
    </w:p>
    <w:p w14:paraId="78E212A1" w14:textId="77777777" w:rsidR="00B2624B" w:rsidRPr="00BB1986" w:rsidRDefault="00B2624B" w:rsidP="00B2624B">
      <w:pPr>
        <w:autoSpaceDE w:val="0"/>
        <w:autoSpaceDN w:val="0"/>
        <w:adjustRightInd w:val="0"/>
        <w:ind w:firstLine="0"/>
        <w:jc w:val="left"/>
        <w:rPr>
          <w:rFonts w:ascii="Times New Roman" w:hAnsi="Times New Roman"/>
          <w:b/>
          <w:bCs/>
          <w:sz w:val="22"/>
          <w:szCs w:val="22"/>
        </w:rPr>
      </w:pPr>
    </w:p>
    <w:p w14:paraId="13F1B050"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b/>
          <w:bCs/>
          <w:sz w:val="22"/>
          <w:szCs w:val="22"/>
        </w:rPr>
        <w:t xml:space="preserve">DROIT DE SUPERFICIE Lot J1 </w:t>
      </w:r>
      <w:r w:rsidRPr="00BB1986">
        <w:rPr>
          <w:rFonts w:ascii="Times New Roman" w:hAnsi="Times New Roman"/>
          <w:sz w:val="22"/>
          <w:szCs w:val="22"/>
        </w:rPr>
        <w:t>:</w:t>
      </w:r>
    </w:p>
    <w:p w14:paraId="3A05B06C"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Un droit de superficie perpétuel consistant en un volume entre l'altitude 115.10</w:t>
      </w:r>
    </w:p>
    <w:p w14:paraId="074E0464" w14:textId="77777777" w:rsidR="00B2624B" w:rsidRPr="00BB1986" w:rsidRDefault="00B2624B" w:rsidP="00B2624B">
      <w:pPr>
        <w:autoSpaceDE w:val="0"/>
        <w:autoSpaceDN w:val="0"/>
        <w:adjustRightInd w:val="0"/>
        <w:ind w:firstLine="0"/>
        <w:jc w:val="left"/>
        <w:rPr>
          <w:rFonts w:ascii="Times New Roman" w:hAnsi="Times New Roman"/>
          <w:sz w:val="22"/>
          <w:szCs w:val="22"/>
        </w:rPr>
      </w:pPr>
      <w:proofErr w:type="gramStart"/>
      <w:r w:rsidRPr="00BB1986">
        <w:rPr>
          <w:rFonts w:ascii="Times New Roman" w:hAnsi="Times New Roman"/>
          <w:sz w:val="22"/>
          <w:szCs w:val="22"/>
        </w:rPr>
        <w:t>mètre</w:t>
      </w:r>
      <w:proofErr w:type="gramEnd"/>
      <w:r w:rsidRPr="00BB1986">
        <w:rPr>
          <w:rFonts w:ascii="Times New Roman" w:hAnsi="Times New Roman"/>
          <w:sz w:val="22"/>
          <w:szCs w:val="22"/>
        </w:rPr>
        <w:t xml:space="preserve"> environ et l'altitude 137.60 mètre environ.</w:t>
      </w:r>
    </w:p>
    <w:p w14:paraId="570B2C0B"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Le périmètre est constitué par une surface de base de 69 m² environ.</w:t>
      </w:r>
    </w:p>
    <w:p w14:paraId="62A59948"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La configuration est définie par :</w:t>
      </w:r>
    </w:p>
    <w:p w14:paraId="05F63F98"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La ligne des points n° 63, 64, 65, 66, 63.</w:t>
      </w:r>
    </w:p>
    <w:p w14:paraId="52F254ED"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La ligne des points n° 67, 68, 69, 70, 71, 67.</w:t>
      </w:r>
    </w:p>
    <w:p w14:paraId="35B0F678" w14:textId="77777777" w:rsidR="00B2624B" w:rsidRPr="00BB1986" w:rsidRDefault="00B2624B" w:rsidP="00B2624B">
      <w:pPr>
        <w:autoSpaceDE w:val="0"/>
        <w:autoSpaceDN w:val="0"/>
        <w:adjustRightInd w:val="0"/>
        <w:ind w:firstLine="0"/>
        <w:jc w:val="left"/>
        <w:rPr>
          <w:rFonts w:ascii="Times New Roman" w:hAnsi="Times New Roman"/>
          <w:b/>
          <w:bCs/>
          <w:sz w:val="22"/>
          <w:szCs w:val="22"/>
        </w:rPr>
      </w:pPr>
    </w:p>
    <w:p w14:paraId="60EC226C"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b/>
          <w:bCs/>
          <w:sz w:val="22"/>
          <w:szCs w:val="22"/>
        </w:rPr>
        <w:t xml:space="preserve">DROIT DE SUPERFICIE Lot J2 </w:t>
      </w:r>
      <w:r w:rsidRPr="00BB1986">
        <w:rPr>
          <w:rFonts w:ascii="Times New Roman" w:hAnsi="Times New Roman"/>
          <w:sz w:val="22"/>
          <w:szCs w:val="22"/>
        </w:rPr>
        <w:t>:</w:t>
      </w:r>
    </w:p>
    <w:p w14:paraId="5DF1785A" w14:textId="77777777" w:rsidR="00B2624B" w:rsidRPr="00BB1986" w:rsidRDefault="00B2624B" w:rsidP="00B2624B">
      <w:pPr>
        <w:autoSpaceDE w:val="0"/>
        <w:autoSpaceDN w:val="0"/>
        <w:adjustRightInd w:val="0"/>
        <w:ind w:firstLine="0"/>
        <w:jc w:val="left"/>
        <w:rPr>
          <w:rFonts w:ascii="Times New Roman" w:hAnsi="Times New Roman"/>
          <w:sz w:val="22"/>
          <w:szCs w:val="22"/>
        </w:rPr>
      </w:pPr>
    </w:p>
    <w:p w14:paraId="13A2FCD9"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Un droit de superficie perpétuel consistant en un volume entre l'altitude 137.60</w:t>
      </w:r>
    </w:p>
    <w:p w14:paraId="6ECAD6BD" w14:textId="77777777" w:rsidR="00B2624B" w:rsidRPr="00BB1986" w:rsidRDefault="00B2624B" w:rsidP="00B2624B">
      <w:pPr>
        <w:autoSpaceDE w:val="0"/>
        <w:autoSpaceDN w:val="0"/>
        <w:adjustRightInd w:val="0"/>
        <w:ind w:firstLine="0"/>
        <w:jc w:val="left"/>
        <w:rPr>
          <w:rFonts w:ascii="Times New Roman" w:hAnsi="Times New Roman"/>
          <w:sz w:val="22"/>
          <w:szCs w:val="22"/>
        </w:rPr>
      </w:pPr>
      <w:proofErr w:type="gramStart"/>
      <w:r w:rsidRPr="00BB1986">
        <w:rPr>
          <w:rFonts w:ascii="Times New Roman" w:hAnsi="Times New Roman"/>
          <w:sz w:val="22"/>
          <w:szCs w:val="22"/>
        </w:rPr>
        <w:t>mètre</w:t>
      </w:r>
      <w:proofErr w:type="gramEnd"/>
      <w:r w:rsidRPr="00BB1986">
        <w:rPr>
          <w:rFonts w:ascii="Times New Roman" w:hAnsi="Times New Roman"/>
          <w:sz w:val="22"/>
          <w:szCs w:val="22"/>
        </w:rPr>
        <w:t xml:space="preserve"> environ et l'altitude 140.66 mètre environ.</w:t>
      </w:r>
    </w:p>
    <w:p w14:paraId="769CFC8E"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Le périmètre est constitué par une surface de base de 1.811 m² environ.</w:t>
      </w:r>
    </w:p>
    <w:p w14:paraId="7F91C300"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La configuration est définie par la ligne des points n° 1, 2, 59, 58, 61, 60, 49, 50, 13,</w:t>
      </w:r>
    </w:p>
    <w:p w14:paraId="15F2DB1A"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62, 57, 56, 33, 32, 31, 30, 29, 28, 55, 54, 53, 52, 51, 1.</w:t>
      </w:r>
    </w:p>
    <w:p w14:paraId="20CC30EA" w14:textId="77777777" w:rsidR="00B2624B" w:rsidRPr="00BB1986" w:rsidRDefault="00B2624B" w:rsidP="00B2624B">
      <w:pPr>
        <w:autoSpaceDE w:val="0"/>
        <w:autoSpaceDN w:val="0"/>
        <w:adjustRightInd w:val="0"/>
        <w:ind w:firstLine="0"/>
        <w:jc w:val="left"/>
        <w:rPr>
          <w:rFonts w:ascii="Times New Roman" w:hAnsi="Times New Roman"/>
          <w:b/>
          <w:bCs/>
          <w:sz w:val="22"/>
          <w:szCs w:val="22"/>
        </w:rPr>
      </w:pPr>
    </w:p>
    <w:p w14:paraId="547D4AE3"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b/>
          <w:bCs/>
          <w:sz w:val="22"/>
          <w:szCs w:val="22"/>
        </w:rPr>
        <w:t xml:space="preserve">DROIT DE SUPERFICIE Lot J3 </w:t>
      </w:r>
      <w:r w:rsidRPr="00BB1986">
        <w:rPr>
          <w:rFonts w:ascii="Times New Roman" w:hAnsi="Times New Roman"/>
          <w:sz w:val="22"/>
          <w:szCs w:val="22"/>
        </w:rPr>
        <w:t>:</w:t>
      </w:r>
    </w:p>
    <w:p w14:paraId="65AEC40C"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Un droit de superficie perpétuel consistant en un volume entre l'altitude 140.66</w:t>
      </w:r>
    </w:p>
    <w:p w14:paraId="7CA3FB8A" w14:textId="77777777" w:rsidR="00B2624B" w:rsidRPr="00BB1986" w:rsidRDefault="00B2624B" w:rsidP="00B2624B">
      <w:pPr>
        <w:autoSpaceDE w:val="0"/>
        <w:autoSpaceDN w:val="0"/>
        <w:adjustRightInd w:val="0"/>
        <w:ind w:firstLine="0"/>
        <w:jc w:val="left"/>
        <w:rPr>
          <w:rFonts w:ascii="Times New Roman" w:hAnsi="Times New Roman"/>
          <w:sz w:val="22"/>
          <w:szCs w:val="22"/>
        </w:rPr>
      </w:pPr>
      <w:proofErr w:type="gramStart"/>
      <w:r w:rsidRPr="00BB1986">
        <w:rPr>
          <w:rFonts w:ascii="Times New Roman" w:hAnsi="Times New Roman"/>
          <w:sz w:val="22"/>
          <w:szCs w:val="22"/>
        </w:rPr>
        <w:t>mètre</w:t>
      </w:r>
      <w:proofErr w:type="gramEnd"/>
      <w:r w:rsidRPr="00BB1986">
        <w:rPr>
          <w:rFonts w:ascii="Times New Roman" w:hAnsi="Times New Roman"/>
          <w:sz w:val="22"/>
          <w:szCs w:val="22"/>
        </w:rPr>
        <w:t xml:space="preserve"> environ et l'altitude 164.00 mètre environ.</w:t>
      </w:r>
    </w:p>
    <w:p w14:paraId="39F5CEA6"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Le périmètre est constitué par une surface de base de 1.803 m² environ.</w:t>
      </w:r>
    </w:p>
    <w:p w14:paraId="26059757"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La configuration est définie par la ligne des points n° 1, 2, 59, 60, 49, 50, 13, 56, 33,</w:t>
      </w:r>
    </w:p>
    <w:p w14:paraId="3F8BA0B3" w14:textId="77777777" w:rsidR="00B2624B" w:rsidRPr="00BB1986" w:rsidRDefault="00B2624B" w:rsidP="00B2624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32, 31, 30, 29, 28, 55, 54, 53, 52, 51, 1.</w:t>
      </w:r>
    </w:p>
    <w:p w14:paraId="6AA0C06D" w14:textId="77777777" w:rsidR="00B2624B" w:rsidRPr="00BB1986" w:rsidRDefault="00B2624B" w:rsidP="00B2624B">
      <w:pPr>
        <w:ind w:firstLine="0"/>
        <w:rPr>
          <w:rFonts w:ascii="Times New Roman" w:hAnsi="Times New Roman"/>
          <w:sz w:val="22"/>
          <w:szCs w:val="22"/>
        </w:rPr>
      </w:pPr>
    </w:p>
    <w:p w14:paraId="340307CA" w14:textId="77777777" w:rsidR="00B2624B" w:rsidRPr="00BB1986" w:rsidRDefault="00B2624B" w:rsidP="00B2624B">
      <w:pPr>
        <w:ind w:firstLine="0"/>
        <w:rPr>
          <w:rFonts w:ascii="Times New Roman" w:hAnsi="Times New Roman"/>
          <w:sz w:val="22"/>
          <w:szCs w:val="22"/>
          <w:highlight w:val="yellow"/>
          <w:lang w:eastAsia="en-US" w:bidi="en-US"/>
        </w:rPr>
      </w:pPr>
      <w:r w:rsidRPr="00BB1986">
        <w:rPr>
          <w:rFonts w:ascii="Times New Roman" w:hAnsi="Times New Roman"/>
          <w:sz w:val="22"/>
          <w:szCs w:val="22"/>
        </w:rPr>
        <w:t>Sont exclus : la ligne des points n° 59, 60, 13, 56, 59.</w:t>
      </w:r>
    </w:p>
    <w:p w14:paraId="67FBBF2A" w14:textId="77777777" w:rsidR="00A70ECE" w:rsidRDefault="00A70ECE" w:rsidP="00A70ECE">
      <w:pPr>
        <w:ind w:firstLine="0"/>
        <w:rPr>
          <w:rFonts w:ascii="Times New Roman" w:hAnsi="Times New Roman"/>
          <w:sz w:val="22"/>
          <w:szCs w:val="22"/>
        </w:rPr>
      </w:pPr>
    </w:p>
    <w:p w14:paraId="12F7C666" w14:textId="77777777" w:rsidR="00A70ECE" w:rsidRDefault="00A70ECE" w:rsidP="00A70ECE">
      <w:pPr>
        <w:ind w:firstLine="0"/>
        <w:rPr>
          <w:rFonts w:ascii="Times New Roman" w:hAnsi="Times New Roman"/>
          <w:sz w:val="22"/>
          <w:szCs w:val="22"/>
        </w:rPr>
      </w:pPr>
    </w:p>
    <w:p w14:paraId="55748A78" w14:textId="77777777" w:rsidR="00A70ECE" w:rsidRDefault="00A70ECE" w:rsidP="00A70ECE">
      <w:pPr>
        <w:ind w:firstLine="0"/>
        <w:rPr>
          <w:rFonts w:ascii="Times New Roman" w:hAnsi="Times New Roman"/>
          <w:b/>
          <w:sz w:val="22"/>
          <w:szCs w:val="22"/>
        </w:rPr>
      </w:pPr>
    </w:p>
    <w:p w14:paraId="681B1B3E" w14:textId="523D9B57" w:rsidR="0047353F" w:rsidRDefault="0047353F" w:rsidP="0047353F">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w:t>
      </w:r>
      <w:r w:rsidRPr="0047353F">
        <w:rPr>
          <w:rFonts w:ascii="Times New Roman" w:hAnsi="Times New Roman"/>
          <w:sz w:val="22"/>
          <w:szCs w:val="22"/>
          <w:highlight w:val="yellow"/>
        </w:rPr>
        <w:t>-</w:t>
      </w:r>
      <w:r w:rsidRPr="0047353F">
        <w:rPr>
          <w:highlight w:val="yellow"/>
        </w:rPr>
        <w:t xml:space="preserve"> </w:t>
      </w:r>
      <w:r w:rsidRPr="0047353F">
        <w:rPr>
          <w:rFonts w:ascii="Times New Roman" w:hAnsi="Times New Roman"/>
          <w:sz w:val="22"/>
          <w:szCs w:val="22"/>
          <w:highlight w:val="yellow"/>
        </w:rPr>
        <w:t>VOISINS-LE-BRETONNEUX</w:t>
      </w:r>
    </w:p>
    <w:p w14:paraId="1E81FB5D" w14:textId="77777777" w:rsidR="0047353F" w:rsidRDefault="0047353F" w:rsidP="00A70ECE">
      <w:pPr>
        <w:ind w:firstLine="0"/>
        <w:rPr>
          <w:rFonts w:ascii="Times New Roman" w:hAnsi="Times New Roman"/>
          <w:b/>
          <w:sz w:val="22"/>
          <w:szCs w:val="22"/>
        </w:rPr>
      </w:pPr>
    </w:p>
    <w:p w14:paraId="1792718E" w14:textId="77777777" w:rsidR="0047353F" w:rsidRDefault="0047353F" w:rsidP="00A70ECE">
      <w:pPr>
        <w:ind w:firstLine="0"/>
        <w:rPr>
          <w:rFonts w:ascii="Times New Roman" w:hAnsi="Times New Roman"/>
          <w:b/>
          <w:sz w:val="22"/>
          <w:szCs w:val="22"/>
        </w:rPr>
      </w:pPr>
    </w:p>
    <w:p w14:paraId="6E4B1B12" w14:textId="19C27E50" w:rsidR="00A70ECE" w:rsidRDefault="00A70ECE" w:rsidP="00A70ECE">
      <w:pPr>
        <w:pBdr>
          <w:top w:val="single" w:sz="4" w:space="1" w:color="auto"/>
          <w:left w:val="single" w:sz="4" w:space="4" w:color="auto"/>
          <w:bottom w:val="single" w:sz="4" w:space="1" w:color="auto"/>
          <w:right w:val="single" w:sz="4" w:space="4" w:color="auto"/>
        </w:pBdr>
        <w:ind w:firstLine="0"/>
        <w:jc w:val="center"/>
        <w:rPr>
          <w:rFonts w:ascii="Times New Roman" w:hAnsi="Times New Roman"/>
          <w:b/>
          <w:bCs/>
          <w:sz w:val="22"/>
          <w:szCs w:val="22"/>
        </w:rPr>
      </w:pPr>
      <w:r w:rsidRPr="00A70ECE">
        <w:rPr>
          <w:rFonts w:ascii="Times New Roman" w:hAnsi="Times New Roman"/>
          <w:b/>
          <w:sz w:val="22"/>
          <w:szCs w:val="22"/>
        </w:rPr>
        <w:t xml:space="preserve">Sur la Commune de </w:t>
      </w:r>
      <w:r w:rsidRPr="00A70ECE">
        <w:rPr>
          <w:rFonts w:ascii="Times New Roman" w:hAnsi="Times New Roman"/>
          <w:b/>
          <w:bCs/>
          <w:sz w:val="22"/>
          <w:szCs w:val="22"/>
        </w:rPr>
        <w:t>VOISINS-LE-BRETONNEUX (YVELINES)</w:t>
      </w:r>
    </w:p>
    <w:p w14:paraId="0AB9ECEA" w14:textId="77777777" w:rsidR="00A70ECE" w:rsidRPr="00A70ECE" w:rsidRDefault="00A70ECE" w:rsidP="00A70ECE">
      <w:pPr>
        <w:ind w:firstLine="0"/>
        <w:rPr>
          <w:rFonts w:ascii="Times New Roman" w:hAnsi="Times New Roman"/>
          <w:sz w:val="22"/>
          <w:szCs w:val="22"/>
        </w:rPr>
      </w:pPr>
    </w:p>
    <w:p w14:paraId="525A6A37" w14:textId="77777777" w:rsidR="00A70ECE" w:rsidRPr="00A70ECE" w:rsidRDefault="00A70ECE" w:rsidP="00A70ECE">
      <w:pPr>
        <w:ind w:firstLine="0"/>
        <w:rPr>
          <w:rFonts w:ascii="Times New Roman" w:hAnsi="Times New Roman"/>
          <w:sz w:val="22"/>
          <w:szCs w:val="22"/>
        </w:rPr>
      </w:pPr>
      <w:bookmarkStart w:id="19" w:name="PYADRPE_r1_wId22"/>
      <w:bookmarkStart w:id="20" w:name="PYADRPE_AC_r1_wId23"/>
      <w:bookmarkStart w:id="21" w:name="PYADRPE_DESIG_QUAL01_OCC1_r1_wId24"/>
      <w:r w:rsidRPr="00A70ECE">
        <w:rPr>
          <w:rFonts w:ascii="Times New Roman" w:hAnsi="Times New Roman"/>
          <w:sz w:val="22"/>
          <w:szCs w:val="22"/>
        </w:rPr>
        <w:t xml:space="preserve">Dans un ensemble immobilier situé à </w:t>
      </w:r>
      <w:r w:rsidRPr="00A70ECE">
        <w:rPr>
          <w:rFonts w:ascii="Times New Roman" w:hAnsi="Times New Roman"/>
          <w:b/>
          <w:bCs/>
          <w:sz w:val="22"/>
          <w:szCs w:val="22"/>
        </w:rPr>
        <w:t>VOISINS-LE-BRETONNEUX (YVELINES) (78960), 36 rue Hélène Boucher</w:t>
      </w:r>
      <w:r w:rsidRPr="00A70ECE">
        <w:rPr>
          <w:rFonts w:ascii="Times New Roman" w:hAnsi="Times New Roman"/>
          <w:sz w:val="22"/>
          <w:szCs w:val="22"/>
        </w:rPr>
        <w:t xml:space="preserve">, </w:t>
      </w:r>
    </w:p>
    <w:p w14:paraId="71A99060" w14:textId="77777777" w:rsidR="00A70ECE" w:rsidRPr="00A70ECE" w:rsidRDefault="00A70ECE" w:rsidP="00A70ECE">
      <w:pPr>
        <w:ind w:firstLine="0"/>
        <w:rPr>
          <w:rFonts w:ascii="Times New Roman" w:hAnsi="Times New Roman"/>
          <w:sz w:val="22"/>
          <w:szCs w:val="22"/>
        </w:rPr>
      </w:pPr>
      <w:proofErr w:type="gramStart"/>
      <w:r w:rsidRPr="00A70ECE">
        <w:rPr>
          <w:rFonts w:ascii="Times New Roman" w:hAnsi="Times New Roman"/>
          <w:sz w:val="22"/>
          <w:szCs w:val="22"/>
        </w:rPr>
        <w:t>dénommé</w:t>
      </w:r>
      <w:proofErr w:type="gramEnd"/>
      <w:r w:rsidRPr="00A70ECE">
        <w:rPr>
          <w:rFonts w:ascii="Times New Roman" w:hAnsi="Times New Roman"/>
          <w:sz w:val="22"/>
          <w:szCs w:val="22"/>
        </w:rPr>
        <w:t xml:space="preserve"> « LE JARDIN D'HELENE », constitué principalement de deux (2) bâtiments dénommés « A1 » et « A2 » élevés sur un niveau de stationnements en sous-sol, un rez-de-chaussée et deux ou trois étages, terrasses, jardins à usages privatifs et espaces verts à usage d'agrément.</w:t>
      </w:r>
    </w:p>
    <w:p w14:paraId="1114AF42" w14:textId="77777777" w:rsidR="00A70ECE" w:rsidRPr="00A70ECE" w:rsidRDefault="00A70ECE" w:rsidP="00A70ECE">
      <w:pPr>
        <w:ind w:firstLine="0"/>
        <w:rPr>
          <w:rFonts w:ascii="Times New Roman" w:hAnsi="Times New Roman"/>
          <w:sz w:val="22"/>
          <w:szCs w:val="22"/>
        </w:rPr>
      </w:pPr>
    </w:p>
    <w:p w14:paraId="61943E88"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Ces deux bâtiments avec leur cage d'escalier sont à usage d'habitation ou d'activité libérales et de commerce. L’ensemble immobilier comporte soixante-dix-huit emplacements automobiles intérieurs sur un niveau, un commerce et soixante-cinq appartements en rez-de-chaussée et en étages.</w:t>
      </w:r>
    </w:p>
    <w:p w14:paraId="0F2FD328" w14:textId="77777777" w:rsidR="00A70ECE" w:rsidRPr="00A70ECE" w:rsidRDefault="00A70ECE" w:rsidP="00A70ECE">
      <w:pPr>
        <w:ind w:firstLine="0"/>
        <w:rPr>
          <w:rFonts w:ascii="Times New Roman" w:hAnsi="Times New Roman"/>
          <w:sz w:val="22"/>
          <w:szCs w:val="22"/>
        </w:rPr>
      </w:pPr>
    </w:p>
    <w:p w14:paraId="38C460A7"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Les deux bâtiments A1 et A2 élevés sur un niveau de sous-sol, d'un rez-de-chaussée, de deux ou trois étages comprenant :</w:t>
      </w:r>
    </w:p>
    <w:p w14:paraId="60BCA635" w14:textId="77777777" w:rsidR="00A70ECE" w:rsidRPr="00A70ECE" w:rsidRDefault="00A70ECE" w:rsidP="00A70ECE">
      <w:pPr>
        <w:ind w:firstLine="0"/>
        <w:rPr>
          <w:rFonts w:ascii="Times New Roman" w:hAnsi="Times New Roman"/>
          <w:sz w:val="22"/>
          <w:szCs w:val="22"/>
        </w:rPr>
      </w:pPr>
    </w:p>
    <w:p w14:paraId="40411A4B"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Rez-de-chaussée :</w:t>
      </w:r>
    </w:p>
    <w:p w14:paraId="1C9A7D53"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un commerce,</w:t>
      </w:r>
    </w:p>
    <w:p w14:paraId="6DC696F7"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cinq studios,</w:t>
      </w:r>
    </w:p>
    <w:p w14:paraId="769A7C4F"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huit appartements de deux pièces,</w:t>
      </w:r>
    </w:p>
    <w:p w14:paraId="1F9FE933"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quatre appartements de trois pièces,</w:t>
      </w:r>
    </w:p>
    <w:p w14:paraId="54C1FECD"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un appartement de quatre pièces,</w:t>
      </w:r>
    </w:p>
    <w:p w14:paraId="3158DDEF"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halls d'entrée principaux et deux cages d'escaliers principales desservant les niveaux supérieurs et inférieurs,</w:t>
      </w:r>
    </w:p>
    <w:p w14:paraId="3946DD09"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locaux vélos,</w:t>
      </w:r>
    </w:p>
    <w:p w14:paraId="6E9A797C"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dix-sept jardins à usages privatifs,</w:t>
      </w:r>
    </w:p>
    <w:p w14:paraId="3733745F"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espaces verts à usage d'agrément,</w:t>
      </w:r>
    </w:p>
    <w:p w14:paraId="4C0430C2" w14:textId="77777777" w:rsidR="00A70ECE" w:rsidRPr="00A70ECE" w:rsidRDefault="00A70ECE" w:rsidP="00A70ECE">
      <w:pPr>
        <w:ind w:firstLine="0"/>
        <w:rPr>
          <w:rFonts w:ascii="Times New Roman" w:hAnsi="Times New Roman"/>
          <w:sz w:val="22"/>
          <w:szCs w:val="22"/>
        </w:rPr>
      </w:pPr>
    </w:p>
    <w:p w14:paraId="57CF70EB"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1er étage :</w:t>
      </w:r>
    </w:p>
    <w:p w14:paraId="4C2BDD88"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studios,</w:t>
      </w:r>
    </w:p>
    <w:p w14:paraId="49DE9567"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neuf appartements de deux pièces,</w:t>
      </w:r>
    </w:p>
    <w:p w14:paraId="7B1678F1"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huit appartements de trois pièces,</w:t>
      </w:r>
    </w:p>
    <w:p w14:paraId="282A9E4D"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appartements de quatre pièces,</w:t>
      </w:r>
    </w:p>
    <w:p w14:paraId="0607C76B"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lastRenderedPageBreak/>
        <w:t>• deux ascenseurs desservant les niveaux supérieurs et inférieurs,</w:t>
      </w:r>
    </w:p>
    <w:p w14:paraId="737A065F"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cages d'escaliers principales desservant les niveaux supérieurs et</w:t>
      </w:r>
    </w:p>
    <w:p w14:paraId="2B5354B0" w14:textId="77777777" w:rsidR="00A70ECE" w:rsidRPr="00A70ECE" w:rsidRDefault="00A70ECE" w:rsidP="00A70ECE">
      <w:pPr>
        <w:ind w:firstLine="0"/>
        <w:rPr>
          <w:rFonts w:ascii="Times New Roman" w:hAnsi="Times New Roman"/>
          <w:sz w:val="22"/>
          <w:szCs w:val="22"/>
        </w:rPr>
      </w:pPr>
      <w:proofErr w:type="gramStart"/>
      <w:r w:rsidRPr="00A70ECE">
        <w:rPr>
          <w:rFonts w:ascii="Times New Roman" w:hAnsi="Times New Roman"/>
          <w:sz w:val="22"/>
          <w:szCs w:val="22"/>
        </w:rPr>
        <w:t>inférieurs</w:t>
      </w:r>
      <w:proofErr w:type="gramEnd"/>
      <w:r w:rsidRPr="00A70ECE">
        <w:rPr>
          <w:rFonts w:ascii="Times New Roman" w:hAnsi="Times New Roman"/>
          <w:sz w:val="22"/>
          <w:szCs w:val="22"/>
        </w:rPr>
        <w:t>, le palier d'étage,</w:t>
      </w:r>
    </w:p>
    <w:p w14:paraId="36E4A640" w14:textId="77777777" w:rsidR="00A70ECE" w:rsidRPr="00A70ECE" w:rsidRDefault="00A70ECE" w:rsidP="00A70ECE">
      <w:pPr>
        <w:ind w:firstLine="0"/>
        <w:rPr>
          <w:rFonts w:ascii="Times New Roman" w:hAnsi="Times New Roman"/>
          <w:sz w:val="22"/>
          <w:szCs w:val="22"/>
        </w:rPr>
      </w:pPr>
    </w:p>
    <w:p w14:paraId="7CCAB592"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2ème étage :</w:t>
      </w:r>
    </w:p>
    <w:p w14:paraId="07A49775"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neuf appartements de deux pièces,</w:t>
      </w:r>
    </w:p>
    <w:p w14:paraId="505308E4"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neuf appartements de trois pièces,</w:t>
      </w:r>
    </w:p>
    <w:p w14:paraId="1C89052C"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appartements de quatre pièces,</w:t>
      </w:r>
    </w:p>
    <w:p w14:paraId="4F982381"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ascenseurs desservant les niveaux supérieurs et inférieurs,</w:t>
      </w:r>
    </w:p>
    <w:p w14:paraId="1A96E063"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cages d'escalier principales desservant les niveaux supérieurs et inférieurs, le palier d'étage,</w:t>
      </w:r>
    </w:p>
    <w:p w14:paraId="292AE53F" w14:textId="77777777" w:rsidR="00A70ECE" w:rsidRPr="00A70ECE" w:rsidRDefault="00A70ECE" w:rsidP="00A70ECE">
      <w:pPr>
        <w:ind w:firstLine="0"/>
        <w:rPr>
          <w:rFonts w:ascii="Times New Roman" w:hAnsi="Times New Roman"/>
          <w:sz w:val="22"/>
          <w:szCs w:val="22"/>
        </w:rPr>
      </w:pPr>
    </w:p>
    <w:p w14:paraId="6DA96CF6"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3ème étage :</w:t>
      </w:r>
    </w:p>
    <w:p w14:paraId="17C619B9"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un appartement de deux pièces,</w:t>
      </w:r>
    </w:p>
    <w:p w14:paraId="25D58787"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trois appartements de trois pièces,</w:t>
      </w:r>
    </w:p>
    <w:p w14:paraId="0BBD1E2A"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appartements de quatre pièces,</w:t>
      </w:r>
    </w:p>
    <w:p w14:paraId="713AD5BF"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ascenseurs desservant les niveaux supérieurs et inférieurs,</w:t>
      </w:r>
    </w:p>
    <w:p w14:paraId="7926EBD5"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cages d'escaliers principales desservant les niveaux supérieurs et inférieurs, le palier d'étage,</w:t>
      </w:r>
    </w:p>
    <w:p w14:paraId="65323680" w14:textId="77777777" w:rsidR="00A70ECE" w:rsidRPr="00A70ECE" w:rsidRDefault="00A70ECE" w:rsidP="00A70ECE">
      <w:pPr>
        <w:ind w:firstLine="0"/>
        <w:rPr>
          <w:rFonts w:ascii="Times New Roman" w:hAnsi="Times New Roman"/>
          <w:sz w:val="22"/>
          <w:szCs w:val="22"/>
        </w:rPr>
      </w:pPr>
    </w:p>
    <w:p w14:paraId="5261AA89"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Sous-sol :</w:t>
      </w:r>
    </w:p>
    <w:p w14:paraId="07D8220A"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soixante-dix-huit stationnements dont quatre stationnements handicapés,</w:t>
      </w:r>
    </w:p>
    <w:p w14:paraId="099E8C10"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soixante-cinq caves,</w:t>
      </w:r>
    </w:p>
    <w:p w14:paraId="226FFEA8"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des couloirs et dégagements,</w:t>
      </w:r>
    </w:p>
    <w:p w14:paraId="3D893964"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locaux poubelles,</w:t>
      </w:r>
    </w:p>
    <w:p w14:paraId="546B7A4F"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un local compteur d'eau,</w:t>
      </w:r>
    </w:p>
    <w:p w14:paraId="3A3FFF64"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un emplacement motos,</w:t>
      </w:r>
    </w:p>
    <w:p w14:paraId="44357F3D"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ascenseurs desservant les niveaux supérieurs,</w:t>
      </w:r>
    </w:p>
    <w:p w14:paraId="535F0DD1"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deux escaliers d'accès au rez-de-chaussée,</w:t>
      </w:r>
    </w:p>
    <w:bookmarkEnd w:id="19"/>
    <w:bookmarkEnd w:id="20"/>
    <w:bookmarkEnd w:id="21"/>
    <w:p w14:paraId="00A1EFC9" w14:textId="77777777" w:rsidR="00A70ECE" w:rsidRPr="00A70ECE" w:rsidRDefault="00A70ECE" w:rsidP="00A70ECE">
      <w:pPr>
        <w:ind w:firstLine="0"/>
        <w:rPr>
          <w:rFonts w:ascii="Times New Roman" w:hAnsi="Times New Roman"/>
          <w:sz w:val="22"/>
          <w:szCs w:val="22"/>
        </w:rPr>
      </w:pPr>
    </w:p>
    <w:p w14:paraId="5F7891DD"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Figurant ainsi au cadastre :</w:t>
      </w:r>
    </w:p>
    <w:tbl>
      <w:tblPr>
        <w:tblW w:w="7650"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984"/>
        <w:gridCol w:w="680"/>
        <w:gridCol w:w="3927"/>
        <w:gridCol w:w="2059"/>
      </w:tblGrid>
      <w:tr w:rsidR="00A70ECE" w:rsidRPr="00A70ECE" w14:paraId="74DEC50F" w14:textId="77777777">
        <w:tc>
          <w:tcPr>
            <w:tcW w:w="985" w:type="dxa"/>
            <w:tcBorders>
              <w:top w:val="single" w:sz="6" w:space="0" w:color="000000"/>
              <w:left w:val="single" w:sz="6" w:space="0" w:color="000000"/>
              <w:bottom w:val="nil"/>
              <w:right w:val="single" w:sz="6" w:space="0" w:color="000000"/>
            </w:tcBorders>
            <w:shd w:val="clear" w:color="auto" w:fill="C0C0C0"/>
            <w:hideMark/>
          </w:tcPr>
          <w:p w14:paraId="2F80ACB2"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Section</w:t>
            </w:r>
          </w:p>
        </w:tc>
        <w:tc>
          <w:tcPr>
            <w:tcW w:w="680" w:type="dxa"/>
            <w:tcBorders>
              <w:top w:val="single" w:sz="6" w:space="0" w:color="000000"/>
              <w:left w:val="single" w:sz="6" w:space="0" w:color="000000"/>
              <w:bottom w:val="nil"/>
              <w:right w:val="single" w:sz="6" w:space="0" w:color="000000"/>
            </w:tcBorders>
            <w:shd w:val="clear" w:color="auto" w:fill="C0C0C0"/>
            <w:hideMark/>
          </w:tcPr>
          <w:p w14:paraId="766DECB2"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N°</w:t>
            </w:r>
          </w:p>
        </w:tc>
        <w:tc>
          <w:tcPr>
            <w:tcW w:w="3929" w:type="dxa"/>
            <w:tcBorders>
              <w:top w:val="single" w:sz="6" w:space="0" w:color="000000"/>
              <w:left w:val="single" w:sz="6" w:space="0" w:color="000000"/>
              <w:bottom w:val="nil"/>
              <w:right w:val="single" w:sz="6" w:space="0" w:color="000000"/>
            </w:tcBorders>
            <w:shd w:val="clear" w:color="auto" w:fill="C0C0C0"/>
            <w:hideMark/>
          </w:tcPr>
          <w:p w14:paraId="721E662B"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Lieudit</w:t>
            </w:r>
          </w:p>
        </w:tc>
        <w:tc>
          <w:tcPr>
            <w:tcW w:w="2060" w:type="dxa"/>
            <w:tcBorders>
              <w:top w:val="single" w:sz="6" w:space="0" w:color="000000"/>
              <w:left w:val="single" w:sz="6" w:space="0" w:color="000000"/>
              <w:bottom w:val="nil"/>
              <w:right w:val="single" w:sz="6" w:space="0" w:color="000000"/>
            </w:tcBorders>
            <w:shd w:val="clear" w:color="auto" w:fill="C0C0C0"/>
            <w:hideMark/>
          </w:tcPr>
          <w:p w14:paraId="1342630E"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Surface</w:t>
            </w:r>
          </w:p>
        </w:tc>
      </w:tr>
      <w:tr w:rsidR="00A70ECE" w:rsidRPr="00A70ECE" w14:paraId="51AA9BDA" w14:textId="77777777">
        <w:tc>
          <w:tcPr>
            <w:tcW w:w="985" w:type="dxa"/>
            <w:tcBorders>
              <w:top w:val="single" w:sz="6" w:space="0" w:color="000000"/>
              <w:left w:val="single" w:sz="6" w:space="0" w:color="000000"/>
              <w:bottom w:val="single" w:sz="6" w:space="0" w:color="000000"/>
              <w:right w:val="single" w:sz="6" w:space="0" w:color="000000"/>
            </w:tcBorders>
            <w:hideMark/>
          </w:tcPr>
          <w:p w14:paraId="213ABA66"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AP</w:t>
            </w:r>
          </w:p>
        </w:tc>
        <w:tc>
          <w:tcPr>
            <w:tcW w:w="680" w:type="dxa"/>
            <w:tcBorders>
              <w:top w:val="single" w:sz="6" w:space="0" w:color="000000"/>
              <w:left w:val="single" w:sz="6" w:space="0" w:color="000000"/>
              <w:bottom w:val="single" w:sz="6" w:space="0" w:color="000000"/>
              <w:right w:val="single" w:sz="6" w:space="0" w:color="000000"/>
            </w:tcBorders>
            <w:hideMark/>
          </w:tcPr>
          <w:p w14:paraId="650DAEE6"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1</w:t>
            </w:r>
          </w:p>
        </w:tc>
        <w:tc>
          <w:tcPr>
            <w:tcW w:w="3929" w:type="dxa"/>
            <w:tcBorders>
              <w:top w:val="single" w:sz="6" w:space="0" w:color="000000"/>
              <w:left w:val="single" w:sz="6" w:space="0" w:color="000000"/>
              <w:bottom w:val="single" w:sz="6" w:space="0" w:color="000000"/>
              <w:right w:val="single" w:sz="6" w:space="0" w:color="000000"/>
            </w:tcBorders>
            <w:hideMark/>
          </w:tcPr>
          <w:p w14:paraId="58FB9135"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36 rue Hélène Boucher</w:t>
            </w:r>
          </w:p>
        </w:tc>
        <w:tc>
          <w:tcPr>
            <w:tcW w:w="2060" w:type="dxa"/>
            <w:tcBorders>
              <w:top w:val="single" w:sz="6" w:space="0" w:color="000000"/>
              <w:left w:val="single" w:sz="6" w:space="0" w:color="000000"/>
              <w:bottom w:val="single" w:sz="6" w:space="0" w:color="000000"/>
              <w:right w:val="single" w:sz="6" w:space="0" w:color="000000"/>
            </w:tcBorders>
            <w:hideMark/>
          </w:tcPr>
          <w:p w14:paraId="45FE8E6C"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00</w:t>
            </w:r>
            <w:proofErr w:type="gramStart"/>
            <w:r w:rsidRPr="00A70ECE">
              <w:rPr>
                <w:rFonts w:ascii="Times New Roman" w:hAnsi="Times New Roman"/>
                <w:sz w:val="22"/>
                <w:szCs w:val="22"/>
              </w:rPr>
              <w:t>ha  08a  65</w:t>
            </w:r>
            <w:proofErr w:type="gramEnd"/>
            <w:r w:rsidRPr="00A70ECE">
              <w:rPr>
                <w:rFonts w:ascii="Times New Roman" w:hAnsi="Times New Roman"/>
                <w:sz w:val="22"/>
                <w:szCs w:val="22"/>
              </w:rPr>
              <w:t>ca</w:t>
            </w:r>
          </w:p>
        </w:tc>
      </w:tr>
      <w:tr w:rsidR="00A70ECE" w:rsidRPr="00A70ECE" w14:paraId="0DE2D07E" w14:textId="77777777">
        <w:tc>
          <w:tcPr>
            <w:tcW w:w="985" w:type="dxa"/>
            <w:tcBorders>
              <w:top w:val="single" w:sz="6" w:space="0" w:color="000000"/>
              <w:left w:val="single" w:sz="6" w:space="0" w:color="000000"/>
              <w:bottom w:val="single" w:sz="6" w:space="0" w:color="000000"/>
              <w:right w:val="single" w:sz="6" w:space="0" w:color="000000"/>
            </w:tcBorders>
            <w:hideMark/>
          </w:tcPr>
          <w:p w14:paraId="1929D323"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AP</w:t>
            </w:r>
          </w:p>
        </w:tc>
        <w:tc>
          <w:tcPr>
            <w:tcW w:w="680" w:type="dxa"/>
            <w:tcBorders>
              <w:top w:val="single" w:sz="6" w:space="0" w:color="000000"/>
              <w:left w:val="single" w:sz="6" w:space="0" w:color="000000"/>
              <w:bottom w:val="single" w:sz="6" w:space="0" w:color="000000"/>
              <w:right w:val="single" w:sz="6" w:space="0" w:color="000000"/>
            </w:tcBorders>
            <w:hideMark/>
          </w:tcPr>
          <w:p w14:paraId="7495B07E"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249</w:t>
            </w:r>
          </w:p>
        </w:tc>
        <w:tc>
          <w:tcPr>
            <w:tcW w:w="3929" w:type="dxa"/>
            <w:tcBorders>
              <w:top w:val="single" w:sz="6" w:space="0" w:color="000000"/>
              <w:left w:val="single" w:sz="6" w:space="0" w:color="000000"/>
              <w:bottom w:val="single" w:sz="6" w:space="0" w:color="000000"/>
              <w:right w:val="single" w:sz="6" w:space="0" w:color="000000"/>
            </w:tcBorders>
            <w:hideMark/>
          </w:tcPr>
          <w:p w14:paraId="2DA0B641"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36 rue Hélène Boucher</w:t>
            </w:r>
          </w:p>
        </w:tc>
        <w:tc>
          <w:tcPr>
            <w:tcW w:w="2060" w:type="dxa"/>
            <w:tcBorders>
              <w:top w:val="single" w:sz="6" w:space="0" w:color="000000"/>
              <w:left w:val="single" w:sz="6" w:space="0" w:color="000000"/>
              <w:bottom w:val="single" w:sz="6" w:space="0" w:color="000000"/>
              <w:right w:val="single" w:sz="6" w:space="0" w:color="000000"/>
            </w:tcBorders>
            <w:hideMark/>
          </w:tcPr>
          <w:p w14:paraId="097CA56C"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00</w:t>
            </w:r>
            <w:proofErr w:type="gramStart"/>
            <w:r w:rsidRPr="00A70ECE">
              <w:rPr>
                <w:rFonts w:ascii="Times New Roman" w:hAnsi="Times New Roman"/>
                <w:sz w:val="22"/>
                <w:szCs w:val="22"/>
              </w:rPr>
              <w:t>ha  03a  82</w:t>
            </w:r>
            <w:proofErr w:type="gramEnd"/>
            <w:r w:rsidRPr="00A70ECE">
              <w:rPr>
                <w:rFonts w:ascii="Times New Roman" w:hAnsi="Times New Roman"/>
                <w:sz w:val="22"/>
                <w:szCs w:val="22"/>
              </w:rPr>
              <w:t>ca</w:t>
            </w:r>
          </w:p>
        </w:tc>
      </w:tr>
      <w:tr w:rsidR="00A70ECE" w:rsidRPr="00A70ECE" w14:paraId="3E5A5F85" w14:textId="77777777">
        <w:tc>
          <w:tcPr>
            <w:tcW w:w="985" w:type="dxa"/>
            <w:tcBorders>
              <w:top w:val="single" w:sz="6" w:space="0" w:color="000000"/>
              <w:left w:val="single" w:sz="6" w:space="0" w:color="000000"/>
              <w:bottom w:val="single" w:sz="6" w:space="0" w:color="000000"/>
              <w:right w:val="single" w:sz="6" w:space="0" w:color="000000"/>
            </w:tcBorders>
            <w:hideMark/>
          </w:tcPr>
          <w:p w14:paraId="51652459"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AP</w:t>
            </w:r>
          </w:p>
        </w:tc>
        <w:tc>
          <w:tcPr>
            <w:tcW w:w="680" w:type="dxa"/>
            <w:tcBorders>
              <w:top w:val="single" w:sz="6" w:space="0" w:color="000000"/>
              <w:left w:val="single" w:sz="6" w:space="0" w:color="000000"/>
              <w:bottom w:val="single" w:sz="6" w:space="0" w:color="000000"/>
              <w:right w:val="single" w:sz="6" w:space="0" w:color="000000"/>
            </w:tcBorders>
            <w:hideMark/>
          </w:tcPr>
          <w:p w14:paraId="30305B7A"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250</w:t>
            </w:r>
          </w:p>
        </w:tc>
        <w:tc>
          <w:tcPr>
            <w:tcW w:w="3929" w:type="dxa"/>
            <w:tcBorders>
              <w:top w:val="single" w:sz="6" w:space="0" w:color="000000"/>
              <w:left w:val="single" w:sz="6" w:space="0" w:color="000000"/>
              <w:bottom w:val="single" w:sz="6" w:space="0" w:color="000000"/>
              <w:right w:val="single" w:sz="6" w:space="0" w:color="000000"/>
            </w:tcBorders>
            <w:hideMark/>
          </w:tcPr>
          <w:p w14:paraId="4A321570"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36 rue Hélène Boucher</w:t>
            </w:r>
          </w:p>
        </w:tc>
        <w:tc>
          <w:tcPr>
            <w:tcW w:w="2060" w:type="dxa"/>
            <w:tcBorders>
              <w:top w:val="single" w:sz="6" w:space="0" w:color="000000"/>
              <w:left w:val="single" w:sz="6" w:space="0" w:color="000000"/>
              <w:bottom w:val="single" w:sz="6" w:space="0" w:color="000000"/>
              <w:right w:val="single" w:sz="6" w:space="0" w:color="000000"/>
            </w:tcBorders>
            <w:hideMark/>
          </w:tcPr>
          <w:p w14:paraId="7E6D336A"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00</w:t>
            </w:r>
            <w:proofErr w:type="gramStart"/>
            <w:r w:rsidRPr="00A70ECE">
              <w:rPr>
                <w:rFonts w:ascii="Times New Roman" w:hAnsi="Times New Roman"/>
                <w:sz w:val="22"/>
                <w:szCs w:val="22"/>
              </w:rPr>
              <w:t>ha  14a  53</w:t>
            </w:r>
            <w:proofErr w:type="gramEnd"/>
            <w:r w:rsidRPr="00A70ECE">
              <w:rPr>
                <w:rFonts w:ascii="Times New Roman" w:hAnsi="Times New Roman"/>
                <w:sz w:val="22"/>
                <w:szCs w:val="22"/>
              </w:rPr>
              <w:t>ca</w:t>
            </w:r>
          </w:p>
        </w:tc>
      </w:tr>
    </w:tbl>
    <w:p w14:paraId="2C0F4E74" w14:textId="77777777" w:rsidR="00A70ECE" w:rsidRPr="00A70ECE" w:rsidRDefault="00A70ECE" w:rsidP="00A70ECE">
      <w:pPr>
        <w:ind w:firstLine="0"/>
        <w:rPr>
          <w:rFonts w:ascii="Times New Roman" w:hAnsi="Times New Roman"/>
          <w:sz w:val="22"/>
          <w:szCs w:val="22"/>
        </w:rPr>
      </w:pPr>
    </w:p>
    <w:p w14:paraId="62418983"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 xml:space="preserve">                                                                                          Total surface : 00 ha 27 </w:t>
      </w:r>
      <w:proofErr w:type="gramStart"/>
      <w:r w:rsidRPr="00A70ECE">
        <w:rPr>
          <w:rFonts w:ascii="Times New Roman" w:hAnsi="Times New Roman"/>
          <w:sz w:val="22"/>
          <w:szCs w:val="22"/>
        </w:rPr>
        <w:t>a</w:t>
      </w:r>
      <w:proofErr w:type="gramEnd"/>
      <w:r w:rsidRPr="00A70ECE">
        <w:rPr>
          <w:rFonts w:ascii="Times New Roman" w:hAnsi="Times New Roman"/>
          <w:sz w:val="22"/>
          <w:szCs w:val="22"/>
        </w:rPr>
        <w:t xml:space="preserve"> 00 </w:t>
      </w:r>
      <w:proofErr w:type="gramStart"/>
      <w:r w:rsidRPr="00A70ECE">
        <w:rPr>
          <w:rFonts w:ascii="Times New Roman" w:hAnsi="Times New Roman"/>
          <w:sz w:val="22"/>
          <w:szCs w:val="22"/>
        </w:rPr>
        <w:t>ca</w:t>
      </w:r>
      <w:proofErr w:type="gramEnd"/>
    </w:p>
    <w:p w14:paraId="07454A79" w14:textId="77777777" w:rsidR="00A70ECE" w:rsidRPr="00A70ECE" w:rsidRDefault="00A70ECE" w:rsidP="00A70ECE">
      <w:pPr>
        <w:ind w:firstLine="0"/>
        <w:rPr>
          <w:rFonts w:ascii="Times New Roman" w:hAnsi="Times New Roman"/>
          <w:sz w:val="22"/>
          <w:szCs w:val="22"/>
        </w:rPr>
      </w:pPr>
    </w:p>
    <w:p w14:paraId="0846BC4F" w14:textId="77777777" w:rsidR="00A70ECE" w:rsidRPr="00A70ECE" w:rsidRDefault="00A70ECE" w:rsidP="00A70ECE">
      <w:pPr>
        <w:ind w:firstLine="0"/>
        <w:rPr>
          <w:rFonts w:ascii="Times New Roman" w:hAnsi="Times New Roman"/>
          <w:sz w:val="22"/>
          <w:szCs w:val="22"/>
        </w:rPr>
      </w:pPr>
      <w:r w:rsidRPr="00A70ECE">
        <w:rPr>
          <w:rFonts w:ascii="Times New Roman" w:hAnsi="Times New Roman"/>
          <w:sz w:val="22"/>
          <w:szCs w:val="22"/>
        </w:rPr>
        <w:t>Un extrait cadastral modèle 1 ainsi qu’un extrait du plan cadastral figurent à l’Annexe 2.</w:t>
      </w:r>
    </w:p>
    <w:p w14:paraId="67944EE5" w14:textId="77777777" w:rsidR="00A70ECE" w:rsidRPr="00A70ECE" w:rsidRDefault="00A70ECE" w:rsidP="00A70ECE">
      <w:pPr>
        <w:ind w:firstLine="0"/>
        <w:rPr>
          <w:rFonts w:ascii="Times New Roman" w:hAnsi="Times New Roman"/>
          <w:sz w:val="22"/>
          <w:szCs w:val="22"/>
        </w:rPr>
      </w:pPr>
    </w:p>
    <w:p w14:paraId="27387768" w14:textId="3F598DFD" w:rsidR="00A70ECE" w:rsidRPr="00A70ECE" w:rsidRDefault="00B2624B" w:rsidP="00B2624B">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w:t>
      </w:r>
      <w:r>
        <w:rPr>
          <w:rFonts w:ascii="Times New Roman" w:hAnsi="Times New Roman"/>
          <w:sz w:val="22"/>
          <w:szCs w:val="22"/>
          <w:highlight w:val="yellow"/>
        </w:rPr>
        <w:t>1</w:t>
      </w:r>
      <w:r w:rsidRPr="0047353F">
        <w:rPr>
          <w:rFonts w:ascii="Times New Roman" w:hAnsi="Times New Roman"/>
          <w:sz w:val="22"/>
          <w:szCs w:val="22"/>
          <w:highlight w:val="yellow"/>
        </w:rPr>
        <w:t>-</w:t>
      </w:r>
      <w:r w:rsidRPr="0047353F">
        <w:rPr>
          <w:highlight w:val="yellow"/>
        </w:rPr>
        <w:t xml:space="preserve"> </w:t>
      </w:r>
      <w:r w:rsidRPr="00B2624B">
        <w:rPr>
          <w:rFonts w:ascii="Times New Roman" w:hAnsi="Times New Roman"/>
          <w:sz w:val="22"/>
          <w:szCs w:val="22"/>
          <w:highlight w:val="yellow"/>
        </w:rPr>
        <w:t>AIX</w:t>
      </w:r>
    </w:p>
    <w:p w14:paraId="2BA4EB48" w14:textId="77777777" w:rsidR="00B2624B" w:rsidRPr="00056794" w:rsidRDefault="00B2624B" w:rsidP="00B2624B">
      <w:pPr>
        <w:keepNext/>
        <w:keepLines/>
        <w:ind w:firstLine="0"/>
        <w:rPr>
          <w:rFonts w:ascii="Poppins" w:hAnsi="Poppins" w:cs="Poppins"/>
          <w:sz w:val="18"/>
          <w:szCs w:val="18"/>
        </w:rPr>
      </w:pPr>
      <w:bookmarkStart w:id="22" w:name="PYADRPE_r1_wId35"/>
      <w:bookmarkStart w:id="23" w:name="PYADRPE_AC_r1_wId36"/>
      <w:bookmarkStart w:id="24" w:name="PYADRPE_DESIG_QUAL01_OCC1_r1_wId37"/>
      <w:bookmarkStart w:id="25" w:name="PYLOTCP_REP_r1_wId80"/>
      <w:bookmarkStart w:id="26" w:name="PYLOTCP_DESIG_r1_wId81"/>
      <w:bookmarkStart w:id="27" w:name="PYLOTCP_COM_r1_wId82"/>
      <w:bookmarkStart w:id="28" w:name="PYLOTCP_r1_wId79"/>
      <w:bookmarkStart w:id="29" w:name="PYLOTCP_AC_r1_wId83"/>
      <w:bookmarkStart w:id="30" w:name="PYLOTCP_r1_wId56"/>
      <w:bookmarkStart w:id="31" w:name="PYLOTCP_AC_r1_wId60"/>
      <w:r w:rsidRPr="00056794">
        <w:rPr>
          <w:rFonts w:ascii="Poppins" w:hAnsi="Poppins" w:cs="Poppins"/>
          <w:sz w:val="18"/>
          <w:szCs w:val="18"/>
        </w:rPr>
        <w:lastRenderedPageBreak/>
        <w:t xml:space="preserve">Dans un ENSEMBLE IMMOBILIER situé à </w:t>
      </w:r>
      <w:r w:rsidRPr="00056794">
        <w:rPr>
          <w:rFonts w:ascii="Poppins" w:hAnsi="Poppins" w:cs="Poppins"/>
          <w:b/>
          <w:sz w:val="18"/>
          <w:szCs w:val="18"/>
        </w:rPr>
        <w:fldChar w:fldCharType="begin">
          <w:ffData>
            <w:name w:val=""/>
            <w:enabled/>
            <w:calcOnExit w:val="0"/>
            <w:entryMacro w:val="EntryMacro"/>
            <w:exitMacro w:val="ExitMacro"/>
            <w:helpText w:type="text" w:val="[ffldname=vZVILLEV_01_1_40]&#10;V3@IMNOM1¤_OccU=1&#10;&#10;IdAction=388.1¤"/>
            <w:statusText w:type="text" w:val="Indiquez COMMUNE (ex. : MONTPELLIER)  "/>
            <w:textInput>
              <w:default w:val="AIX-EN-PROVENCE (BOUCHES-DU-RHÔNE)"/>
            </w:textInput>
          </w:ffData>
        </w:fldChar>
      </w:r>
      <w:r w:rsidRPr="00056794">
        <w:rPr>
          <w:rFonts w:ascii="Poppins" w:hAnsi="Poppins" w:cs="Poppins"/>
          <w:b/>
          <w:sz w:val="18"/>
          <w:szCs w:val="18"/>
        </w:rPr>
        <w:instrText xml:space="preserve"> FORMTEXT </w:instrText>
      </w:r>
      <w:r w:rsidRPr="00056794">
        <w:rPr>
          <w:rFonts w:ascii="Poppins" w:hAnsi="Poppins" w:cs="Poppins"/>
          <w:b/>
          <w:sz w:val="18"/>
          <w:szCs w:val="18"/>
        </w:rPr>
      </w:r>
      <w:r w:rsidRPr="00056794">
        <w:rPr>
          <w:rFonts w:ascii="Poppins" w:hAnsi="Poppins" w:cs="Poppins"/>
          <w:b/>
          <w:sz w:val="18"/>
          <w:szCs w:val="18"/>
        </w:rPr>
        <w:fldChar w:fldCharType="separate"/>
      </w:r>
      <w:r w:rsidRPr="00056794">
        <w:rPr>
          <w:rFonts w:ascii="Poppins" w:hAnsi="Poppins" w:cs="Poppins"/>
          <w:b/>
          <w:sz w:val="18"/>
          <w:szCs w:val="18"/>
        </w:rPr>
        <w:t>AIX-EN-PROVENCE (BOUCHES-DU-RHÔNE)</w:t>
      </w:r>
      <w:r w:rsidRPr="00056794">
        <w:rPr>
          <w:rFonts w:ascii="Poppins" w:hAnsi="Poppins" w:cs="Poppins"/>
          <w:b/>
          <w:sz w:val="18"/>
          <w:szCs w:val="18"/>
        </w:rPr>
        <w:fldChar w:fldCharType="end"/>
      </w:r>
      <w:r w:rsidRPr="00056794">
        <w:rPr>
          <w:rFonts w:ascii="Poppins" w:hAnsi="Poppins" w:cs="Poppins"/>
          <w:b/>
          <w:sz w:val="18"/>
          <w:szCs w:val="18"/>
        </w:rPr>
        <w:t xml:space="preserve"> (</w:t>
      </w:r>
      <w:r w:rsidRPr="00056794">
        <w:rPr>
          <w:rFonts w:ascii="Poppins" w:hAnsi="Poppins" w:cs="Poppins"/>
          <w:b/>
          <w:sz w:val="18"/>
          <w:szCs w:val="18"/>
        </w:rPr>
        <w:fldChar w:fldCharType="begin">
          <w:ffData>
            <w:name w:val=""/>
            <w:enabled/>
            <w:calcOnExit w:val="0"/>
            <w:entryMacro w:val="EntryMacro"/>
            <w:exitMacro w:val="ExitMacro"/>
            <w:helpText w:type="text" w:val="[ffldname=vZCODPO_01_1_41]&#10;@IMCP1¤_OccU=1&#10;&#10;IdAction=388.1¤"/>
            <w:statusText w:type="text" w:val="Indiquez le code postal"/>
            <w:textInput>
              <w:default w:val="13090"/>
            </w:textInput>
          </w:ffData>
        </w:fldChar>
      </w:r>
      <w:r w:rsidRPr="00056794">
        <w:rPr>
          <w:rFonts w:ascii="Poppins" w:hAnsi="Poppins" w:cs="Poppins"/>
          <w:b/>
          <w:sz w:val="18"/>
          <w:szCs w:val="18"/>
        </w:rPr>
        <w:instrText xml:space="preserve"> FORMTEXT </w:instrText>
      </w:r>
      <w:r w:rsidRPr="00056794">
        <w:rPr>
          <w:rFonts w:ascii="Poppins" w:hAnsi="Poppins" w:cs="Poppins"/>
          <w:b/>
          <w:sz w:val="18"/>
          <w:szCs w:val="18"/>
        </w:rPr>
      </w:r>
      <w:r w:rsidRPr="00056794">
        <w:rPr>
          <w:rFonts w:ascii="Poppins" w:hAnsi="Poppins" w:cs="Poppins"/>
          <w:b/>
          <w:sz w:val="18"/>
          <w:szCs w:val="18"/>
        </w:rPr>
        <w:fldChar w:fldCharType="separate"/>
      </w:r>
      <w:r w:rsidRPr="00056794">
        <w:rPr>
          <w:rFonts w:ascii="Poppins" w:hAnsi="Poppins" w:cs="Poppins"/>
          <w:b/>
          <w:sz w:val="18"/>
          <w:szCs w:val="18"/>
        </w:rPr>
        <w:t>13090</w:t>
      </w:r>
      <w:r w:rsidRPr="00056794">
        <w:rPr>
          <w:rFonts w:ascii="Poppins" w:hAnsi="Poppins" w:cs="Poppins"/>
          <w:b/>
          <w:sz w:val="18"/>
          <w:szCs w:val="18"/>
        </w:rPr>
        <w:fldChar w:fldCharType="end"/>
      </w:r>
      <w:r w:rsidRPr="00056794">
        <w:rPr>
          <w:rFonts w:ascii="Poppins" w:hAnsi="Poppins" w:cs="Poppins"/>
          <w:b/>
          <w:sz w:val="18"/>
          <w:szCs w:val="18"/>
        </w:rPr>
        <w:t xml:space="preserve">), </w:t>
      </w:r>
      <w:r w:rsidRPr="00056794">
        <w:rPr>
          <w:rFonts w:ascii="Poppins" w:hAnsi="Poppins" w:cs="Poppins"/>
          <w:b/>
          <w:sz w:val="18"/>
          <w:szCs w:val="18"/>
        </w:rPr>
        <w:fldChar w:fldCharType="begin">
          <w:ffData>
            <w:name w:val=""/>
            <w:enabled/>
            <w:calcOnExit w:val="0"/>
            <w:entryMacro w:val="EntryMacro"/>
            <w:exitMacro w:val="ExitMacro"/>
            <w:helpText w:type="text" w:val="[ffldname=vZADREPA_01_1_42]&#10;@IMADRA1¤_OccU=1&#10;&#10;IdAction=388.1¤"/>
            <w:statusText w:type="text" w:val="Adresse : N° et rue  "/>
            <w:textInput>
              <w:default w:val="1 Rue Alexander Fleming, rue Abbé de l'Epée, dénommé Chateau Double"/>
            </w:textInput>
          </w:ffData>
        </w:fldChar>
      </w:r>
      <w:r w:rsidRPr="00056794">
        <w:rPr>
          <w:rFonts w:ascii="Poppins" w:hAnsi="Poppins" w:cs="Poppins"/>
          <w:b/>
          <w:sz w:val="18"/>
          <w:szCs w:val="18"/>
        </w:rPr>
        <w:instrText xml:space="preserve"> FORMTEXT </w:instrText>
      </w:r>
      <w:r w:rsidRPr="00056794">
        <w:rPr>
          <w:rFonts w:ascii="Poppins" w:hAnsi="Poppins" w:cs="Poppins"/>
          <w:b/>
          <w:sz w:val="18"/>
          <w:szCs w:val="18"/>
        </w:rPr>
      </w:r>
      <w:r w:rsidRPr="00056794">
        <w:rPr>
          <w:rFonts w:ascii="Poppins" w:hAnsi="Poppins" w:cs="Poppins"/>
          <w:b/>
          <w:sz w:val="18"/>
          <w:szCs w:val="18"/>
        </w:rPr>
        <w:fldChar w:fldCharType="separate"/>
      </w:r>
      <w:r w:rsidRPr="00056794">
        <w:rPr>
          <w:rFonts w:ascii="Poppins" w:hAnsi="Poppins" w:cs="Poppins"/>
          <w:b/>
          <w:sz w:val="18"/>
          <w:szCs w:val="18"/>
        </w:rPr>
        <w:t>1 Rue Alexander Fleming, rue Abbé de l'Epée, dénommé Chateau Double</w:t>
      </w:r>
      <w:r w:rsidRPr="00056794">
        <w:rPr>
          <w:rFonts w:ascii="Poppins" w:hAnsi="Poppins" w:cs="Poppins"/>
          <w:b/>
          <w:sz w:val="18"/>
          <w:szCs w:val="18"/>
        </w:rPr>
        <w:fldChar w:fldCharType="end"/>
      </w:r>
      <w:r w:rsidRPr="00056794">
        <w:rPr>
          <w:rFonts w:ascii="Poppins" w:hAnsi="Poppins" w:cs="Poppins"/>
          <w:sz w:val="18"/>
          <w:szCs w:val="18"/>
        </w:rPr>
        <w:t xml:space="preserve"> :</w:t>
      </w:r>
    </w:p>
    <w:p w14:paraId="70E2E3E6" w14:textId="77777777" w:rsidR="00B2624B" w:rsidRPr="00056794" w:rsidRDefault="00B2624B" w:rsidP="00B2624B">
      <w:pPr>
        <w:keepNext/>
        <w:keepLines/>
        <w:rPr>
          <w:rFonts w:ascii="Poppins" w:hAnsi="Poppins" w:cs="Poppins"/>
          <w:sz w:val="18"/>
          <w:szCs w:val="18"/>
        </w:rPr>
      </w:pPr>
    </w:p>
    <w:p w14:paraId="4B4DD7FA" w14:textId="77777777" w:rsidR="00B2624B" w:rsidRPr="00056794" w:rsidRDefault="00B2624B" w:rsidP="00B2624B">
      <w:pPr>
        <w:keepNext/>
        <w:keepLines/>
        <w:tabs>
          <w:tab w:val="left" w:pos="142"/>
        </w:tabs>
        <w:autoSpaceDE w:val="0"/>
        <w:autoSpaceDN w:val="0"/>
        <w:adjustRightInd w:val="0"/>
        <w:rPr>
          <w:rFonts w:ascii="Poppins" w:hAnsi="Poppins" w:cs="Poppins"/>
          <w:sz w:val="18"/>
          <w:szCs w:val="18"/>
        </w:rPr>
      </w:pPr>
      <w:r w:rsidRPr="00056794">
        <w:rPr>
          <w:rFonts w:ascii="Poppins" w:hAnsi="Poppins" w:cs="Poppins"/>
          <w:sz w:val="18"/>
          <w:szCs w:val="18"/>
        </w:rPr>
        <w:fldChar w:fldCharType="begin">
          <w:ffData>
            <w:name w:val=""/>
            <w:enabled/>
            <w:calcOnExit w:val="0"/>
            <w:entryMacro w:val="EntryMacro"/>
            <w:exitMacro w:val="ExitMacro"/>
            <w:helpText w:type="text" w:val="[ffldname=vDESIGEN_01_1_43]&#10;@IMDESCRIPTION¤_OccU=1&#10;&#10;IdAction=388.1¤"/>
            <w:statusText w:type="text" w:val="Désignation générale de l'immeuble"/>
            <w:textInput>
              <w:default w:val="{\rtf1\ansi\ansicpg1252\deff0{\fonttbl{\f0\fswiss\fprq2\fcharset0 Open Sans;}}&#10;\viewkind4\uc1\pard\qj\tx142\lang1036\f0\fs20 Dans un ensemble immobilier soumis au r\'e9gime de la copropri\'e9t\'e9 sis \'e0 AIX EN PROVENCE (13090), 1, rue Alexander Flemin"/>
            </w:textInput>
          </w:ffData>
        </w:fldChar>
      </w:r>
      <w:r w:rsidRPr="00056794">
        <w:rPr>
          <w:rFonts w:ascii="Poppins" w:hAnsi="Poppins" w:cs="Poppins"/>
          <w:sz w:val="18"/>
          <w:szCs w:val="18"/>
        </w:rPr>
        <w:instrText xml:space="preserve"> FORMTEXT </w:instrText>
      </w:r>
      <w:r w:rsidRPr="00056794">
        <w:rPr>
          <w:rFonts w:ascii="Poppins" w:hAnsi="Poppins" w:cs="Poppins"/>
          <w:sz w:val="18"/>
          <w:szCs w:val="18"/>
        </w:rPr>
      </w:r>
      <w:r w:rsidRPr="00056794">
        <w:rPr>
          <w:rFonts w:ascii="Poppins" w:hAnsi="Poppins" w:cs="Poppins"/>
          <w:sz w:val="18"/>
          <w:szCs w:val="18"/>
        </w:rPr>
        <w:fldChar w:fldCharType="separate"/>
      </w:r>
      <w:r w:rsidRPr="00056794">
        <w:rPr>
          <w:rFonts w:ascii="Poppins" w:hAnsi="Poppins" w:cs="Poppins"/>
          <w:sz w:val="18"/>
          <w:szCs w:val="18"/>
        </w:rPr>
        <w:t>Dans un ensemble immobilier soumis au régime de la copropriété sis à AIX EN PROVENCE (13090), 1, rue Alexander Fleming - rue Abbé de l'Epée, dénommé "CHATEAU DOUBLE", comprenant, savoir :</w:t>
      </w:r>
    </w:p>
    <w:p w14:paraId="0463818B" w14:textId="77777777" w:rsidR="00B2624B" w:rsidRPr="00056794" w:rsidRDefault="00B2624B" w:rsidP="00B2624B">
      <w:pPr>
        <w:keepNext/>
        <w:keepLines/>
        <w:tabs>
          <w:tab w:val="left" w:pos="142"/>
        </w:tabs>
        <w:autoSpaceDE w:val="0"/>
        <w:autoSpaceDN w:val="0"/>
        <w:adjustRightInd w:val="0"/>
        <w:rPr>
          <w:rFonts w:ascii="Poppins" w:hAnsi="Poppins" w:cs="Poppins"/>
          <w:sz w:val="18"/>
          <w:szCs w:val="18"/>
        </w:rPr>
      </w:pPr>
    </w:p>
    <w:p w14:paraId="786D5E4D" w14:textId="77777777" w:rsidR="00B2624B" w:rsidRPr="00056794" w:rsidRDefault="00B2624B" w:rsidP="00B2624B">
      <w:pPr>
        <w:keepNext/>
        <w:keepLines/>
        <w:tabs>
          <w:tab w:val="left" w:pos="142"/>
        </w:tabs>
        <w:autoSpaceDE w:val="0"/>
        <w:autoSpaceDN w:val="0"/>
        <w:adjustRightInd w:val="0"/>
        <w:rPr>
          <w:rFonts w:ascii="Poppins" w:hAnsi="Poppins" w:cs="Poppins"/>
          <w:sz w:val="18"/>
          <w:szCs w:val="18"/>
        </w:rPr>
      </w:pPr>
      <w:r w:rsidRPr="00056794">
        <w:rPr>
          <w:rFonts w:ascii="Poppins" w:hAnsi="Poppins" w:cs="Poppins"/>
          <w:sz w:val="18"/>
          <w:szCs w:val="18"/>
        </w:rPr>
        <w:t>- HUIT BATIMENTS à usage principal d'habitation dénommés bâtiment 1-2-3-4-5-6-7-8,</w:t>
      </w:r>
    </w:p>
    <w:p w14:paraId="16C7A1A4" w14:textId="77777777" w:rsidR="00B2624B" w:rsidRPr="00056794" w:rsidRDefault="00B2624B" w:rsidP="00B2624B">
      <w:pPr>
        <w:keepNext/>
        <w:keepLines/>
        <w:tabs>
          <w:tab w:val="left" w:pos="142"/>
        </w:tabs>
        <w:autoSpaceDE w:val="0"/>
        <w:autoSpaceDN w:val="0"/>
        <w:adjustRightInd w:val="0"/>
        <w:rPr>
          <w:rFonts w:ascii="Poppins" w:hAnsi="Poppins" w:cs="Poppins"/>
          <w:sz w:val="18"/>
          <w:szCs w:val="18"/>
        </w:rPr>
      </w:pPr>
    </w:p>
    <w:p w14:paraId="0390D930" w14:textId="77777777" w:rsidR="00B2624B" w:rsidRPr="00056794" w:rsidRDefault="00B2624B" w:rsidP="00B2624B">
      <w:pPr>
        <w:keepNext/>
        <w:keepLines/>
        <w:tabs>
          <w:tab w:val="left" w:pos="142"/>
        </w:tabs>
        <w:autoSpaceDE w:val="0"/>
        <w:autoSpaceDN w:val="0"/>
        <w:adjustRightInd w:val="0"/>
        <w:rPr>
          <w:rFonts w:ascii="Poppins" w:hAnsi="Poppins" w:cs="Poppins"/>
          <w:sz w:val="18"/>
          <w:szCs w:val="18"/>
        </w:rPr>
      </w:pPr>
      <w:r w:rsidRPr="00056794">
        <w:rPr>
          <w:rFonts w:ascii="Poppins" w:hAnsi="Poppins" w:cs="Poppins"/>
          <w:sz w:val="18"/>
          <w:szCs w:val="18"/>
        </w:rPr>
        <w:t>- TROIS GARAGES SOUTERRAINS dénommés garages 1-2-3,</w:t>
      </w:r>
    </w:p>
    <w:p w14:paraId="66E8BA49" w14:textId="77777777" w:rsidR="00B2624B" w:rsidRPr="00056794" w:rsidRDefault="00B2624B" w:rsidP="00B2624B">
      <w:pPr>
        <w:keepNext/>
        <w:keepLines/>
        <w:tabs>
          <w:tab w:val="left" w:pos="142"/>
        </w:tabs>
        <w:autoSpaceDE w:val="0"/>
        <w:autoSpaceDN w:val="0"/>
        <w:adjustRightInd w:val="0"/>
        <w:rPr>
          <w:rFonts w:ascii="Poppins" w:hAnsi="Poppins" w:cs="Poppins"/>
          <w:sz w:val="18"/>
          <w:szCs w:val="18"/>
        </w:rPr>
      </w:pPr>
    </w:p>
    <w:p w14:paraId="093F7709" w14:textId="77777777" w:rsidR="00B2624B" w:rsidRPr="00056794" w:rsidRDefault="00B2624B" w:rsidP="00B2624B">
      <w:pPr>
        <w:keepNext/>
        <w:keepLines/>
        <w:rPr>
          <w:rFonts w:ascii="Poppins" w:hAnsi="Poppins" w:cs="Poppins"/>
          <w:sz w:val="18"/>
          <w:szCs w:val="18"/>
        </w:rPr>
      </w:pPr>
      <w:r w:rsidRPr="00056794">
        <w:rPr>
          <w:rFonts w:ascii="Poppins" w:hAnsi="Poppins" w:cs="Poppins"/>
          <w:sz w:val="18"/>
          <w:szCs w:val="18"/>
        </w:rPr>
        <w:t>Terrains autour de ces bâtiments aménagés en espaces verts, voies de desserte et parkings.</w:t>
      </w:r>
      <w:r w:rsidRPr="00056794">
        <w:rPr>
          <w:rFonts w:ascii="Poppins" w:hAnsi="Poppins" w:cs="Poppins"/>
          <w:sz w:val="18"/>
          <w:szCs w:val="18"/>
        </w:rPr>
        <w:t> </w:t>
      </w:r>
      <w:r w:rsidRPr="00056794">
        <w:rPr>
          <w:rFonts w:ascii="Poppins" w:hAnsi="Poppins" w:cs="Poppins"/>
          <w:sz w:val="18"/>
          <w:szCs w:val="18"/>
        </w:rPr>
        <w:fldChar w:fldCharType="end"/>
      </w:r>
    </w:p>
    <w:p w14:paraId="62C6590D" w14:textId="77777777" w:rsidR="00B2624B" w:rsidRPr="00056794" w:rsidRDefault="00B2624B" w:rsidP="00B2624B">
      <w:pPr>
        <w:keepNext/>
        <w:keepLines/>
        <w:rPr>
          <w:rFonts w:ascii="Poppins" w:hAnsi="Poppins" w:cs="Poppins"/>
          <w:sz w:val="18"/>
          <w:szCs w:val="18"/>
        </w:rPr>
      </w:pPr>
      <w:r w:rsidRPr="00056794">
        <w:rPr>
          <w:rFonts w:ascii="Poppins" w:hAnsi="Poppins" w:cs="Poppins"/>
          <w:sz w:val="18"/>
          <w:szCs w:val="18"/>
        </w:rPr>
        <w:t xml:space="preserve"> </w:t>
      </w:r>
    </w:p>
    <w:p w14:paraId="6E533E2F" w14:textId="77777777" w:rsidR="00B2624B" w:rsidRPr="00056794" w:rsidRDefault="00B2624B" w:rsidP="00B2624B">
      <w:pPr>
        <w:keepNext/>
        <w:keepLines/>
        <w:rPr>
          <w:rFonts w:ascii="Poppins" w:hAnsi="Poppins" w:cs="Poppins"/>
          <w:sz w:val="18"/>
          <w:szCs w:val="18"/>
        </w:rPr>
      </w:pPr>
      <w:bookmarkStart w:id="32" w:name="PSADRPE_r1_wId38"/>
      <w:bookmarkStart w:id="33" w:name="PSADRPE_DESIG_QUAL01_OCC1_r1_wId39"/>
      <w:bookmarkStart w:id="34" w:name="PSADRPE_AC_r1_wId40"/>
      <w:bookmarkEnd w:id="22"/>
      <w:bookmarkEnd w:id="23"/>
      <w:bookmarkEnd w:id="24"/>
      <w:r w:rsidRPr="00056794">
        <w:rPr>
          <w:rFonts w:ascii="Poppins" w:hAnsi="Poppins" w:cs="Poppins"/>
          <w:sz w:val="18"/>
          <w:szCs w:val="18"/>
        </w:rPr>
        <w:t>Figurant ainsi au cadastre :</w:t>
      </w:r>
    </w:p>
    <w:p w14:paraId="0A857196" w14:textId="77777777" w:rsidR="00B2624B" w:rsidRPr="00056794" w:rsidRDefault="00B2624B" w:rsidP="00B2624B">
      <w:pPr>
        <w:keepNext/>
        <w:keepLines/>
        <w:rPr>
          <w:rFonts w:ascii="Poppins" w:hAnsi="Poppins" w:cs="Poppins"/>
          <w:i/>
          <w:sz w:val="18"/>
          <w:szCs w:val="18"/>
        </w:rPr>
      </w:pPr>
    </w:p>
    <w:tbl>
      <w:tblPr>
        <w:tblW w:w="765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65"/>
        <w:gridCol w:w="500"/>
        <w:gridCol w:w="4324"/>
        <w:gridCol w:w="1865"/>
      </w:tblGrid>
      <w:tr w:rsidR="00B2624B" w:rsidRPr="00056794" w14:paraId="55FD0A50" w14:textId="77777777" w:rsidTr="00BF4542">
        <w:tc>
          <w:tcPr>
            <w:tcW w:w="965" w:type="dxa"/>
            <w:tcBorders>
              <w:top w:val="single" w:sz="6" w:space="0" w:color="000000"/>
              <w:left w:val="single" w:sz="6" w:space="0" w:color="000000"/>
              <w:bottom w:val="nil"/>
              <w:right w:val="single" w:sz="6" w:space="0" w:color="000000"/>
            </w:tcBorders>
            <w:shd w:val="clear" w:color="auto" w:fill="C0C0C0"/>
          </w:tcPr>
          <w:bookmarkEnd w:id="32"/>
          <w:bookmarkEnd w:id="33"/>
          <w:bookmarkEnd w:id="34"/>
          <w:p w14:paraId="3C63392C"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Section</w:t>
            </w:r>
          </w:p>
        </w:tc>
        <w:tc>
          <w:tcPr>
            <w:tcW w:w="500" w:type="dxa"/>
            <w:tcBorders>
              <w:top w:val="single" w:sz="6" w:space="0" w:color="000000"/>
              <w:left w:val="single" w:sz="6" w:space="0" w:color="000000"/>
              <w:bottom w:val="nil"/>
              <w:right w:val="single" w:sz="6" w:space="0" w:color="000000"/>
            </w:tcBorders>
            <w:shd w:val="clear" w:color="auto" w:fill="C0C0C0"/>
          </w:tcPr>
          <w:p w14:paraId="459510DF"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N°</w:t>
            </w:r>
          </w:p>
        </w:tc>
        <w:tc>
          <w:tcPr>
            <w:tcW w:w="4324" w:type="dxa"/>
            <w:tcBorders>
              <w:top w:val="single" w:sz="6" w:space="0" w:color="000000"/>
              <w:left w:val="single" w:sz="6" w:space="0" w:color="000000"/>
              <w:bottom w:val="nil"/>
              <w:right w:val="single" w:sz="6" w:space="0" w:color="000000"/>
            </w:tcBorders>
            <w:shd w:val="clear" w:color="auto" w:fill="C0C0C0"/>
          </w:tcPr>
          <w:p w14:paraId="02B50439"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Lieudit</w:t>
            </w:r>
          </w:p>
        </w:tc>
        <w:tc>
          <w:tcPr>
            <w:tcW w:w="1865" w:type="dxa"/>
            <w:tcBorders>
              <w:top w:val="single" w:sz="6" w:space="0" w:color="000000"/>
              <w:left w:val="single" w:sz="6" w:space="0" w:color="000000"/>
              <w:bottom w:val="nil"/>
              <w:right w:val="single" w:sz="6" w:space="0" w:color="000000"/>
            </w:tcBorders>
            <w:shd w:val="clear" w:color="auto" w:fill="C0C0C0"/>
          </w:tcPr>
          <w:p w14:paraId="756F9D93"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Surface</w:t>
            </w:r>
          </w:p>
        </w:tc>
      </w:tr>
      <w:tr w:rsidR="00B2624B" w:rsidRPr="00056794" w14:paraId="26875A84" w14:textId="77777777" w:rsidTr="00BF4542">
        <w:tc>
          <w:tcPr>
            <w:tcW w:w="965" w:type="dxa"/>
            <w:tcBorders>
              <w:top w:val="single" w:sz="6" w:space="0" w:color="000000"/>
              <w:left w:val="single" w:sz="6" w:space="0" w:color="000000"/>
              <w:bottom w:val="single" w:sz="6" w:space="0" w:color="000000"/>
              <w:right w:val="single" w:sz="6" w:space="0" w:color="000000"/>
            </w:tcBorders>
          </w:tcPr>
          <w:p w14:paraId="67817DD8"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PN</w:t>
            </w:r>
          </w:p>
        </w:tc>
        <w:tc>
          <w:tcPr>
            <w:tcW w:w="500" w:type="dxa"/>
            <w:tcBorders>
              <w:top w:val="single" w:sz="6" w:space="0" w:color="000000"/>
              <w:left w:val="single" w:sz="6" w:space="0" w:color="000000"/>
              <w:bottom w:val="single" w:sz="6" w:space="0" w:color="000000"/>
              <w:right w:val="single" w:sz="6" w:space="0" w:color="000000"/>
            </w:tcBorders>
          </w:tcPr>
          <w:p w14:paraId="6DC5BF0D"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14</w:t>
            </w:r>
          </w:p>
        </w:tc>
        <w:tc>
          <w:tcPr>
            <w:tcW w:w="4324" w:type="dxa"/>
            <w:tcBorders>
              <w:top w:val="single" w:sz="6" w:space="0" w:color="000000"/>
              <w:left w:val="single" w:sz="6" w:space="0" w:color="000000"/>
              <w:bottom w:val="single" w:sz="6" w:space="0" w:color="000000"/>
              <w:right w:val="single" w:sz="6" w:space="0" w:color="000000"/>
            </w:tcBorders>
          </w:tcPr>
          <w:p w14:paraId="563F5207"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Rue Abbé de l'Epée</w:t>
            </w:r>
          </w:p>
        </w:tc>
        <w:tc>
          <w:tcPr>
            <w:tcW w:w="1865" w:type="dxa"/>
            <w:tcBorders>
              <w:top w:val="single" w:sz="6" w:space="0" w:color="000000"/>
              <w:left w:val="single" w:sz="6" w:space="0" w:color="000000"/>
              <w:bottom w:val="single" w:sz="6" w:space="0" w:color="000000"/>
              <w:right w:val="single" w:sz="6" w:space="0" w:color="000000"/>
            </w:tcBorders>
          </w:tcPr>
          <w:p w14:paraId="563ABD91"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 xml:space="preserve">00 ha 08 </w:t>
            </w:r>
            <w:proofErr w:type="gramStart"/>
            <w:r w:rsidRPr="00056794">
              <w:rPr>
                <w:rFonts w:ascii="Poppins" w:hAnsi="Poppins" w:cs="Poppins"/>
                <w:sz w:val="18"/>
                <w:szCs w:val="18"/>
              </w:rPr>
              <w:t>a</w:t>
            </w:r>
            <w:proofErr w:type="gramEnd"/>
            <w:r w:rsidRPr="00056794">
              <w:rPr>
                <w:rFonts w:ascii="Poppins" w:hAnsi="Poppins" w:cs="Poppins"/>
                <w:sz w:val="18"/>
                <w:szCs w:val="18"/>
              </w:rPr>
              <w:t xml:space="preserve"> 80 </w:t>
            </w:r>
            <w:proofErr w:type="gramStart"/>
            <w:r w:rsidRPr="00056794">
              <w:rPr>
                <w:rFonts w:ascii="Poppins" w:hAnsi="Poppins" w:cs="Poppins"/>
                <w:sz w:val="18"/>
                <w:szCs w:val="18"/>
              </w:rPr>
              <w:t>ca</w:t>
            </w:r>
            <w:proofErr w:type="gramEnd"/>
          </w:p>
        </w:tc>
      </w:tr>
      <w:tr w:rsidR="00B2624B" w:rsidRPr="00056794" w14:paraId="200BFD01" w14:textId="77777777" w:rsidTr="00BF4542">
        <w:tc>
          <w:tcPr>
            <w:tcW w:w="965" w:type="dxa"/>
            <w:tcBorders>
              <w:top w:val="single" w:sz="6" w:space="0" w:color="000000"/>
              <w:left w:val="single" w:sz="6" w:space="0" w:color="000000"/>
              <w:bottom w:val="single" w:sz="6" w:space="0" w:color="000000"/>
              <w:right w:val="single" w:sz="6" w:space="0" w:color="000000"/>
            </w:tcBorders>
          </w:tcPr>
          <w:p w14:paraId="31A83094"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PN</w:t>
            </w:r>
          </w:p>
        </w:tc>
        <w:tc>
          <w:tcPr>
            <w:tcW w:w="500" w:type="dxa"/>
            <w:tcBorders>
              <w:top w:val="single" w:sz="6" w:space="0" w:color="000000"/>
              <w:left w:val="single" w:sz="6" w:space="0" w:color="000000"/>
              <w:bottom w:val="single" w:sz="6" w:space="0" w:color="000000"/>
              <w:right w:val="single" w:sz="6" w:space="0" w:color="000000"/>
            </w:tcBorders>
          </w:tcPr>
          <w:p w14:paraId="1C5C6134"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22</w:t>
            </w:r>
          </w:p>
        </w:tc>
        <w:tc>
          <w:tcPr>
            <w:tcW w:w="4324" w:type="dxa"/>
            <w:tcBorders>
              <w:top w:val="single" w:sz="6" w:space="0" w:color="000000"/>
              <w:left w:val="single" w:sz="6" w:space="0" w:color="000000"/>
              <w:bottom w:val="single" w:sz="6" w:space="0" w:color="000000"/>
              <w:right w:val="single" w:sz="6" w:space="0" w:color="000000"/>
            </w:tcBorders>
          </w:tcPr>
          <w:p w14:paraId="1F09CDA7"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1 rue Alexander Fleming</w:t>
            </w:r>
          </w:p>
        </w:tc>
        <w:tc>
          <w:tcPr>
            <w:tcW w:w="1865" w:type="dxa"/>
            <w:tcBorders>
              <w:top w:val="single" w:sz="6" w:space="0" w:color="000000"/>
              <w:left w:val="single" w:sz="6" w:space="0" w:color="000000"/>
              <w:bottom w:val="single" w:sz="6" w:space="0" w:color="000000"/>
              <w:right w:val="single" w:sz="6" w:space="0" w:color="000000"/>
            </w:tcBorders>
          </w:tcPr>
          <w:p w14:paraId="56233744" w14:textId="77777777" w:rsidR="00B2624B" w:rsidRPr="00056794" w:rsidRDefault="00B2624B" w:rsidP="00BF4542">
            <w:pPr>
              <w:pStyle w:val="Tableau"/>
              <w:keepNext/>
              <w:keepLines/>
              <w:rPr>
                <w:rFonts w:ascii="Poppins" w:hAnsi="Poppins" w:cs="Poppins"/>
                <w:sz w:val="18"/>
                <w:szCs w:val="18"/>
              </w:rPr>
            </w:pPr>
            <w:r w:rsidRPr="00056794">
              <w:rPr>
                <w:rFonts w:ascii="Poppins" w:hAnsi="Poppins" w:cs="Poppins"/>
                <w:sz w:val="18"/>
                <w:szCs w:val="18"/>
              </w:rPr>
              <w:t xml:space="preserve">03 ha 55 </w:t>
            </w:r>
            <w:proofErr w:type="gramStart"/>
            <w:r w:rsidRPr="00056794">
              <w:rPr>
                <w:rFonts w:ascii="Poppins" w:hAnsi="Poppins" w:cs="Poppins"/>
                <w:sz w:val="18"/>
                <w:szCs w:val="18"/>
              </w:rPr>
              <w:t>a</w:t>
            </w:r>
            <w:proofErr w:type="gramEnd"/>
            <w:r w:rsidRPr="00056794">
              <w:rPr>
                <w:rFonts w:ascii="Poppins" w:hAnsi="Poppins" w:cs="Poppins"/>
                <w:sz w:val="18"/>
                <w:szCs w:val="18"/>
              </w:rPr>
              <w:t xml:space="preserve"> 09 </w:t>
            </w:r>
            <w:proofErr w:type="gramStart"/>
            <w:r w:rsidRPr="00056794">
              <w:rPr>
                <w:rFonts w:ascii="Poppins" w:hAnsi="Poppins" w:cs="Poppins"/>
                <w:sz w:val="18"/>
                <w:szCs w:val="18"/>
              </w:rPr>
              <w:t>ca</w:t>
            </w:r>
            <w:proofErr w:type="gramEnd"/>
          </w:p>
        </w:tc>
      </w:tr>
    </w:tbl>
    <w:p w14:paraId="06F5C5EA" w14:textId="77777777" w:rsidR="00B2624B" w:rsidRPr="00056794" w:rsidRDefault="00B2624B" w:rsidP="00B2624B">
      <w:pPr>
        <w:keepNext/>
        <w:keepLines/>
        <w:rPr>
          <w:rFonts w:ascii="Poppins" w:hAnsi="Poppins" w:cs="Poppins"/>
          <w:sz w:val="18"/>
          <w:szCs w:val="18"/>
        </w:rPr>
      </w:pPr>
    </w:p>
    <w:tbl>
      <w:tblPr>
        <w:tblW w:w="7654" w:type="dxa"/>
        <w:tblInd w:w="70" w:type="dxa"/>
        <w:tblLayout w:type="fixed"/>
        <w:tblCellMar>
          <w:left w:w="70" w:type="dxa"/>
          <w:right w:w="70" w:type="dxa"/>
        </w:tblCellMar>
        <w:tblLook w:val="0000" w:firstRow="0" w:lastRow="0" w:firstColumn="0" w:lastColumn="0" w:noHBand="0" w:noVBand="0"/>
      </w:tblPr>
      <w:tblGrid>
        <w:gridCol w:w="7654"/>
      </w:tblGrid>
      <w:tr w:rsidR="00B2624B" w:rsidRPr="00056794" w14:paraId="78533832" w14:textId="77777777" w:rsidTr="00BF4542">
        <w:tc>
          <w:tcPr>
            <w:tcW w:w="7654" w:type="dxa"/>
          </w:tcPr>
          <w:p w14:paraId="1DB65E7A" w14:textId="77777777" w:rsidR="00B2624B" w:rsidRPr="00056794" w:rsidRDefault="00B2624B" w:rsidP="00BF4542">
            <w:pPr>
              <w:pStyle w:val="Tableau"/>
              <w:keepNext/>
              <w:keepLines/>
              <w:jc w:val="right"/>
              <w:rPr>
                <w:rFonts w:ascii="Poppins" w:hAnsi="Poppins" w:cs="Poppins"/>
                <w:sz w:val="18"/>
                <w:szCs w:val="18"/>
              </w:rPr>
            </w:pPr>
            <w:r w:rsidRPr="00056794">
              <w:rPr>
                <w:rFonts w:ascii="Poppins" w:hAnsi="Poppins" w:cs="Poppins"/>
                <w:sz w:val="18"/>
                <w:szCs w:val="18"/>
              </w:rPr>
              <w:t xml:space="preserve">Total surface : 03 ha 63 </w:t>
            </w:r>
            <w:proofErr w:type="gramStart"/>
            <w:r w:rsidRPr="00056794">
              <w:rPr>
                <w:rFonts w:ascii="Poppins" w:hAnsi="Poppins" w:cs="Poppins"/>
                <w:sz w:val="18"/>
                <w:szCs w:val="18"/>
              </w:rPr>
              <w:t>a</w:t>
            </w:r>
            <w:proofErr w:type="gramEnd"/>
            <w:r w:rsidRPr="00056794">
              <w:rPr>
                <w:rFonts w:ascii="Poppins" w:hAnsi="Poppins" w:cs="Poppins"/>
                <w:sz w:val="18"/>
                <w:szCs w:val="18"/>
              </w:rPr>
              <w:t xml:space="preserve"> 89 </w:t>
            </w:r>
            <w:proofErr w:type="gramStart"/>
            <w:r w:rsidRPr="00056794">
              <w:rPr>
                <w:rFonts w:ascii="Poppins" w:hAnsi="Poppins" w:cs="Poppins"/>
                <w:sz w:val="18"/>
                <w:szCs w:val="18"/>
              </w:rPr>
              <w:t>ca</w:t>
            </w:r>
            <w:proofErr w:type="gramEnd"/>
          </w:p>
        </w:tc>
      </w:tr>
      <w:bookmarkEnd w:id="25"/>
      <w:bookmarkEnd w:id="26"/>
      <w:bookmarkEnd w:id="27"/>
      <w:bookmarkEnd w:id="28"/>
      <w:bookmarkEnd w:id="29"/>
      <w:bookmarkEnd w:id="30"/>
      <w:bookmarkEnd w:id="31"/>
    </w:tbl>
    <w:p w14:paraId="6B50A314" w14:textId="77777777" w:rsidR="00A70ECE" w:rsidRDefault="00A70ECE" w:rsidP="00A70ECE">
      <w:pPr>
        <w:ind w:firstLine="0"/>
        <w:rPr>
          <w:rFonts w:ascii="Times New Roman" w:hAnsi="Times New Roman"/>
          <w:sz w:val="22"/>
          <w:szCs w:val="22"/>
        </w:rPr>
      </w:pPr>
    </w:p>
    <w:p w14:paraId="7367A507" w14:textId="55B6B7D1" w:rsidR="00B2624B" w:rsidRDefault="00B2624B" w:rsidP="00B2624B">
      <w:pPr>
        <w:pBdr>
          <w:bottom w:val="single" w:sz="4" w:space="1" w:color="auto"/>
        </w:pBdr>
        <w:ind w:firstLine="0"/>
        <w:rPr>
          <w:rFonts w:ascii="Times New Roman" w:hAnsi="Times New Roman"/>
          <w:sz w:val="22"/>
          <w:szCs w:val="22"/>
        </w:rPr>
      </w:pPr>
      <w:r w:rsidRPr="00B2624B">
        <w:rPr>
          <w:rFonts w:ascii="Times New Roman" w:hAnsi="Times New Roman"/>
          <w:sz w:val="22"/>
          <w:szCs w:val="22"/>
          <w:highlight w:val="yellow"/>
        </w:rPr>
        <w:t>PHH1-</w:t>
      </w:r>
      <w:r w:rsidRPr="00B2624B">
        <w:rPr>
          <w:highlight w:val="yellow"/>
        </w:rPr>
        <w:t xml:space="preserve"> </w:t>
      </w:r>
      <w:r w:rsidRPr="00B2624B">
        <w:rPr>
          <w:rFonts w:ascii="Times New Roman" w:hAnsi="Times New Roman"/>
          <w:sz w:val="22"/>
          <w:szCs w:val="22"/>
          <w:highlight w:val="yellow"/>
        </w:rPr>
        <w:t>METZ</w:t>
      </w:r>
    </w:p>
    <w:p w14:paraId="46061BDC" w14:textId="77777777" w:rsidR="00B2624B" w:rsidRDefault="00B2624B" w:rsidP="00A70ECE">
      <w:pPr>
        <w:ind w:firstLine="0"/>
        <w:rPr>
          <w:rFonts w:ascii="Times New Roman" w:hAnsi="Times New Roman"/>
          <w:sz w:val="22"/>
          <w:szCs w:val="22"/>
        </w:rPr>
      </w:pPr>
    </w:p>
    <w:p w14:paraId="6316AEC4" w14:textId="77777777" w:rsidR="00B2624B" w:rsidRPr="00AE2D8B" w:rsidRDefault="00B2624B" w:rsidP="00B2624B">
      <w:pPr>
        <w:widowControl w:val="0"/>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theme="minorHAnsi"/>
          <w:color w:val="000000"/>
        </w:rPr>
      </w:pPr>
      <w:r w:rsidRPr="005F7888">
        <w:rPr>
          <w:rFonts w:cstheme="minorHAnsi"/>
          <w:color w:val="000000"/>
        </w:rPr>
        <w:t xml:space="preserve">Dans un ENSEMBLE IMMOBILIER situé à </w:t>
      </w:r>
      <w:r w:rsidRPr="005F7888">
        <w:rPr>
          <w:rFonts w:cstheme="minorHAnsi"/>
          <w:b/>
          <w:color w:val="000000"/>
        </w:rPr>
        <w:fldChar w:fldCharType="begin">
          <w:ffData>
            <w:name w:val=""/>
            <w:enabled/>
            <w:calcOnExit w:val="0"/>
            <w:helpText w:type="text" w:val="[ffldname=vZVILLEV_01_1_40]&#10;V3@IMNOM1¤_OccU=1&#10;&#10;IdAction=388.1¤"/>
            <w:statusText w:type="text" w:val="Indiquez COMMUNE (ex. : MONTPELLIER)  "/>
            <w:textInput>
              <w:default w:val="METZ (MOSELLE)"/>
            </w:textInput>
          </w:ffData>
        </w:fldChar>
      </w:r>
      <w:r w:rsidRPr="005F7888">
        <w:rPr>
          <w:rFonts w:cstheme="minorHAnsi"/>
          <w:b/>
          <w:color w:val="000000"/>
        </w:rPr>
        <w:instrText xml:space="preserve"> FORMTEXT </w:instrText>
      </w:r>
      <w:r w:rsidRPr="005F7888">
        <w:rPr>
          <w:rFonts w:cstheme="minorHAnsi"/>
          <w:b/>
          <w:color w:val="000000"/>
        </w:rPr>
      </w:r>
      <w:r w:rsidRPr="005F7888">
        <w:rPr>
          <w:rFonts w:cstheme="minorHAnsi"/>
          <w:b/>
          <w:color w:val="000000"/>
        </w:rPr>
        <w:fldChar w:fldCharType="separate"/>
      </w:r>
      <w:r w:rsidRPr="005F7888">
        <w:rPr>
          <w:rFonts w:cstheme="minorHAnsi"/>
          <w:b/>
          <w:noProof/>
          <w:color w:val="000000"/>
        </w:rPr>
        <w:t>METZ (MOSELLE)</w:t>
      </w:r>
      <w:r w:rsidRPr="005F7888">
        <w:rPr>
          <w:rFonts w:cstheme="minorHAnsi"/>
          <w:b/>
          <w:color w:val="000000"/>
        </w:rPr>
        <w:fldChar w:fldCharType="end"/>
      </w:r>
      <w:r w:rsidRPr="005F7888">
        <w:rPr>
          <w:rFonts w:cstheme="minorHAnsi"/>
          <w:b/>
          <w:color w:val="000000"/>
        </w:rPr>
        <w:t xml:space="preserve"> (</w:t>
      </w:r>
      <w:r w:rsidRPr="005F7888">
        <w:rPr>
          <w:rFonts w:cstheme="minorHAnsi"/>
          <w:b/>
          <w:color w:val="000000"/>
        </w:rPr>
        <w:fldChar w:fldCharType="begin">
          <w:ffData>
            <w:name w:val=""/>
            <w:enabled/>
            <w:calcOnExit w:val="0"/>
            <w:helpText w:type="text" w:val="[ffldname=vZCODPO_01_1_41]&#10;@IMCP1¤_OccU=1&#10;&#10;IdAction=388.1¤"/>
            <w:statusText w:type="text" w:val="Indiquez le code postal"/>
            <w:textInput>
              <w:default w:val="57000"/>
            </w:textInput>
          </w:ffData>
        </w:fldChar>
      </w:r>
      <w:r w:rsidRPr="005F7888">
        <w:rPr>
          <w:rFonts w:cstheme="minorHAnsi"/>
          <w:b/>
          <w:color w:val="000000"/>
        </w:rPr>
        <w:instrText xml:space="preserve"> FORMTEXT </w:instrText>
      </w:r>
      <w:r w:rsidRPr="005F7888">
        <w:rPr>
          <w:rFonts w:cstheme="minorHAnsi"/>
          <w:b/>
          <w:color w:val="000000"/>
        </w:rPr>
      </w:r>
      <w:r w:rsidRPr="005F7888">
        <w:rPr>
          <w:rFonts w:cstheme="minorHAnsi"/>
          <w:b/>
          <w:color w:val="000000"/>
        </w:rPr>
        <w:fldChar w:fldCharType="separate"/>
      </w:r>
      <w:r w:rsidRPr="005F7888">
        <w:rPr>
          <w:rFonts w:cstheme="minorHAnsi"/>
          <w:b/>
          <w:noProof/>
          <w:color w:val="000000"/>
        </w:rPr>
        <w:t>57000</w:t>
      </w:r>
      <w:r w:rsidRPr="005F7888">
        <w:rPr>
          <w:rFonts w:cstheme="minorHAnsi"/>
          <w:b/>
          <w:color w:val="000000"/>
        </w:rPr>
        <w:fldChar w:fldCharType="end"/>
      </w:r>
      <w:r w:rsidRPr="005F7888">
        <w:rPr>
          <w:rFonts w:cstheme="minorHAnsi"/>
          <w:b/>
          <w:color w:val="000000"/>
        </w:rPr>
        <w:t xml:space="preserve">), </w:t>
      </w:r>
      <w:r w:rsidRPr="005F7888">
        <w:rPr>
          <w:rFonts w:cstheme="minorHAnsi"/>
          <w:b/>
          <w:color w:val="000000"/>
        </w:rPr>
        <w:fldChar w:fldCharType="begin">
          <w:ffData>
            <w:name w:val=""/>
            <w:enabled/>
            <w:calcOnExit w:val="0"/>
            <w:helpText w:type="text" w:val="[ffldname=vZADREPA_01_1_42]&#10;@IMADRA1¤_OccU=1&#10;&#10;IdAction=388.1¤"/>
            <w:statusText w:type="text" w:val="Adresse : N° et rue  "/>
            <w:textInput>
              <w:default w:val="15/17 Rue des Mesoyers, comprenant un terrain sur lequel ont été édifiées les constructions suivantes :"/>
            </w:textInput>
          </w:ffData>
        </w:fldChar>
      </w:r>
      <w:r w:rsidRPr="005F7888">
        <w:rPr>
          <w:rFonts w:cstheme="minorHAnsi"/>
          <w:b/>
          <w:color w:val="000000"/>
        </w:rPr>
        <w:instrText xml:space="preserve"> FORMTEXT </w:instrText>
      </w:r>
      <w:r w:rsidRPr="005F7888">
        <w:rPr>
          <w:rFonts w:cstheme="minorHAnsi"/>
          <w:b/>
          <w:color w:val="000000"/>
        </w:rPr>
      </w:r>
      <w:r w:rsidRPr="005F7888">
        <w:rPr>
          <w:rFonts w:cstheme="minorHAnsi"/>
          <w:b/>
          <w:color w:val="000000"/>
        </w:rPr>
        <w:fldChar w:fldCharType="separate"/>
      </w:r>
      <w:r w:rsidRPr="005F7888">
        <w:rPr>
          <w:rFonts w:cstheme="minorHAnsi"/>
          <w:b/>
          <w:noProof/>
          <w:color w:val="000000"/>
        </w:rPr>
        <w:t>15/17 Rue des Mesoyers, comprenant un terrain sur lequel ont été édifiées les constructions suivantes :</w:t>
      </w:r>
      <w:r w:rsidRPr="005F7888">
        <w:rPr>
          <w:rFonts w:cstheme="minorHAnsi"/>
          <w:b/>
          <w:color w:val="000000"/>
        </w:rPr>
        <w:fldChar w:fldCharType="end"/>
      </w:r>
    </w:p>
    <w:p w14:paraId="783B7436" w14:textId="77777777" w:rsidR="00B2624B" w:rsidRDefault="00B2624B" w:rsidP="00B2624B">
      <w:pPr>
        <w:widowControl w:val="0"/>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theme="minorHAnsi"/>
          <w:color w:val="000000"/>
        </w:rPr>
      </w:pPr>
      <w:r w:rsidRPr="00AE2D8B">
        <w:rPr>
          <w:rFonts w:cstheme="minorHAnsi"/>
          <w:color w:val="000000"/>
        </w:rPr>
        <w:t xml:space="preserve"> </w:t>
      </w:r>
    </w:p>
    <w:p w14:paraId="1BE621BF" w14:textId="77777777" w:rsidR="00B2624B" w:rsidRPr="00AE2D8B" w:rsidRDefault="00B2624B" w:rsidP="00B2624B">
      <w:pPr>
        <w:pStyle w:val="Paragraphedeliste"/>
        <w:widowControl w:val="0"/>
        <w:numPr>
          <w:ilvl w:val="0"/>
          <w:numId w:val="4"/>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AE2D8B">
        <w:rPr>
          <w:rFonts w:asciiTheme="minorHAnsi" w:hAnsiTheme="minorHAnsi" w:cstheme="minorHAnsi"/>
          <w:sz w:val="22"/>
          <w:szCs w:val="22"/>
        </w:rPr>
        <w:t>Un bâtiment situé au niv</w:t>
      </w:r>
      <w:r>
        <w:rPr>
          <w:rFonts w:asciiTheme="minorHAnsi" w:hAnsiTheme="minorHAnsi" w:cstheme="minorHAnsi"/>
          <w:sz w:val="22"/>
          <w:szCs w:val="22"/>
        </w:rPr>
        <w:t>e</w:t>
      </w:r>
      <w:r w:rsidRPr="00AE2D8B">
        <w:rPr>
          <w:rFonts w:asciiTheme="minorHAnsi" w:hAnsiTheme="minorHAnsi" w:cstheme="minorHAnsi"/>
          <w:sz w:val="22"/>
          <w:szCs w:val="22"/>
        </w:rPr>
        <w:t xml:space="preserve">au du 15 Rue des </w:t>
      </w:r>
      <w:proofErr w:type="spellStart"/>
      <w:r w:rsidRPr="00AE2D8B">
        <w:rPr>
          <w:rFonts w:asciiTheme="minorHAnsi" w:hAnsiTheme="minorHAnsi" w:cstheme="minorHAnsi"/>
          <w:sz w:val="22"/>
          <w:szCs w:val="22"/>
        </w:rPr>
        <w:t>Mesoyers</w:t>
      </w:r>
      <w:proofErr w:type="spellEnd"/>
      <w:r w:rsidRPr="00AE2D8B">
        <w:rPr>
          <w:rFonts w:asciiTheme="minorHAnsi" w:hAnsiTheme="minorHAnsi" w:cstheme="minorHAnsi"/>
          <w:sz w:val="22"/>
          <w:szCs w:val="22"/>
        </w:rPr>
        <w:t>, comprenant :</w:t>
      </w:r>
    </w:p>
    <w:p w14:paraId="66A9660A" w14:textId="77777777" w:rsidR="00B2624B" w:rsidRPr="00AE2D8B" w:rsidRDefault="00B2624B" w:rsidP="00B2624B">
      <w:pPr>
        <w:pStyle w:val="Paragraphedeliste"/>
        <w:widowControl w:val="0"/>
        <w:numPr>
          <w:ilvl w:val="0"/>
          <w:numId w:val="1"/>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AE2D8B">
        <w:rPr>
          <w:rFonts w:asciiTheme="minorHAnsi" w:hAnsiTheme="minorHAnsi" w:cstheme="minorHAnsi"/>
          <w:sz w:val="22"/>
          <w:szCs w:val="22"/>
        </w:rPr>
        <w:t>Un niveau de sous-sol accu</w:t>
      </w:r>
      <w:r>
        <w:rPr>
          <w:rFonts w:asciiTheme="minorHAnsi" w:hAnsiTheme="minorHAnsi" w:cstheme="minorHAnsi"/>
          <w:sz w:val="22"/>
          <w:szCs w:val="22"/>
        </w:rPr>
        <w:t>e</w:t>
      </w:r>
      <w:r w:rsidRPr="00AE2D8B">
        <w:rPr>
          <w:rFonts w:asciiTheme="minorHAnsi" w:hAnsiTheme="minorHAnsi" w:cstheme="minorHAnsi"/>
          <w:sz w:val="22"/>
          <w:szCs w:val="22"/>
        </w:rPr>
        <w:t>illant un parc de stationnement et vingt-huit (28) caves ;</w:t>
      </w:r>
    </w:p>
    <w:p w14:paraId="0BBC7CAE" w14:textId="77777777" w:rsidR="00B2624B" w:rsidRPr="00AE2D8B" w:rsidRDefault="00B2624B" w:rsidP="00B2624B">
      <w:pPr>
        <w:pStyle w:val="Paragraphedeliste"/>
        <w:widowControl w:val="0"/>
        <w:numPr>
          <w:ilvl w:val="0"/>
          <w:numId w:val="1"/>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AE2D8B">
        <w:rPr>
          <w:rFonts w:asciiTheme="minorHAnsi" w:hAnsiTheme="minorHAnsi" w:cstheme="minorHAnsi"/>
          <w:sz w:val="22"/>
          <w:szCs w:val="22"/>
        </w:rPr>
        <w:t>Un rez-de-chaussée acc</w:t>
      </w:r>
      <w:r>
        <w:rPr>
          <w:rFonts w:asciiTheme="minorHAnsi" w:hAnsiTheme="minorHAnsi" w:cstheme="minorHAnsi"/>
          <w:sz w:val="22"/>
          <w:szCs w:val="22"/>
        </w:rPr>
        <w:t>ue</w:t>
      </w:r>
      <w:r w:rsidRPr="00AE2D8B">
        <w:rPr>
          <w:rFonts w:asciiTheme="minorHAnsi" w:hAnsiTheme="minorHAnsi" w:cstheme="minorHAnsi"/>
          <w:sz w:val="22"/>
          <w:szCs w:val="22"/>
        </w:rPr>
        <w:t xml:space="preserve">illant notamment un hall </w:t>
      </w:r>
      <w:r>
        <w:rPr>
          <w:rFonts w:asciiTheme="minorHAnsi" w:hAnsiTheme="minorHAnsi" w:cstheme="minorHAnsi"/>
          <w:sz w:val="22"/>
          <w:szCs w:val="22"/>
        </w:rPr>
        <w:t>d’accueil</w:t>
      </w:r>
      <w:r w:rsidRPr="00AE2D8B">
        <w:rPr>
          <w:rFonts w:asciiTheme="minorHAnsi" w:hAnsiTheme="minorHAnsi" w:cstheme="minorHAnsi"/>
          <w:sz w:val="22"/>
          <w:szCs w:val="22"/>
        </w:rPr>
        <w:t xml:space="preserve"> et six (6) logements ;</w:t>
      </w:r>
    </w:p>
    <w:p w14:paraId="5907DA07" w14:textId="77777777" w:rsidR="00B2624B" w:rsidRPr="00AE2D8B" w:rsidRDefault="00B2624B" w:rsidP="00B2624B">
      <w:pPr>
        <w:pStyle w:val="Paragraphedeliste"/>
        <w:widowControl w:val="0"/>
        <w:numPr>
          <w:ilvl w:val="0"/>
          <w:numId w:val="1"/>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AE2D8B">
        <w:rPr>
          <w:rFonts w:asciiTheme="minorHAnsi" w:hAnsiTheme="minorHAnsi" w:cstheme="minorHAnsi"/>
          <w:sz w:val="22"/>
          <w:szCs w:val="22"/>
        </w:rPr>
        <w:t>Cinq étages composés chacun de quatre (4) logements ;</w:t>
      </w:r>
    </w:p>
    <w:p w14:paraId="1D442EF0" w14:textId="77777777" w:rsidR="00B2624B" w:rsidRPr="00AE2D8B" w:rsidRDefault="00B2624B" w:rsidP="00B2624B">
      <w:pPr>
        <w:pStyle w:val="Paragraphedeliste"/>
        <w:widowControl w:val="0"/>
        <w:numPr>
          <w:ilvl w:val="0"/>
          <w:numId w:val="1"/>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AE2D8B">
        <w:rPr>
          <w:rFonts w:asciiTheme="minorHAnsi" w:hAnsiTheme="minorHAnsi" w:cstheme="minorHAnsi"/>
          <w:sz w:val="22"/>
          <w:szCs w:val="22"/>
        </w:rPr>
        <w:t>Un sixième étage composé de deux (2) logements.</w:t>
      </w:r>
    </w:p>
    <w:p w14:paraId="5BC97258" w14:textId="77777777" w:rsidR="00B2624B" w:rsidRPr="00AE2D8B" w:rsidRDefault="00B2624B" w:rsidP="00B2624B">
      <w:pPr>
        <w:pStyle w:val="Paragraphedeliste"/>
        <w:rPr>
          <w:rFonts w:asciiTheme="minorHAnsi" w:hAnsiTheme="minorHAnsi" w:cstheme="minorHAnsi"/>
          <w:sz w:val="22"/>
          <w:szCs w:val="22"/>
        </w:rPr>
      </w:pPr>
    </w:p>
    <w:p w14:paraId="5A348CE8" w14:textId="77777777" w:rsidR="00B2624B" w:rsidRPr="00AE2D8B" w:rsidRDefault="00B2624B" w:rsidP="00B2624B">
      <w:pPr>
        <w:pStyle w:val="Paragraphedeliste"/>
        <w:widowControl w:val="0"/>
        <w:numPr>
          <w:ilvl w:val="0"/>
          <w:numId w:val="4"/>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AE2D8B">
        <w:rPr>
          <w:rFonts w:asciiTheme="minorHAnsi" w:hAnsiTheme="minorHAnsi" w:cstheme="minorHAnsi"/>
          <w:sz w:val="22"/>
          <w:szCs w:val="22"/>
        </w:rPr>
        <w:t xml:space="preserve">Un bâtiment situé au niveau du 17 Rue des </w:t>
      </w:r>
      <w:proofErr w:type="spellStart"/>
      <w:r w:rsidRPr="00AE2D8B">
        <w:rPr>
          <w:rFonts w:asciiTheme="minorHAnsi" w:hAnsiTheme="minorHAnsi" w:cstheme="minorHAnsi"/>
          <w:sz w:val="22"/>
          <w:szCs w:val="22"/>
        </w:rPr>
        <w:t>Mesoyers</w:t>
      </w:r>
      <w:proofErr w:type="spellEnd"/>
      <w:r w:rsidRPr="00AE2D8B">
        <w:rPr>
          <w:rFonts w:asciiTheme="minorHAnsi" w:hAnsiTheme="minorHAnsi" w:cstheme="minorHAnsi"/>
          <w:sz w:val="22"/>
          <w:szCs w:val="22"/>
        </w:rPr>
        <w:t>, comprenant :</w:t>
      </w:r>
    </w:p>
    <w:p w14:paraId="2D0E928C" w14:textId="77777777" w:rsidR="00B2624B" w:rsidRPr="00AE2D8B" w:rsidRDefault="00B2624B" w:rsidP="00B2624B">
      <w:pPr>
        <w:pStyle w:val="Paragraphedeliste"/>
        <w:widowControl w:val="0"/>
        <w:numPr>
          <w:ilvl w:val="0"/>
          <w:numId w:val="2"/>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AE2D8B">
        <w:rPr>
          <w:rFonts w:asciiTheme="minorHAnsi" w:hAnsiTheme="minorHAnsi" w:cstheme="minorHAnsi"/>
          <w:sz w:val="22"/>
          <w:szCs w:val="22"/>
        </w:rPr>
        <w:t>Un niveau de sous-sol acc</w:t>
      </w:r>
      <w:r>
        <w:rPr>
          <w:rFonts w:asciiTheme="minorHAnsi" w:hAnsiTheme="minorHAnsi" w:cstheme="minorHAnsi"/>
          <w:sz w:val="22"/>
          <w:szCs w:val="22"/>
        </w:rPr>
        <w:t>ue</w:t>
      </w:r>
      <w:r w:rsidRPr="00AE2D8B">
        <w:rPr>
          <w:rFonts w:asciiTheme="minorHAnsi" w:hAnsiTheme="minorHAnsi" w:cstheme="minorHAnsi"/>
          <w:sz w:val="22"/>
          <w:szCs w:val="22"/>
        </w:rPr>
        <w:t>illant un parc de stationnement et dix-huit (18) caves ;</w:t>
      </w:r>
    </w:p>
    <w:p w14:paraId="2318DEC7" w14:textId="77777777" w:rsidR="00B2624B" w:rsidRPr="00AE2D8B" w:rsidRDefault="00B2624B" w:rsidP="00B2624B">
      <w:pPr>
        <w:pStyle w:val="Paragraphedeliste"/>
        <w:widowControl w:val="0"/>
        <w:numPr>
          <w:ilvl w:val="0"/>
          <w:numId w:val="2"/>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AE2D8B">
        <w:rPr>
          <w:rFonts w:asciiTheme="minorHAnsi" w:hAnsiTheme="minorHAnsi" w:cstheme="minorHAnsi"/>
          <w:sz w:val="22"/>
          <w:szCs w:val="22"/>
        </w:rPr>
        <w:t>Un rez-de-chaussée acc</w:t>
      </w:r>
      <w:r>
        <w:rPr>
          <w:rFonts w:asciiTheme="minorHAnsi" w:hAnsiTheme="minorHAnsi" w:cstheme="minorHAnsi"/>
          <w:sz w:val="22"/>
          <w:szCs w:val="22"/>
        </w:rPr>
        <w:t>ue</w:t>
      </w:r>
      <w:r w:rsidRPr="00AE2D8B">
        <w:rPr>
          <w:rFonts w:asciiTheme="minorHAnsi" w:hAnsiTheme="minorHAnsi" w:cstheme="minorHAnsi"/>
          <w:sz w:val="22"/>
          <w:szCs w:val="22"/>
        </w:rPr>
        <w:t>illant notamment un hall d’acc</w:t>
      </w:r>
      <w:r>
        <w:rPr>
          <w:rFonts w:asciiTheme="minorHAnsi" w:hAnsiTheme="minorHAnsi" w:cstheme="minorHAnsi"/>
          <w:sz w:val="22"/>
          <w:szCs w:val="22"/>
        </w:rPr>
        <w:t>ue</w:t>
      </w:r>
      <w:r w:rsidRPr="00AE2D8B">
        <w:rPr>
          <w:rFonts w:asciiTheme="minorHAnsi" w:hAnsiTheme="minorHAnsi" w:cstheme="minorHAnsi"/>
          <w:sz w:val="22"/>
          <w:szCs w:val="22"/>
        </w:rPr>
        <w:t>il et six (6) logements ;</w:t>
      </w:r>
    </w:p>
    <w:p w14:paraId="0C272A93" w14:textId="77777777" w:rsidR="00B2624B" w:rsidRPr="00AE2D8B" w:rsidRDefault="00B2624B" w:rsidP="00B2624B">
      <w:pPr>
        <w:pStyle w:val="Paragraphedeliste"/>
        <w:widowControl w:val="0"/>
        <w:numPr>
          <w:ilvl w:val="0"/>
          <w:numId w:val="2"/>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AE2D8B">
        <w:rPr>
          <w:rFonts w:asciiTheme="minorHAnsi" w:hAnsiTheme="minorHAnsi" w:cstheme="minorHAnsi"/>
          <w:sz w:val="22"/>
          <w:szCs w:val="22"/>
        </w:rPr>
        <w:t>Six étages composés chacun de quatre (4) logements ;</w:t>
      </w:r>
    </w:p>
    <w:p w14:paraId="5598F84E" w14:textId="77777777" w:rsidR="00B2624B" w:rsidRPr="00AE2D8B" w:rsidRDefault="00B2624B" w:rsidP="00B2624B">
      <w:pPr>
        <w:widowControl w:val="0"/>
        <w:rPr>
          <w:rFonts w:cstheme="minorHAnsi"/>
        </w:rPr>
      </w:pPr>
    </w:p>
    <w:p w14:paraId="687ABD4C" w14:textId="77777777" w:rsidR="00B2624B" w:rsidRDefault="00B2624B" w:rsidP="00B2624B">
      <w:pPr>
        <w:pStyle w:val="Paragraphedeliste"/>
        <w:widowControl w:val="0"/>
        <w:numPr>
          <w:ilvl w:val="0"/>
          <w:numId w:val="3"/>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AE2D8B">
        <w:rPr>
          <w:rFonts w:asciiTheme="minorHAnsi" w:hAnsiTheme="minorHAnsi" w:cstheme="minorHAnsi"/>
          <w:sz w:val="22"/>
          <w:szCs w:val="22"/>
        </w:rPr>
        <w:t>Trente-trois (33) boxes à usage de garage ;</w:t>
      </w:r>
    </w:p>
    <w:p w14:paraId="47BCFB34" w14:textId="77777777" w:rsidR="00B2624B" w:rsidRDefault="00B2624B" w:rsidP="00B2624B">
      <w:pPr>
        <w:pStyle w:val="Paragraphedeliste"/>
        <w:widowControl w:val="0"/>
        <w:numPr>
          <w:ilvl w:val="0"/>
          <w:numId w:val="3"/>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Pr>
          <w:rFonts w:asciiTheme="minorHAnsi" w:hAnsiTheme="minorHAnsi" w:cstheme="minorHAnsi"/>
          <w:sz w:val="22"/>
          <w:szCs w:val="22"/>
        </w:rPr>
        <w:t>Vingt-sept (27) emplacements de parkings extérieurs ;</w:t>
      </w:r>
    </w:p>
    <w:p w14:paraId="37FDD7A0" w14:textId="77777777" w:rsidR="00B2624B" w:rsidRPr="00AE2D8B" w:rsidRDefault="00B2624B" w:rsidP="00B2624B">
      <w:pPr>
        <w:pStyle w:val="Paragraphedeliste"/>
        <w:widowControl w:val="0"/>
        <w:numPr>
          <w:ilvl w:val="0"/>
          <w:numId w:val="3"/>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val="0"/>
        <w:rPr>
          <w:rFonts w:asciiTheme="minorHAnsi" w:hAnsiTheme="minorHAnsi" w:cstheme="minorHAnsi"/>
          <w:sz w:val="22"/>
          <w:szCs w:val="22"/>
        </w:rPr>
      </w:pPr>
      <w:r w:rsidRPr="00D74F35">
        <w:rPr>
          <w:rFonts w:asciiTheme="minorHAnsi" w:eastAsia="Calibri" w:hAnsiTheme="minorHAnsi" w:cstheme="minorHAnsi"/>
          <w:szCs w:val="22"/>
        </w:rPr>
        <w:t>Quatre (4) espaces verts et Deux espaces piétonniers à l’extérieur</w:t>
      </w:r>
    </w:p>
    <w:p w14:paraId="2045F7E2" w14:textId="77777777" w:rsidR="00B2624B" w:rsidRPr="00AE2D8B" w:rsidRDefault="00B2624B" w:rsidP="00B2624B">
      <w:pPr>
        <w:pStyle w:val="Paragraphedeliste"/>
        <w:ind w:left="1429"/>
        <w:rPr>
          <w:rFonts w:asciiTheme="minorHAnsi" w:hAnsiTheme="minorHAnsi" w:cstheme="minorHAnsi"/>
          <w:sz w:val="22"/>
          <w:szCs w:val="22"/>
        </w:rPr>
      </w:pPr>
    </w:p>
    <w:p w14:paraId="37435C03" w14:textId="77777777" w:rsidR="00B2624B" w:rsidRPr="00AE2D8B" w:rsidRDefault="00B2624B" w:rsidP="00B2624B">
      <w:pPr>
        <w:pStyle w:val="Paragraphedeliste"/>
        <w:ind w:left="1429"/>
        <w:rPr>
          <w:rFonts w:asciiTheme="minorHAnsi" w:hAnsiTheme="minorHAnsi" w:cstheme="minorHAnsi"/>
        </w:rPr>
      </w:pPr>
    </w:p>
    <w:p w14:paraId="2E2DC0CC" w14:textId="77777777" w:rsidR="00B2624B" w:rsidRPr="00AE2D8B" w:rsidRDefault="00B2624B" w:rsidP="00B2624B">
      <w:pPr>
        <w:widowControl w:val="0"/>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theme="minorHAnsi"/>
          <w:color w:val="000000"/>
        </w:rPr>
      </w:pPr>
      <w:r w:rsidRPr="00AE2D8B">
        <w:rPr>
          <w:rFonts w:cstheme="minorHAnsi"/>
          <w:color w:val="000000"/>
        </w:rPr>
        <w:t>Figurant ainsi au cadastre :</w:t>
      </w:r>
    </w:p>
    <w:p w14:paraId="2C4A268E" w14:textId="77777777" w:rsidR="00B2624B" w:rsidRPr="00AE2D8B" w:rsidRDefault="00B2624B" w:rsidP="00B2624B">
      <w:pPr>
        <w:widowControl w:val="0"/>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theme="minorHAnsi"/>
          <w:i/>
          <w:color w:val="000000"/>
        </w:rPr>
      </w:pPr>
    </w:p>
    <w:tbl>
      <w:tblPr>
        <w:tblW w:w="9278"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623"/>
        <w:gridCol w:w="1985"/>
        <w:gridCol w:w="2977"/>
        <w:gridCol w:w="2693"/>
      </w:tblGrid>
      <w:tr w:rsidR="00B2624B" w14:paraId="0BB447B6" w14:textId="77777777" w:rsidTr="00B2624B">
        <w:tc>
          <w:tcPr>
            <w:tcW w:w="1623" w:type="dxa"/>
            <w:tcBorders>
              <w:top w:val="single" w:sz="6" w:space="0" w:color="000000"/>
              <w:left w:val="single" w:sz="6" w:space="0" w:color="000000"/>
              <w:bottom w:val="nil"/>
              <w:right w:val="single" w:sz="6" w:space="0" w:color="000000"/>
            </w:tcBorders>
            <w:shd w:val="clear" w:color="auto" w:fill="C0C0C0"/>
          </w:tcPr>
          <w:p w14:paraId="33B5E443" w14:textId="77777777" w:rsidR="00B2624B" w:rsidRPr="00AE2D8B" w:rsidRDefault="00B2624B" w:rsidP="00BF4542">
            <w:pPr>
              <w:widowControl w:val="0"/>
              <w:tabs>
                <w:tab w:val="left" w:pos="113"/>
              </w:tabs>
              <w:rPr>
                <w:rFonts w:cstheme="minorHAnsi"/>
                <w:kern w:val="28"/>
              </w:rPr>
            </w:pPr>
            <w:r w:rsidRPr="00AE2D8B">
              <w:rPr>
                <w:rFonts w:cstheme="minorHAnsi"/>
                <w:kern w:val="28"/>
              </w:rPr>
              <w:t>Section</w:t>
            </w:r>
          </w:p>
        </w:tc>
        <w:tc>
          <w:tcPr>
            <w:tcW w:w="1985" w:type="dxa"/>
            <w:tcBorders>
              <w:top w:val="single" w:sz="6" w:space="0" w:color="000000"/>
              <w:left w:val="single" w:sz="6" w:space="0" w:color="000000"/>
              <w:bottom w:val="nil"/>
              <w:right w:val="single" w:sz="6" w:space="0" w:color="000000"/>
            </w:tcBorders>
            <w:shd w:val="clear" w:color="auto" w:fill="C0C0C0"/>
          </w:tcPr>
          <w:p w14:paraId="6402AD8A" w14:textId="77777777" w:rsidR="00B2624B" w:rsidRPr="00AE2D8B" w:rsidRDefault="00B2624B" w:rsidP="00BF4542">
            <w:pPr>
              <w:widowControl w:val="0"/>
              <w:tabs>
                <w:tab w:val="left" w:pos="113"/>
              </w:tabs>
              <w:rPr>
                <w:rFonts w:cstheme="minorHAnsi"/>
                <w:kern w:val="28"/>
              </w:rPr>
            </w:pPr>
            <w:r w:rsidRPr="00AE2D8B">
              <w:rPr>
                <w:rFonts w:cstheme="minorHAnsi"/>
                <w:kern w:val="28"/>
              </w:rPr>
              <w:t>N°</w:t>
            </w:r>
          </w:p>
        </w:tc>
        <w:tc>
          <w:tcPr>
            <w:tcW w:w="2977" w:type="dxa"/>
            <w:tcBorders>
              <w:top w:val="single" w:sz="6" w:space="0" w:color="000000"/>
              <w:left w:val="single" w:sz="6" w:space="0" w:color="000000"/>
              <w:bottom w:val="nil"/>
              <w:right w:val="single" w:sz="6" w:space="0" w:color="000000"/>
            </w:tcBorders>
            <w:shd w:val="clear" w:color="auto" w:fill="C0C0C0"/>
          </w:tcPr>
          <w:p w14:paraId="55C860BF" w14:textId="77777777" w:rsidR="00B2624B" w:rsidRPr="00AE2D8B" w:rsidRDefault="00B2624B" w:rsidP="00BF4542">
            <w:pPr>
              <w:widowControl w:val="0"/>
              <w:tabs>
                <w:tab w:val="left" w:pos="113"/>
              </w:tabs>
              <w:rPr>
                <w:rFonts w:cstheme="minorHAnsi"/>
                <w:kern w:val="28"/>
              </w:rPr>
            </w:pPr>
            <w:r w:rsidRPr="00AE2D8B">
              <w:rPr>
                <w:rFonts w:cstheme="minorHAnsi"/>
                <w:kern w:val="28"/>
              </w:rPr>
              <w:t>Lieudit</w:t>
            </w:r>
          </w:p>
        </w:tc>
        <w:tc>
          <w:tcPr>
            <w:tcW w:w="2693" w:type="dxa"/>
            <w:tcBorders>
              <w:top w:val="single" w:sz="6" w:space="0" w:color="000000"/>
              <w:left w:val="single" w:sz="6" w:space="0" w:color="000000"/>
              <w:bottom w:val="nil"/>
              <w:right w:val="single" w:sz="6" w:space="0" w:color="000000"/>
            </w:tcBorders>
            <w:shd w:val="clear" w:color="auto" w:fill="C0C0C0"/>
          </w:tcPr>
          <w:p w14:paraId="03346285" w14:textId="77777777" w:rsidR="00B2624B" w:rsidRPr="00AE2D8B" w:rsidRDefault="00B2624B" w:rsidP="00BF4542">
            <w:pPr>
              <w:widowControl w:val="0"/>
              <w:tabs>
                <w:tab w:val="left" w:pos="113"/>
              </w:tabs>
              <w:rPr>
                <w:rFonts w:cstheme="minorHAnsi"/>
                <w:kern w:val="28"/>
              </w:rPr>
            </w:pPr>
            <w:r w:rsidRPr="00AE2D8B">
              <w:rPr>
                <w:rFonts w:cstheme="minorHAnsi"/>
                <w:kern w:val="28"/>
              </w:rPr>
              <w:t>Surface</w:t>
            </w:r>
          </w:p>
        </w:tc>
      </w:tr>
      <w:tr w:rsidR="00B2624B" w14:paraId="6781637C" w14:textId="77777777" w:rsidTr="00B2624B">
        <w:tc>
          <w:tcPr>
            <w:tcW w:w="1623" w:type="dxa"/>
            <w:tcBorders>
              <w:top w:val="single" w:sz="6" w:space="0" w:color="000000"/>
              <w:left w:val="single" w:sz="6" w:space="0" w:color="000000"/>
              <w:bottom w:val="single" w:sz="6" w:space="0" w:color="000000"/>
              <w:right w:val="single" w:sz="6" w:space="0" w:color="000000"/>
            </w:tcBorders>
          </w:tcPr>
          <w:p w14:paraId="1E2FB7DC" w14:textId="77777777" w:rsidR="00B2624B" w:rsidRPr="00AE2D8B" w:rsidRDefault="00B2624B" w:rsidP="00BF4542">
            <w:pPr>
              <w:widowControl w:val="0"/>
              <w:tabs>
                <w:tab w:val="left" w:pos="113"/>
              </w:tabs>
              <w:rPr>
                <w:rFonts w:cstheme="minorHAnsi"/>
                <w:kern w:val="28"/>
              </w:rPr>
            </w:pPr>
            <w:r>
              <w:rPr>
                <w:rFonts w:cstheme="minorHAnsi"/>
                <w:kern w:val="28"/>
              </w:rPr>
              <w:t>DB</w:t>
            </w:r>
          </w:p>
        </w:tc>
        <w:tc>
          <w:tcPr>
            <w:tcW w:w="1985" w:type="dxa"/>
            <w:tcBorders>
              <w:top w:val="single" w:sz="6" w:space="0" w:color="000000"/>
              <w:left w:val="single" w:sz="6" w:space="0" w:color="000000"/>
              <w:bottom w:val="single" w:sz="6" w:space="0" w:color="000000"/>
              <w:right w:val="single" w:sz="6" w:space="0" w:color="000000"/>
            </w:tcBorders>
          </w:tcPr>
          <w:p w14:paraId="27AD39DF" w14:textId="77777777" w:rsidR="00B2624B" w:rsidRPr="00AE2D8B" w:rsidRDefault="00B2624B" w:rsidP="00BF4542">
            <w:pPr>
              <w:widowControl w:val="0"/>
              <w:tabs>
                <w:tab w:val="left" w:pos="113"/>
              </w:tabs>
              <w:rPr>
                <w:rFonts w:cstheme="minorHAnsi"/>
                <w:kern w:val="28"/>
              </w:rPr>
            </w:pPr>
            <w:r>
              <w:rPr>
                <w:rFonts w:cstheme="minorHAnsi"/>
                <w:kern w:val="28"/>
              </w:rPr>
              <w:t>91</w:t>
            </w:r>
          </w:p>
        </w:tc>
        <w:tc>
          <w:tcPr>
            <w:tcW w:w="2977" w:type="dxa"/>
            <w:tcBorders>
              <w:top w:val="single" w:sz="6" w:space="0" w:color="000000"/>
              <w:left w:val="single" w:sz="6" w:space="0" w:color="000000"/>
              <w:bottom w:val="single" w:sz="6" w:space="0" w:color="000000"/>
              <w:right w:val="single" w:sz="6" w:space="0" w:color="000000"/>
            </w:tcBorders>
          </w:tcPr>
          <w:p w14:paraId="3B91EB21" w14:textId="77777777" w:rsidR="00B2624B" w:rsidRPr="00AE2D8B" w:rsidRDefault="00B2624B" w:rsidP="00BF4542">
            <w:pPr>
              <w:widowControl w:val="0"/>
              <w:tabs>
                <w:tab w:val="left" w:pos="113"/>
              </w:tabs>
              <w:rPr>
                <w:rFonts w:cstheme="minorHAnsi"/>
                <w:kern w:val="28"/>
              </w:rPr>
            </w:pPr>
            <w:r>
              <w:rPr>
                <w:rFonts w:cstheme="minorHAnsi"/>
                <w:kern w:val="28"/>
              </w:rPr>
              <w:t>Route de Plappeville</w:t>
            </w:r>
          </w:p>
        </w:tc>
        <w:tc>
          <w:tcPr>
            <w:tcW w:w="2693" w:type="dxa"/>
            <w:tcBorders>
              <w:top w:val="single" w:sz="6" w:space="0" w:color="000000"/>
              <w:left w:val="single" w:sz="6" w:space="0" w:color="000000"/>
              <w:bottom w:val="single" w:sz="6" w:space="0" w:color="000000"/>
              <w:right w:val="single" w:sz="6" w:space="0" w:color="000000"/>
            </w:tcBorders>
          </w:tcPr>
          <w:p w14:paraId="67F61B47" w14:textId="77777777" w:rsidR="00B2624B" w:rsidRPr="00AE2D8B" w:rsidRDefault="00B2624B" w:rsidP="00BF4542">
            <w:pPr>
              <w:widowControl w:val="0"/>
              <w:tabs>
                <w:tab w:val="left" w:pos="113"/>
              </w:tabs>
              <w:rPr>
                <w:rFonts w:cstheme="minorHAnsi"/>
                <w:kern w:val="28"/>
              </w:rPr>
            </w:pPr>
            <w:r w:rsidRPr="00AE2D8B">
              <w:rPr>
                <w:rFonts w:cstheme="minorHAnsi"/>
                <w:kern w:val="28"/>
              </w:rPr>
              <w:t>00 ha 0</w:t>
            </w:r>
            <w:r>
              <w:rPr>
                <w:rFonts w:cstheme="minorHAnsi"/>
                <w:kern w:val="28"/>
              </w:rPr>
              <w:t>3</w:t>
            </w:r>
            <w:r w:rsidRPr="00AE2D8B">
              <w:rPr>
                <w:rFonts w:cstheme="minorHAnsi"/>
                <w:kern w:val="28"/>
              </w:rPr>
              <w:t xml:space="preserve"> </w:t>
            </w:r>
            <w:proofErr w:type="gramStart"/>
            <w:r w:rsidRPr="00AE2D8B">
              <w:rPr>
                <w:rFonts w:cstheme="minorHAnsi"/>
                <w:kern w:val="28"/>
              </w:rPr>
              <w:t>a</w:t>
            </w:r>
            <w:proofErr w:type="gramEnd"/>
            <w:r w:rsidRPr="00AE2D8B">
              <w:rPr>
                <w:rFonts w:cstheme="minorHAnsi"/>
                <w:kern w:val="28"/>
              </w:rPr>
              <w:t xml:space="preserve"> </w:t>
            </w:r>
            <w:r>
              <w:rPr>
                <w:rFonts w:cstheme="minorHAnsi"/>
                <w:kern w:val="28"/>
              </w:rPr>
              <w:t>47</w:t>
            </w:r>
            <w:r w:rsidRPr="00AE2D8B">
              <w:rPr>
                <w:rFonts w:cstheme="minorHAnsi"/>
                <w:kern w:val="28"/>
              </w:rPr>
              <w:t xml:space="preserve"> </w:t>
            </w:r>
            <w:proofErr w:type="gramStart"/>
            <w:r w:rsidRPr="00AE2D8B">
              <w:rPr>
                <w:rFonts w:cstheme="minorHAnsi"/>
                <w:kern w:val="28"/>
              </w:rPr>
              <w:t>ca</w:t>
            </w:r>
            <w:proofErr w:type="gramEnd"/>
          </w:p>
        </w:tc>
      </w:tr>
      <w:tr w:rsidR="00B2624B" w14:paraId="1E489573" w14:textId="77777777" w:rsidTr="00B2624B">
        <w:tc>
          <w:tcPr>
            <w:tcW w:w="1623" w:type="dxa"/>
            <w:tcBorders>
              <w:top w:val="single" w:sz="6" w:space="0" w:color="000000"/>
              <w:left w:val="single" w:sz="6" w:space="0" w:color="000000"/>
              <w:bottom w:val="single" w:sz="6" w:space="0" w:color="000000"/>
              <w:right w:val="single" w:sz="6" w:space="0" w:color="000000"/>
            </w:tcBorders>
          </w:tcPr>
          <w:p w14:paraId="69D26D14" w14:textId="77777777" w:rsidR="00B2624B" w:rsidRPr="00AE2D8B" w:rsidRDefault="00B2624B" w:rsidP="00BF4542">
            <w:pPr>
              <w:widowControl w:val="0"/>
              <w:tabs>
                <w:tab w:val="left" w:pos="113"/>
              </w:tabs>
              <w:rPr>
                <w:rFonts w:cstheme="minorHAnsi"/>
                <w:kern w:val="28"/>
              </w:rPr>
            </w:pPr>
            <w:r>
              <w:rPr>
                <w:rFonts w:cstheme="minorHAnsi"/>
                <w:kern w:val="28"/>
              </w:rPr>
              <w:t>DB</w:t>
            </w:r>
          </w:p>
        </w:tc>
        <w:tc>
          <w:tcPr>
            <w:tcW w:w="1985" w:type="dxa"/>
            <w:tcBorders>
              <w:top w:val="single" w:sz="6" w:space="0" w:color="000000"/>
              <w:left w:val="single" w:sz="6" w:space="0" w:color="000000"/>
              <w:bottom w:val="single" w:sz="6" w:space="0" w:color="000000"/>
              <w:right w:val="single" w:sz="6" w:space="0" w:color="000000"/>
            </w:tcBorders>
          </w:tcPr>
          <w:p w14:paraId="48AF7AB9" w14:textId="77777777" w:rsidR="00B2624B" w:rsidRPr="00AE2D8B" w:rsidRDefault="00B2624B" w:rsidP="00BF4542">
            <w:pPr>
              <w:widowControl w:val="0"/>
              <w:tabs>
                <w:tab w:val="left" w:pos="113"/>
              </w:tabs>
              <w:rPr>
                <w:rFonts w:cstheme="minorHAnsi"/>
                <w:kern w:val="28"/>
              </w:rPr>
            </w:pPr>
            <w:r>
              <w:rPr>
                <w:rFonts w:cstheme="minorHAnsi"/>
                <w:kern w:val="28"/>
              </w:rPr>
              <w:t>98</w:t>
            </w:r>
          </w:p>
        </w:tc>
        <w:tc>
          <w:tcPr>
            <w:tcW w:w="2977" w:type="dxa"/>
            <w:tcBorders>
              <w:top w:val="single" w:sz="6" w:space="0" w:color="000000"/>
              <w:left w:val="single" w:sz="6" w:space="0" w:color="000000"/>
              <w:bottom w:val="single" w:sz="6" w:space="0" w:color="000000"/>
              <w:right w:val="single" w:sz="6" w:space="0" w:color="000000"/>
            </w:tcBorders>
          </w:tcPr>
          <w:p w14:paraId="0F03D89C" w14:textId="77777777" w:rsidR="00B2624B" w:rsidRPr="00AE2D8B" w:rsidRDefault="00B2624B" w:rsidP="00BF4542">
            <w:pPr>
              <w:widowControl w:val="0"/>
              <w:tabs>
                <w:tab w:val="left" w:pos="113"/>
              </w:tabs>
              <w:rPr>
                <w:rFonts w:cstheme="minorHAnsi"/>
                <w:kern w:val="28"/>
              </w:rPr>
            </w:pPr>
            <w:r>
              <w:rPr>
                <w:rFonts w:cstheme="minorHAnsi"/>
                <w:kern w:val="28"/>
              </w:rPr>
              <w:t>Rue de la ronde</w:t>
            </w:r>
          </w:p>
        </w:tc>
        <w:tc>
          <w:tcPr>
            <w:tcW w:w="2693" w:type="dxa"/>
            <w:tcBorders>
              <w:top w:val="single" w:sz="6" w:space="0" w:color="000000"/>
              <w:left w:val="single" w:sz="6" w:space="0" w:color="000000"/>
              <w:bottom w:val="single" w:sz="6" w:space="0" w:color="000000"/>
              <w:right w:val="single" w:sz="6" w:space="0" w:color="000000"/>
            </w:tcBorders>
          </w:tcPr>
          <w:p w14:paraId="2199A480" w14:textId="77777777" w:rsidR="00B2624B" w:rsidRPr="00AE2D8B" w:rsidRDefault="00B2624B" w:rsidP="00BF4542">
            <w:pPr>
              <w:widowControl w:val="0"/>
              <w:tabs>
                <w:tab w:val="left" w:pos="113"/>
              </w:tabs>
              <w:rPr>
                <w:rFonts w:cstheme="minorHAnsi"/>
                <w:kern w:val="28"/>
              </w:rPr>
            </w:pPr>
            <w:r w:rsidRPr="00AE2D8B">
              <w:rPr>
                <w:rFonts w:cstheme="minorHAnsi"/>
                <w:kern w:val="28"/>
              </w:rPr>
              <w:t>0</w:t>
            </w:r>
            <w:r>
              <w:rPr>
                <w:rFonts w:cstheme="minorHAnsi"/>
                <w:kern w:val="28"/>
              </w:rPr>
              <w:t>0</w:t>
            </w:r>
            <w:r w:rsidRPr="00AE2D8B">
              <w:rPr>
                <w:rFonts w:cstheme="minorHAnsi"/>
                <w:kern w:val="28"/>
              </w:rPr>
              <w:t xml:space="preserve"> ha </w:t>
            </w:r>
            <w:r>
              <w:rPr>
                <w:rFonts w:cstheme="minorHAnsi"/>
                <w:kern w:val="28"/>
              </w:rPr>
              <w:t>01</w:t>
            </w:r>
            <w:r w:rsidRPr="00AE2D8B">
              <w:rPr>
                <w:rFonts w:cstheme="minorHAnsi"/>
                <w:kern w:val="28"/>
              </w:rPr>
              <w:t xml:space="preserve"> </w:t>
            </w:r>
            <w:proofErr w:type="gramStart"/>
            <w:r w:rsidRPr="00AE2D8B">
              <w:rPr>
                <w:rFonts w:cstheme="minorHAnsi"/>
                <w:kern w:val="28"/>
              </w:rPr>
              <w:t>a</w:t>
            </w:r>
            <w:proofErr w:type="gramEnd"/>
            <w:r w:rsidRPr="00AE2D8B">
              <w:rPr>
                <w:rFonts w:cstheme="minorHAnsi"/>
                <w:kern w:val="28"/>
              </w:rPr>
              <w:t xml:space="preserve"> </w:t>
            </w:r>
            <w:r>
              <w:rPr>
                <w:rFonts w:cstheme="minorHAnsi"/>
                <w:kern w:val="28"/>
              </w:rPr>
              <w:t>87</w:t>
            </w:r>
            <w:r w:rsidRPr="00AE2D8B">
              <w:rPr>
                <w:rFonts w:cstheme="minorHAnsi"/>
                <w:kern w:val="28"/>
              </w:rPr>
              <w:t xml:space="preserve"> </w:t>
            </w:r>
            <w:proofErr w:type="gramStart"/>
            <w:r w:rsidRPr="00AE2D8B">
              <w:rPr>
                <w:rFonts w:cstheme="minorHAnsi"/>
                <w:kern w:val="28"/>
              </w:rPr>
              <w:t>ca</w:t>
            </w:r>
            <w:proofErr w:type="gramEnd"/>
          </w:p>
        </w:tc>
      </w:tr>
      <w:tr w:rsidR="00B2624B" w14:paraId="0EC68A29" w14:textId="77777777" w:rsidTr="00B2624B">
        <w:tc>
          <w:tcPr>
            <w:tcW w:w="1623" w:type="dxa"/>
            <w:tcBorders>
              <w:top w:val="single" w:sz="6" w:space="0" w:color="000000"/>
              <w:left w:val="single" w:sz="6" w:space="0" w:color="000000"/>
              <w:bottom w:val="single" w:sz="6" w:space="0" w:color="000000"/>
              <w:right w:val="single" w:sz="6" w:space="0" w:color="000000"/>
            </w:tcBorders>
          </w:tcPr>
          <w:p w14:paraId="619A132C" w14:textId="77777777" w:rsidR="00B2624B" w:rsidRDefault="00B2624B" w:rsidP="00BF4542">
            <w:pPr>
              <w:widowControl w:val="0"/>
              <w:tabs>
                <w:tab w:val="left" w:pos="113"/>
              </w:tabs>
              <w:rPr>
                <w:rFonts w:cstheme="minorHAnsi"/>
                <w:kern w:val="28"/>
              </w:rPr>
            </w:pPr>
            <w:r>
              <w:rPr>
                <w:rFonts w:cstheme="minorHAnsi"/>
                <w:kern w:val="28"/>
              </w:rPr>
              <w:t>DB</w:t>
            </w:r>
          </w:p>
        </w:tc>
        <w:tc>
          <w:tcPr>
            <w:tcW w:w="1985" w:type="dxa"/>
            <w:tcBorders>
              <w:top w:val="single" w:sz="6" w:space="0" w:color="000000"/>
              <w:left w:val="single" w:sz="6" w:space="0" w:color="000000"/>
              <w:bottom w:val="single" w:sz="6" w:space="0" w:color="000000"/>
              <w:right w:val="single" w:sz="6" w:space="0" w:color="000000"/>
            </w:tcBorders>
          </w:tcPr>
          <w:p w14:paraId="6EDE7A3D" w14:textId="77777777" w:rsidR="00B2624B" w:rsidRDefault="00B2624B" w:rsidP="00BF4542">
            <w:pPr>
              <w:widowControl w:val="0"/>
              <w:tabs>
                <w:tab w:val="left" w:pos="113"/>
              </w:tabs>
              <w:rPr>
                <w:rFonts w:cstheme="minorHAnsi"/>
                <w:kern w:val="28"/>
              </w:rPr>
            </w:pPr>
            <w:r>
              <w:rPr>
                <w:rFonts w:cstheme="minorHAnsi"/>
                <w:kern w:val="28"/>
              </w:rPr>
              <w:t>97 (partie)</w:t>
            </w:r>
          </w:p>
        </w:tc>
        <w:tc>
          <w:tcPr>
            <w:tcW w:w="2977" w:type="dxa"/>
            <w:tcBorders>
              <w:top w:val="single" w:sz="6" w:space="0" w:color="000000"/>
              <w:left w:val="single" w:sz="6" w:space="0" w:color="000000"/>
              <w:bottom w:val="single" w:sz="6" w:space="0" w:color="000000"/>
              <w:right w:val="single" w:sz="6" w:space="0" w:color="000000"/>
            </w:tcBorders>
          </w:tcPr>
          <w:p w14:paraId="68046EA5" w14:textId="77777777" w:rsidR="00B2624B" w:rsidRDefault="00B2624B" w:rsidP="00BF4542">
            <w:pPr>
              <w:widowControl w:val="0"/>
              <w:tabs>
                <w:tab w:val="left" w:pos="113"/>
              </w:tabs>
              <w:rPr>
                <w:rFonts w:cstheme="minorHAnsi"/>
                <w:kern w:val="28"/>
              </w:rPr>
            </w:pPr>
            <w:r>
              <w:rPr>
                <w:rFonts w:cstheme="minorHAnsi"/>
                <w:kern w:val="28"/>
              </w:rPr>
              <w:t>Rue de la Ronde</w:t>
            </w:r>
          </w:p>
        </w:tc>
        <w:tc>
          <w:tcPr>
            <w:tcW w:w="2693" w:type="dxa"/>
            <w:tcBorders>
              <w:top w:val="single" w:sz="6" w:space="0" w:color="000000"/>
              <w:left w:val="single" w:sz="6" w:space="0" w:color="000000"/>
              <w:bottom w:val="single" w:sz="6" w:space="0" w:color="000000"/>
              <w:right w:val="single" w:sz="6" w:space="0" w:color="000000"/>
            </w:tcBorders>
          </w:tcPr>
          <w:p w14:paraId="0D158CC8" w14:textId="77777777" w:rsidR="00B2624B" w:rsidRPr="00AE2D8B" w:rsidRDefault="00B2624B" w:rsidP="00BF4542">
            <w:pPr>
              <w:widowControl w:val="0"/>
              <w:tabs>
                <w:tab w:val="left" w:pos="113"/>
              </w:tabs>
              <w:rPr>
                <w:rFonts w:cstheme="minorHAnsi"/>
                <w:kern w:val="28"/>
              </w:rPr>
            </w:pPr>
            <w:r>
              <w:rPr>
                <w:rFonts w:cstheme="minorHAnsi"/>
                <w:kern w:val="28"/>
              </w:rPr>
              <w:t xml:space="preserve">00 ha 63 </w:t>
            </w:r>
            <w:proofErr w:type="gramStart"/>
            <w:r>
              <w:rPr>
                <w:rFonts w:cstheme="minorHAnsi"/>
                <w:kern w:val="28"/>
              </w:rPr>
              <w:t>a</w:t>
            </w:r>
            <w:proofErr w:type="gramEnd"/>
            <w:r>
              <w:rPr>
                <w:rFonts w:cstheme="minorHAnsi"/>
                <w:kern w:val="28"/>
              </w:rPr>
              <w:t xml:space="preserve"> 14 </w:t>
            </w:r>
            <w:proofErr w:type="gramStart"/>
            <w:r>
              <w:rPr>
                <w:rFonts w:cstheme="minorHAnsi"/>
                <w:kern w:val="28"/>
              </w:rPr>
              <w:t>ca</w:t>
            </w:r>
            <w:proofErr w:type="gramEnd"/>
          </w:p>
        </w:tc>
      </w:tr>
      <w:tr w:rsidR="00B2624B" w14:paraId="230602F5" w14:textId="77777777" w:rsidTr="00B2624B">
        <w:tc>
          <w:tcPr>
            <w:tcW w:w="1623" w:type="dxa"/>
            <w:tcBorders>
              <w:top w:val="single" w:sz="6" w:space="0" w:color="000000"/>
              <w:left w:val="single" w:sz="6" w:space="0" w:color="000000"/>
              <w:bottom w:val="single" w:sz="6" w:space="0" w:color="000000"/>
              <w:right w:val="single" w:sz="6" w:space="0" w:color="000000"/>
            </w:tcBorders>
          </w:tcPr>
          <w:p w14:paraId="71AEEE87" w14:textId="77777777" w:rsidR="00B2624B" w:rsidRDefault="00B2624B" w:rsidP="00BF4542">
            <w:pPr>
              <w:widowControl w:val="0"/>
              <w:tabs>
                <w:tab w:val="left" w:pos="113"/>
              </w:tabs>
              <w:rPr>
                <w:rFonts w:cstheme="minorHAnsi"/>
                <w:kern w:val="28"/>
              </w:rPr>
            </w:pPr>
            <w:r>
              <w:rPr>
                <w:rFonts w:cstheme="minorHAnsi"/>
                <w:kern w:val="28"/>
              </w:rPr>
              <w:t>DB</w:t>
            </w:r>
          </w:p>
        </w:tc>
        <w:tc>
          <w:tcPr>
            <w:tcW w:w="1985" w:type="dxa"/>
            <w:tcBorders>
              <w:top w:val="single" w:sz="6" w:space="0" w:color="000000"/>
              <w:left w:val="single" w:sz="6" w:space="0" w:color="000000"/>
              <w:bottom w:val="single" w:sz="6" w:space="0" w:color="000000"/>
              <w:right w:val="single" w:sz="6" w:space="0" w:color="000000"/>
            </w:tcBorders>
          </w:tcPr>
          <w:p w14:paraId="5F01B49E" w14:textId="77777777" w:rsidR="00B2624B" w:rsidRDefault="00B2624B" w:rsidP="00BF4542">
            <w:pPr>
              <w:widowControl w:val="0"/>
              <w:tabs>
                <w:tab w:val="left" w:pos="113"/>
              </w:tabs>
              <w:rPr>
                <w:rFonts w:cstheme="minorHAnsi"/>
                <w:kern w:val="28"/>
              </w:rPr>
            </w:pPr>
            <w:r>
              <w:rPr>
                <w:rFonts w:cstheme="minorHAnsi"/>
                <w:kern w:val="28"/>
              </w:rPr>
              <w:t>96 (partie)</w:t>
            </w:r>
          </w:p>
        </w:tc>
        <w:tc>
          <w:tcPr>
            <w:tcW w:w="2977" w:type="dxa"/>
            <w:tcBorders>
              <w:top w:val="single" w:sz="6" w:space="0" w:color="000000"/>
              <w:left w:val="single" w:sz="6" w:space="0" w:color="000000"/>
              <w:bottom w:val="single" w:sz="6" w:space="0" w:color="000000"/>
              <w:right w:val="single" w:sz="6" w:space="0" w:color="000000"/>
            </w:tcBorders>
          </w:tcPr>
          <w:p w14:paraId="5F7AE9BD" w14:textId="77777777" w:rsidR="00B2624B" w:rsidRDefault="00B2624B" w:rsidP="00BF4542">
            <w:pPr>
              <w:widowControl w:val="0"/>
              <w:tabs>
                <w:tab w:val="left" w:pos="113"/>
              </w:tabs>
              <w:rPr>
                <w:rFonts w:cstheme="minorHAnsi"/>
                <w:kern w:val="28"/>
              </w:rPr>
            </w:pPr>
            <w:r>
              <w:rPr>
                <w:rFonts w:cstheme="minorHAnsi"/>
                <w:kern w:val="28"/>
              </w:rPr>
              <w:t>Rue de la Ronde</w:t>
            </w:r>
          </w:p>
        </w:tc>
        <w:tc>
          <w:tcPr>
            <w:tcW w:w="2693" w:type="dxa"/>
            <w:tcBorders>
              <w:top w:val="single" w:sz="6" w:space="0" w:color="000000"/>
              <w:left w:val="single" w:sz="6" w:space="0" w:color="000000"/>
              <w:bottom w:val="single" w:sz="6" w:space="0" w:color="000000"/>
              <w:right w:val="single" w:sz="6" w:space="0" w:color="000000"/>
            </w:tcBorders>
          </w:tcPr>
          <w:p w14:paraId="0965D76C" w14:textId="77777777" w:rsidR="00B2624B" w:rsidRDefault="00B2624B" w:rsidP="00BF4542">
            <w:pPr>
              <w:widowControl w:val="0"/>
              <w:tabs>
                <w:tab w:val="left" w:pos="113"/>
              </w:tabs>
              <w:rPr>
                <w:rFonts w:cstheme="minorHAnsi"/>
                <w:kern w:val="28"/>
              </w:rPr>
            </w:pPr>
            <w:r>
              <w:rPr>
                <w:rFonts w:cstheme="minorHAnsi"/>
                <w:kern w:val="28"/>
              </w:rPr>
              <w:t xml:space="preserve">00 ha 01 </w:t>
            </w:r>
            <w:proofErr w:type="gramStart"/>
            <w:r>
              <w:rPr>
                <w:rFonts w:cstheme="minorHAnsi"/>
                <w:kern w:val="28"/>
              </w:rPr>
              <w:t>a</w:t>
            </w:r>
            <w:proofErr w:type="gramEnd"/>
            <w:r>
              <w:rPr>
                <w:rFonts w:cstheme="minorHAnsi"/>
                <w:kern w:val="28"/>
              </w:rPr>
              <w:t xml:space="preserve"> 01 </w:t>
            </w:r>
            <w:proofErr w:type="gramStart"/>
            <w:r>
              <w:rPr>
                <w:rFonts w:cstheme="minorHAnsi"/>
                <w:kern w:val="28"/>
              </w:rPr>
              <w:t>ca</w:t>
            </w:r>
            <w:proofErr w:type="gramEnd"/>
          </w:p>
        </w:tc>
      </w:tr>
    </w:tbl>
    <w:p w14:paraId="5CAFE5FB" w14:textId="77777777" w:rsidR="00B2624B" w:rsidRPr="00A70ECE" w:rsidRDefault="00B2624B" w:rsidP="00A70ECE">
      <w:pPr>
        <w:ind w:firstLine="0"/>
        <w:rPr>
          <w:rFonts w:ascii="Times New Roman" w:hAnsi="Times New Roman"/>
          <w:sz w:val="22"/>
          <w:szCs w:val="22"/>
        </w:rPr>
      </w:pPr>
    </w:p>
    <w:sectPr w:rsidR="00B2624B" w:rsidRPr="00A70EC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B0950" w14:textId="77777777" w:rsidR="00EF3BE9" w:rsidRDefault="00EF3BE9" w:rsidP="00B2624B">
      <w:r>
        <w:separator/>
      </w:r>
    </w:p>
  </w:endnote>
  <w:endnote w:type="continuationSeparator" w:id="0">
    <w:p w14:paraId="4CA50372" w14:textId="77777777" w:rsidR="00EF3BE9" w:rsidRDefault="00EF3BE9" w:rsidP="00B26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altName w:val="Mangal"/>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E4203" w14:textId="77777777" w:rsidR="00EF3BE9" w:rsidRDefault="00EF3BE9" w:rsidP="00B2624B">
      <w:r>
        <w:separator/>
      </w:r>
    </w:p>
  </w:footnote>
  <w:footnote w:type="continuationSeparator" w:id="0">
    <w:p w14:paraId="0277961C" w14:textId="77777777" w:rsidR="00EF3BE9" w:rsidRDefault="00EF3BE9" w:rsidP="00B26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841B1"/>
    <w:multiLevelType w:val="hybridMultilevel"/>
    <w:tmpl w:val="3B1C15F2"/>
    <w:lvl w:ilvl="0" w:tplc="92BA5488">
      <w:start w:val="1"/>
      <w:numFmt w:val="bullet"/>
      <w:lvlText w:val=""/>
      <w:lvlJc w:val="left"/>
      <w:pPr>
        <w:ind w:left="720" w:hanging="360"/>
      </w:pPr>
      <w:rPr>
        <w:rFonts w:ascii="Symbol" w:hAnsi="Symbol" w:hint="default"/>
      </w:rPr>
    </w:lvl>
    <w:lvl w:ilvl="1" w:tplc="41F22D2C" w:tentative="1">
      <w:start w:val="1"/>
      <w:numFmt w:val="bullet"/>
      <w:lvlText w:val="o"/>
      <w:lvlJc w:val="left"/>
      <w:pPr>
        <w:ind w:left="1440" w:hanging="360"/>
      </w:pPr>
      <w:rPr>
        <w:rFonts w:ascii="Courier New" w:hAnsi="Courier New" w:cs="Courier New" w:hint="default"/>
      </w:rPr>
    </w:lvl>
    <w:lvl w:ilvl="2" w:tplc="714C11C8" w:tentative="1">
      <w:start w:val="1"/>
      <w:numFmt w:val="bullet"/>
      <w:lvlText w:val=""/>
      <w:lvlJc w:val="left"/>
      <w:pPr>
        <w:ind w:left="2160" w:hanging="360"/>
      </w:pPr>
      <w:rPr>
        <w:rFonts w:ascii="Wingdings" w:hAnsi="Wingdings" w:hint="default"/>
      </w:rPr>
    </w:lvl>
    <w:lvl w:ilvl="3" w:tplc="802CA686" w:tentative="1">
      <w:start w:val="1"/>
      <w:numFmt w:val="bullet"/>
      <w:lvlText w:val=""/>
      <w:lvlJc w:val="left"/>
      <w:pPr>
        <w:ind w:left="2880" w:hanging="360"/>
      </w:pPr>
      <w:rPr>
        <w:rFonts w:ascii="Symbol" w:hAnsi="Symbol" w:hint="default"/>
      </w:rPr>
    </w:lvl>
    <w:lvl w:ilvl="4" w:tplc="E632B3C0" w:tentative="1">
      <w:start w:val="1"/>
      <w:numFmt w:val="bullet"/>
      <w:lvlText w:val="o"/>
      <w:lvlJc w:val="left"/>
      <w:pPr>
        <w:ind w:left="3600" w:hanging="360"/>
      </w:pPr>
      <w:rPr>
        <w:rFonts w:ascii="Courier New" w:hAnsi="Courier New" w:cs="Courier New" w:hint="default"/>
      </w:rPr>
    </w:lvl>
    <w:lvl w:ilvl="5" w:tplc="5CCA06BA" w:tentative="1">
      <w:start w:val="1"/>
      <w:numFmt w:val="bullet"/>
      <w:lvlText w:val=""/>
      <w:lvlJc w:val="left"/>
      <w:pPr>
        <w:ind w:left="4320" w:hanging="360"/>
      </w:pPr>
      <w:rPr>
        <w:rFonts w:ascii="Wingdings" w:hAnsi="Wingdings" w:hint="default"/>
      </w:rPr>
    </w:lvl>
    <w:lvl w:ilvl="6" w:tplc="7D5A76B4" w:tentative="1">
      <w:start w:val="1"/>
      <w:numFmt w:val="bullet"/>
      <w:lvlText w:val=""/>
      <w:lvlJc w:val="left"/>
      <w:pPr>
        <w:ind w:left="5040" w:hanging="360"/>
      </w:pPr>
      <w:rPr>
        <w:rFonts w:ascii="Symbol" w:hAnsi="Symbol" w:hint="default"/>
      </w:rPr>
    </w:lvl>
    <w:lvl w:ilvl="7" w:tplc="4A700230" w:tentative="1">
      <w:start w:val="1"/>
      <w:numFmt w:val="bullet"/>
      <w:lvlText w:val="o"/>
      <w:lvlJc w:val="left"/>
      <w:pPr>
        <w:ind w:left="5760" w:hanging="360"/>
      </w:pPr>
      <w:rPr>
        <w:rFonts w:ascii="Courier New" w:hAnsi="Courier New" w:cs="Courier New" w:hint="default"/>
      </w:rPr>
    </w:lvl>
    <w:lvl w:ilvl="8" w:tplc="3E140576" w:tentative="1">
      <w:start w:val="1"/>
      <w:numFmt w:val="bullet"/>
      <w:lvlText w:val=""/>
      <w:lvlJc w:val="left"/>
      <w:pPr>
        <w:ind w:left="6480" w:hanging="360"/>
      </w:pPr>
      <w:rPr>
        <w:rFonts w:ascii="Wingdings" w:hAnsi="Wingdings" w:hint="default"/>
      </w:rPr>
    </w:lvl>
  </w:abstractNum>
  <w:abstractNum w:abstractNumId="1" w15:restartNumberingAfterBreak="0">
    <w:nsid w:val="364539D8"/>
    <w:multiLevelType w:val="hybridMultilevel"/>
    <w:tmpl w:val="DE7A8486"/>
    <w:lvl w:ilvl="0" w:tplc="98EC05C4">
      <w:start w:val="1"/>
      <w:numFmt w:val="bullet"/>
      <w:lvlText w:val=""/>
      <w:lvlJc w:val="left"/>
      <w:pPr>
        <w:ind w:left="720" w:hanging="360"/>
      </w:pPr>
      <w:rPr>
        <w:rFonts w:ascii="Symbol" w:hAnsi="Symbol" w:hint="default"/>
      </w:rPr>
    </w:lvl>
    <w:lvl w:ilvl="1" w:tplc="99BAEA04" w:tentative="1">
      <w:start w:val="1"/>
      <w:numFmt w:val="bullet"/>
      <w:lvlText w:val="o"/>
      <w:lvlJc w:val="left"/>
      <w:pPr>
        <w:ind w:left="1440" w:hanging="360"/>
      </w:pPr>
      <w:rPr>
        <w:rFonts w:ascii="Courier New" w:hAnsi="Courier New" w:cs="Courier New" w:hint="default"/>
      </w:rPr>
    </w:lvl>
    <w:lvl w:ilvl="2" w:tplc="3FC4D68A" w:tentative="1">
      <w:start w:val="1"/>
      <w:numFmt w:val="bullet"/>
      <w:lvlText w:val=""/>
      <w:lvlJc w:val="left"/>
      <w:pPr>
        <w:ind w:left="2160" w:hanging="360"/>
      </w:pPr>
      <w:rPr>
        <w:rFonts w:ascii="Wingdings" w:hAnsi="Wingdings" w:hint="default"/>
      </w:rPr>
    </w:lvl>
    <w:lvl w:ilvl="3" w:tplc="EF240208" w:tentative="1">
      <w:start w:val="1"/>
      <w:numFmt w:val="bullet"/>
      <w:lvlText w:val=""/>
      <w:lvlJc w:val="left"/>
      <w:pPr>
        <w:ind w:left="2880" w:hanging="360"/>
      </w:pPr>
      <w:rPr>
        <w:rFonts w:ascii="Symbol" w:hAnsi="Symbol" w:hint="default"/>
      </w:rPr>
    </w:lvl>
    <w:lvl w:ilvl="4" w:tplc="3378CE48" w:tentative="1">
      <w:start w:val="1"/>
      <w:numFmt w:val="bullet"/>
      <w:lvlText w:val="o"/>
      <w:lvlJc w:val="left"/>
      <w:pPr>
        <w:ind w:left="3600" w:hanging="360"/>
      </w:pPr>
      <w:rPr>
        <w:rFonts w:ascii="Courier New" w:hAnsi="Courier New" w:cs="Courier New" w:hint="default"/>
      </w:rPr>
    </w:lvl>
    <w:lvl w:ilvl="5" w:tplc="45E26626" w:tentative="1">
      <w:start w:val="1"/>
      <w:numFmt w:val="bullet"/>
      <w:lvlText w:val=""/>
      <w:lvlJc w:val="left"/>
      <w:pPr>
        <w:ind w:left="4320" w:hanging="360"/>
      </w:pPr>
      <w:rPr>
        <w:rFonts w:ascii="Wingdings" w:hAnsi="Wingdings" w:hint="default"/>
      </w:rPr>
    </w:lvl>
    <w:lvl w:ilvl="6" w:tplc="5174638C" w:tentative="1">
      <w:start w:val="1"/>
      <w:numFmt w:val="bullet"/>
      <w:lvlText w:val=""/>
      <w:lvlJc w:val="left"/>
      <w:pPr>
        <w:ind w:left="5040" w:hanging="360"/>
      </w:pPr>
      <w:rPr>
        <w:rFonts w:ascii="Symbol" w:hAnsi="Symbol" w:hint="default"/>
      </w:rPr>
    </w:lvl>
    <w:lvl w:ilvl="7" w:tplc="8A0667E4" w:tentative="1">
      <w:start w:val="1"/>
      <w:numFmt w:val="bullet"/>
      <w:lvlText w:val="o"/>
      <w:lvlJc w:val="left"/>
      <w:pPr>
        <w:ind w:left="5760" w:hanging="360"/>
      </w:pPr>
      <w:rPr>
        <w:rFonts w:ascii="Courier New" w:hAnsi="Courier New" w:cs="Courier New" w:hint="default"/>
      </w:rPr>
    </w:lvl>
    <w:lvl w:ilvl="8" w:tplc="0436C724" w:tentative="1">
      <w:start w:val="1"/>
      <w:numFmt w:val="bullet"/>
      <w:lvlText w:val=""/>
      <w:lvlJc w:val="left"/>
      <w:pPr>
        <w:ind w:left="6480" w:hanging="360"/>
      </w:pPr>
      <w:rPr>
        <w:rFonts w:ascii="Wingdings" w:hAnsi="Wingdings" w:hint="default"/>
      </w:rPr>
    </w:lvl>
  </w:abstractNum>
  <w:abstractNum w:abstractNumId="2" w15:restartNumberingAfterBreak="0">
    <w:nsid w:val="47596D9F"/>
    <w:multiLevelType w:val="hybridMultilevel"/>
    <w:tmpl w:val="26502676"/>
    <w:lvl w:ilvl="0" w:tplc="DD0A88B2">
      <w:numFmt w:val="bullet"/>
      <w:lvlText w:val="-"/>
      <w:lvlJc w:val="left"/>
      <w:pPr>
        <w:ind w:left="720" w:hanging="360"/>
      </w:pPr>
      <w:rPr>
        <w:rFonts w:ascii="Calibri" w:eastAsiaTheme="minorHAnsi" w:hAnsi="Calibri" w:cs="Calibri" w:hint="default"/>
      </w:rPr>
    </w:lvl>
    <w:lvl w:ilvl="1" w:tplc="8C5C17D8" w:tentative="1">
      <w:start w:val="1"/>
      <w:numFmt w:val="bullet"/>
      <w:lvlText w:val="o"/>
      <w:lvlJc w:val="left"/>
      <w:pPr>
        <w:ind w:left="1440" w:hanging="360"/>
      </w:pPr>
      <w:rPr>
        <w:rFonts w:ascii="Courier New" w:hAnsi="Courier New" w:cs="Courier New" w:hint="default"/>
      </w:rPr>
    </w:lvl>
    <w:lvl w:ilvl="2" w:tplc="0686B70A" w:tentative="1">
      <w:start w:val="1"/>
      <w:numFmt w:val="bullet"/>
      <w:lvlText w:val=""/>
      <w:lvlJc w:val="left"/>
      <w:pPr>
        <w:ind w:left="2160" w:hanging="360"/>
      </w:pPr>
      <w:rPr>
        <w:rFonts w:ascii="Wingdings" w:hAnsi="Wingdings" w:hint="default"/>
      </w:rPr>
    </w:lvl>
    <w:lvl w:ilvl="3" w:tplc="A2E25E76" w:tentative="1">
      <w:start w:val="1"/>
      <w:numFmt w:val="bullet"/>
      <w:lvlText w:val=""/>
      <w:lvlJc w:val="left"/>
      <w:pPr>
        <w:ind w:left="2880" w:hanging="360"/>
      </w:pPr>
      <w:rPr>
        <w:rFonts w:ascii="Symbol" w:hAnsi="Symbol" w:hint="default"/>
      </w:rPr>
    </w:lvl>
    <w:lvl w:ilvl="4" w:tplc="3D961E72" w:tentative="1">
      <w:start w:val="1"/>
      <w:numFmt w:val="bullet"/>
      <w:lvlText w:val="o"/>
      <w:lvlJc w:val="left"/>
      <w:pPr>
        <w:ind w:left="3600" w:hanging="360"/>
      </w:pPr>
      <w:rPr>
        <w:rFonts w:ascii="Courier New" w:hAnsi="Courier New" w:cs="Courier New" w:hint="default"/>
      </w:rPr>
    </w:lvl>
    <w:lvl w:ilvl="5" w:tplc="4208B322" w:tentative="1">
      <w:start w:val="1"/>
      <w:numFmt w:val="bullet"/>
      <w:lvlText w:val=""/>
      <w:lvlJc w:val="left"/>
      <w:pPr>
        <w:ind w:left="4320" w:hanging="360"/>
      </w:pPr>
      <w:rPr>
        <w:rFonts w:ascii="Wingdings" w:hAnsi="Wingdings" w:hint="default"/>
      </w:rPr>
    </w:lvl>
    <w:lvl w:ilvl="6" w:tplc="D66CA230" w:tentative="1">
      <w:start w:val="1"/>
      <w:numFmt w:val="bullet"/>
      <w:lvlText w:val=""/>
      <w:lvlJc w:val="left"/>
      <w:pPr>
        <w:ind w:left="5040" w:hanging="360"/>
      </w:pPr>
      <w:rPr>
        <w:rFonts w:ascii="Symbol" w:hAnsi="Symbol" w:hint="default"/>
      </w:rPr>
    </w:lvl>
    <w:lvl w:ilvl="7" w:tplc="AD365CCE" w:tentative="1">
      <w:start w:val="1"/>
      <w:numFmt w:val="bullet"/>
      <w:lvlText w:val="o"/>
      <w:lvlJc w:val="left"/>
      <w:pPr>
        <w:ind w:left="5760" w:hanging="360"/>
      </w:pPr>
      <w:rPr>
        <w:rFonts w:ascii="Courier New" w:hAnsi="Courier New" w:cs="Courier New" w:hint="default"/>
      </w:rPr>
    </w:lvl>
    <w:lvl w:ilvl="8" w:tplc="B8D66604" w:tentative="1">
      <w:start w:val="1"/>
      <w:numFmt w:val="bullet"/>
      <w:lvlText w:val=""/>
      <w:lvlJc w:val="left"/>
      <w:pPr>
        <w:ind w:left="6480" w:hanging="360"/>
      </w:pPr>
      <w:rPr>
        <w:rFonts w:ascii="Wingdings" w:hAnsi="Wingdings" w:hint="default"/>
      </w:rPr>
    </w:lvl>
  </w:abstractNum>
  <w:abstractNum w:abstractNumId="3" w15:restartNumberingAfterBreak="0">
    <w:nsid w:val="77F835EC"/>
    <w:multiLevelType w:val="hybridMultilevel"/>
    <w:tmpl w:val="57C48F4C"/>
    <w:lvl w:ilvl="0" w:tplc="1B563BE2">
      <w:numFmt w:val="bullet"/>
      <w:lvlText w:val="-"/>
      <w:lvlJc w:val="left"/>
      <w:pPr>
        <w:ind w:left="720" w:hanging="360"/>
      </w:pPr>
      <w:rPr>
        <w:rFonts w:ascii="Calibri" w:eastAsiaTheme="minorHAnsi" w:hAnsi="Calibri" w:cs="Calibri" w:hint="default"/>
        <w:sz w:val="22"/>
      </w:rPr>
    </w:lvl>
    <w:lvl w:ilvl="1" w:tplc="D00CDAAA" w:tentative="1">
      <w:start w:val="1"/>
      <w:numFmt w:val="bullet"/>
      <w:lvlText w:val="o"/>
      <w:lvlJc w:val="left"/>
      <w:pPr>
        <w:ind w:left="1440" w:hanging="360"/>
      </w:pPr>
      <w:rPr>
        <w:rFonts w:ascii="Courier New" w:hAnsi="Courier New" w:cs="Courier New" w:hint="default"/>
      </w:rPr>
    </w:lvl>
    <w:lvl w:ilvl="2" w:tplc="49522C26" w:tentative="1">
      <w:start w:val="1"/>
      <w:numFmt w:val="bullet"/>
      <w:lvlText w:val=""/>
      <w:lvlJc w:val="left"/>
      <w:pPr>
        <w:ind w:left="2160" w:hanging="360"/>
      </w:pPr>
      <w:rPr>
        <w:rFonts w:ascii="Wingdings" w:hAnsi="Wingdings" w:hint="default"/>
      </w:rPr>
    </w:lvl>
    <w:lvl w:ilvl="3" w:tplc="009A6432" w:tentative="1">
      <w:start w:val="1"/>
      <w:numFmt w:val="bullet"/>
      <w:lvlText w:val=""/>
      <w:lvlJc w:val="left"/>
      <w:pPr>
        <w:ind w:left="2880" w:hanging="360"/>
      </w:pPr>
      <w:rPr>
        <w:rFonts w:ascii="Symbol" w:hAnsi="Symbol" w:hint="default"/>
      </w:rPr>
    </w:lvl>
    <w:lvl w:ilvl="4" w:tplc="33E67F72" w:tentative="1">
      <w:start w:val="1"/>
      <w:numFmt w:val="bullet"/>
      <w:lvlText w:val="o"/>
      <w:lvlJc w:val="left"/>
      <w:pPr>
        <w:ind w:left="3600" w:hanging="360"/>
      </w:pPr>
      <w:rPr>
        <w:rFonts w:ascii="Courier New" w:hAnsi="Courier New" w:cs="Courier New" w:hint="default"/>
      </w:rPr>
    </w:lvl>
    <w:lvl w:ilvl="5" w:tplc="C8DC52DC" w:tentative="1">
      <w:start w:val="1"/>
      <w:numFmt w:val="bullet"/>
      <w:lvlText w:val=""/>
      <w:lvlJc w:val="left"/>
      <w:pPr>
        <w:ind w:left="4320" w:hanging="360"/>
      </w:pPr>
      <w:rPr>
        <w:rFonts w:ascii="Wingdings" w:hAnsi="Wingdings" w:hint="default"/>
      </w:rPr>
    </w:lvl>
    <w:lvl w:ilvl="6" w:tplc="4640823A" w:tentative="1">
      <w:start w:val="1"/>
      <w:numFmt w:val="bullet"/>
      <w:lvlText w:val=""/>
      <w:lvlJc w:val="left"/>
      <w:pPr>
        <w:ind w:left="5040" w:hanging="360"/>
      </w:pPr>
      <w:rPr>
        <w:rFonts w:ascii="Symbol" w:hAnsi="Symbol" w:hint="default"/>
      </w:rPr>
    </w:lvl>
    <w:lvl w:ilvl="7" w:tplc="6E10EA68" w:tentative="1">
      <w:start w:val="1"/>
      <w:numFmt w:val="bullet"/>
      <w:lvlText w:val="o"/>
      <w:lvlJc w:val="left"/>
      <w:pPr>
        <w:ind w:left="5760" w:hanging="360"/>
      </w:pPr>
      <w:rPr>
        <w:rFonts w:ascii="Courier New" w:hAnsi="Courier New" w:cs="Courier New" w:hint="default"/>
      </w:rPr>
    </w:lvl>
    <w:lvl w:ilvl="8" w:tplc="410CE648" w:tentative="1">
      <w:start w:val="1"/>
      <w:numFmt w:val="bullet"/>
      <w:lvlText w:val=""/>
      <w:lvlJc w:val="left"/>
      <w:pPr>
        <w:ind w:left="6480" w:hanging="360"/>
      </w:pPr>
      <w:rPr>
        <w:rFonts w:ascii="Wingdings" w:hAnsi="Wingdings" w:hint="default"/>
      </w:rPr>
    </w:lvl>
  </w:abstractNum>
  <w:num w:numId="1" w16cid:durableId="1862891209">
    <w:abstractNumId w:val="0"/>
  </w:num>
  <w:num w:numId="2" w16cid:durableId="191890376">
    <w:abstractNumId w:val="1"/>
  </w:num>
  <w:num w:numId="3" w16cid:durableId="199249711">
    <w:abstractNumId w:val="2"/>
  </w:num>
  <w:num w:numId="4" w16cid:durableId="1228565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EC"/>
    <w:rsid w:val="00191CF4"/>
    <w:rsid w:val="00194DEC"/>
    <w:rsid w:val="003979D1"/>
    <w:rsid w:val="0047353F"/>
    <w:rsid w:val="005B79C3"/>
    <w:rsid w:val="00A70ECE"/>
    <w:rsid w:val="00B2624B"/>
    <w:rsid w:val="00CE5355"/>
    <w:rsid w:val="00EF3BE9"/>
    <w:rsid w:val="00F867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ED42"/>
  <w15:chartTrackingRefBased/>
  <w15:docId w15:val="{78F1DC1F-7DBC-4172-A2F7-7B6961C3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ECE"/>
    <w:pPr>
      <w:spacing w:after="0" w:line="240" w:lineRule="auto"/>
      <w:ind w:firstLine="709"/>
      <w:jc w:val="both"/>
    </w:pPr>
    <w:rPr>
      <w:rFonts w:ascii="Arial" w:eastAsia="Times New Roman" w:hAnsi="Arial" w:cs="Times New Roman"/>
      <w:kern w:val="0"/>
      <w:sz w:val="20"/>
      <w:szCs w:val="20"/>
      <w:lang w:eastAsia="fr-FR"/>
      <w14:ligatures w14:val="none"/>
    </w:rPr>
  </w:style>
  <w:style w:type="paragraph" w:styleId="Titre1">
    <w:name w:val="heading 1"/>
    <w:basedOn w:val="Normal"/>
    <w:next w:val="Normal"/>
    <w:link w:val="Titre1Car"/>
    <w:uiPriority w:val="9"/>
    <w:qFormat/>
    <w:rsid w:val="00194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4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4D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4D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4D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4DE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4DE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4DE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4DE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4D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4D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4D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4D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4D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4D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4D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4D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4DEC"/>
    <w:rPr>
      <w:rFonts w:eastAsiaTheme="majorEastAsia" w:cstheme="majorBidi"/>
      <w:color w:val="272727" w:themeColor="text1" w:themeTint="D8"/>
    </w:rPr>
  </w:style>
  <w:style w:type="paragraph" w:styleId="Titre">
    <w:name w:val="Title"/>
    <w:basedOn w:val="Normal"/>
    <w:next w:val="Normal"/>
    <w:link w:val="TitreCar"/>
    <w:uiPriority w:val="10"/>
    <w:qFormat/>
    <w:rsid w:val="00194DE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4D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4DEC"/>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4D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4DEC"/>
    <w:pPr>
      <w:spacing w:before="160"/>
      <w:jc w:val="center"/>
    </w:pPr>
    <w:rPr>
      <w:i/>
      <w:iCs/>
      <w:color w:val="404040" w:themeColor="text1" w:themeTint="BF"/>
    </w:rPr>
  </w:style>
  <w:style w:type="character" w:customStyle="1" w:styleId="CitationCar">
    <w:name w:val="Citation Car"/>
    <w:basedOn w:val="Policepardfaut"/>
    <w:link w:val="Citation"/>
    <w:uiPriority w:val="29"/>
    <w:rsid w:val="00194DEC"/>
    <w:rPr>
      <w:i/>
      <w:iCs/>
      <w:color w:val="404040" w:themeColor="text1" w:themeTint="BF"/>
    </w:rPr>
  </w:style>
  <w:style w:type="paragraph" w:styleId="Paragraphedeliste">
    <w:name w:val="List Paragraph"/>
    <w:basedOn w:val="Normal"/>
    <w:qFormat/>
    <w:rsid w:val="00194DEC"/>
    <w:pPr>
      <w:ind w:left="720"/>
      <w:contextualSpacing/>
    </w:pPr>
  </w:style>
  <w:style w:type="character" w:styleId="Accentuationintense">
    <w:name w:val="Intense Emphasis"/>
    <w:basedOn w:val="Policepardfaut"/>
    <w:uiPriority w:val="21"/>
    <w:qFormat/>
    <w:rsid w:val="00194DEC"/>
    <w:rPr>
      <w:i/>
      <w:iCs/>
      <w:color w:val="0F4761" w:themeColor="accent1" w:themeShade="BF"/>
    </w:rPr>
  </w:style>
  <w:style w:type="paragraph" w:styleId="Citationintense">
    <w:name w:val="Intense Quote"/>
    <w:basedOn w:val="Normal"/>
    <w:next w:val="Normal"/>
    <w:link w:val="CitationintenseCar"/>
    <w:uiPriority w:val="30"/>
    <w:qFormat/>
    <w:rsid w:val="00194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4DEC"/>
    <w:rPr>
      <w:i/>
      <w:iCs/>
      <w:color w:val="0F4761" w:themeColor="accent1" w:themeShade="BF"/>
    </w:rPr>
  </w:style>
  <w:style w:type="character" w:styleId="Rfrenceintense">
    <w:name w:val="Intense Reference"/>
    <w:basedOn w:val="Policepardfaut"/>
    <w:uiPriority w:val="32"/>
    <w:qFormat/>
    <w:rsid w:val="00194DEC"/>
    <w:rPr>
      <w:b/>
      <w:bCs/>
      <w:smallCaps/>
      <w:color w:val="0F4761" w:themeColor="accent1" w:themeShade="BF"/>
      <w:spacing w:val="5"/>
    </w:rPr>
  </w:style>
  <w:style w:type="paragraph" w:customStyle="1" w:styleId="Tableau">
    <w:name w:val="Tableau"/>
    <w:link w:val="TableauCar"/>
    <w:rsid w:val="00A70ECE"/>
    <w:pPr>
      <w:tabs>
        <w:tab w:val="left" w:pos="113"/>
      </w:tabs>
      <w:spacing w:after="0" w:line="240" w:lineRule="auto"/>
      <w:jc w:val="both"/>
    </w:pPr>
    <w:rPr>
      <w:rFonts w:ascii="Arial" w:eastAsia="Times New Roman" w:hAnsi="Arial" w:cs="Times New Roman"/>
      <w:kern w:val="28"/>
      <w:sz w:val="20"/>
      <w:szCs w:val="20"/>
      <w:lang w:eastAsia="fr-FR"/>
      <w14:ligatures w14:val="none"/>
    </w:rPr>
  </w:style>
  <w:style w:type="character" w:customStyle="1" w:styleId="TableauCar">
    <w:name w:val="Tableau Car"/>
    <w:link w:val="Tableau"/>
    <w:rsid w:val="00A70ECE"/>
    <w:rPr>
      <w:rFonts w:ascii="Arial" w:eastAsia="Times New Roman" w:hAnsi="Arial" w:cs="Times New Roman"/>
      <w:kern w:val="28"/>
      <w:sz w:val="20"/>
      <w:szCs w:val="20"/>
      <w:lang w:eastAsia="fr-FR"/>
      <w14:ligatures w14:val="none"/>
    </w:rPr>
  </w:style>
  <w:style w:type="paragraph" w:styleId="En-tte">
    <w:name w:val="header"/>
    <w:basedOn w:val="Normal"/>
    <w:link w:val="En-tteCar"/>
    <w:uiPriority w:val="99"/>
    <w:unhideWhenUsed/>
    <w:rsid w:val="00B2624B"/>
    <w:pPr>
      <w:tabs>
        <w:tab w:val="center" w:pos="4536"/>
        <w:tab w:val="right" w:pos="9072"/>
      </w:tabs>
    </w:pPr>
  </w:style>
  <w:style w:type="character" w:customStyle="1" w:styleId="En-tteCar">
    <w:name w:val="En-tête Car"/>
    <w:basedOn w:val="Policepardfaut"/>
    <w:link w:val="En-tte"/>
    <w:uiPriority w:val="99"/>
    <w:rsid w:val="00B2624B"/>
    <w:rPr>
      <w:rFonts w:ascii="Arial" w:eastAsia="Times New Roman" w:hAnsi="Arial" w:cs="Times New Roman"/>
      <w:kern w:val="0"/>
      <w:sz w:val="20"/>
      <w:szCs w:val="20"/>
      <w:lang w:eastAsia="fr-FR"/>
      <w14:ligatures w14:val="none"/>
    </w:rPr>
  </w:style>
  <w:style w:type="paragraph" w:styleId="Pieddepage">
    <w:name w:val="footer"/>
    <w:basedOn w:val="Normal"/>
    <w:link w:val="PieddepageCar"/>
    <w:uiPriority w:val="99"/>
    <w:unhideWhenUsed/>
    <w:rsid w:val="00B2624B"/>
    <w:pPr>
      <w:tabs>
        <w:tab w:val="center" w:pos="4536"/>
        <w:tab w:val="right" w:pos="9072"/>
      </w:tabs>
    </w:pPr>
  </w:style>
  <w:style w:type="character" w:customStyle="1" w:styleId="PieddepageCar">
    <w:name w:val="Pied de page Car"/>
    <w:basedOn w:val="Policepardfaut"/>
    <w:link w:val="Pieddepage"/>
    <w:uiPriority w:val="99"/>
    <w:rsid w:val="00B2624B"/>
    <w:rPr>
      <w:rFonts w:ascii="Arial" w:eastAsia="Times New Roman" w:hAnsi="Arial" w:cs="Times New Roman"/>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2523</Words>
  <Characters>12620</Characters>
  <Application>Microsoft Office Word</Application>
  <DocSecurity>0</DocSecurity>
  <Lines>467</Lines>
  <Paragraphs>409</Paragraphs>
  <ScaleCrop>false</ScaleCrop>
  <HeadingPairs>
    <vt:vector size="2" baseType="variant">
      <vt:variant>
        <vt:lpstr>Titre</vt:lpstr>
      </vt:variant>
      <vt:variant>
        <vt:i4>1</vt:i4>
      </vt:variant>
    </vt:vector>
  </HeadingPairs>
  <TitlesOfParts>
    <vt:vector size="1" baseType="lpstr">
      <vt:lpstr/>
    </vt:vector>
  </TitlesOfParts>
  <Company>TTRE</Company>
  <LinksUpToDate>false</LinksUpToDate>
  <CharactersWithSpaces>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KHAYAT Alexandre</dc:creator>
  <cp:keywords/>
  <dc:description/>
  <cp:lastModifiedBy>KHAYAT Alexandre</cp:lastModifiedBy>
  <cp:revision>4</cp:revision>
  <dcterms:created xsi:type="dcterms:W3CDTF">2026-06-24T14:10:00Z</dcterms:created>
  <dcterms:modified xsi:type="dcterms:W3CDTF">2026-06-24T15:41:00Z</dcterms:modified>
</cp:coreProperties>
</file>