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23FB" w14:textId="14DF39E1" w:rsidR="00A70ECE" w:rsidRDefault="00A70ECE" w:rsidP="00A70ECE">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PHH3-BRUGES</w:t>
      </w:r>
    </w:p>
    <w:p w14:paraId="6F21741D" w14:textId="77777777" w:rsidR="00A70ECE" w:rsidRDefault="00A70ECE" w:rsidP="00A70ECE">
      <w:pPr>
        <w:ind w:firstLine="0"/>
        <w:rPr>
          <w:rFonts w:ascii="Times New Roman" w:hAnsi="Times New Roman"/>
          <w:sz w:val="22"/>
          <w:szCs w:val="22"/>
        </w:rPr>
      </w:pPr>
    </w:p>
    <w:p w14:paraId="579925E2" w14:textId="77777777" w:rsidR="0039570F" w:rsidRPr="00D80A5A" w:rsidRDefault="0039570F" w:rsidP="0039570F">
      <w:pPr>
        <w:pStyle w:val="DLA2"/>
        <w:keepNext w:val="0"/>
        <w:rPr>
          <w:rFonts w:ascii="Times New Roman" w:hAnsi="Times New Roman"/>
        </w:rPr>
      </w:pPr>
      <w:bookmarkStart w:id="0" w:name="_Toc451870493"/>
      <w:bookmarkStart w:id="1" w:name="_Toc464466193"/>
      <w:r w:rsidRPr="00D80A5A">
        <w:rPr>
          <w:rFonts w:ascii="Times New Roman" w:hAnsi="Times New Roman"/>
        </w:rPr>
        <w:t>Servitudes</w:t>
      </w:r>
      <w:bookmarkEnd w:id="0"/>
      <w:bookmarkEnd w:id="1"/>
    </w:p>
    <w:p w14:paraId="294F23FF" w14:textId="77777777" w:rsidR="0039570F" w:rsidRDefault="0039570F" w:rsidP="0039570F">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L’Acquéreur souffrira les servitudes passives, apparentes ou occultes, continues ou discontinues résultant de la loi, des documents d’urbanisme des titres de propriété, des titres antérieurs, y compris celles résultant de la situation naturelle des lieux, de son alignement, des projets d’aménagement communaux et d’urbanisme, sauf à s’en défendre et à profiter de celles actives, s'il en existe, le tout à ses risques et périls, sans aucun recours contre le Vendeur aux droits et obligations duquel il sera subrogé et sans que cela puisse donner à qui que ce soit plus de droits qu’il n’en aurait en vertu de titres réguliers non prescrits par la loi.</w:t>
      </w:r>
    </w:p>
    <w:p w14:paraId="5C24BFC2" w14:textId="77777777" w:rsidR="0039570F" w:rsidRPr="00D80A5A" w:rsidRDefault="0039570F" w:rsidP="0039570F">
      <w:pPr>
        <w:keepLines/>
        <w:spacing w:after="120" w:line="276" w:lineRule="auto"/>
        <w:ind w:firstLine="0"/>
        <w:rPr>
          <w:rFonts w:ascii="Times New Roman" w:hAnsi="Times New Roman"/>
          <w:sz w:val="22"/>
          <w:szCs w:val="22"/>
          <w:lang w:eastAsia="en-US"/>
        </w:rPr>
      </w:pPr>
      <w:r w:rsidRPr="00D80A5A">
        <w:rPr>
          <w:rFonts w:ascii="Times New Roman" w:hAnsi="Times New Roman"/>
          <w:sz w:val="22"/>
          <w:szCs w:val="22"/>
          <w:lang w:eastAsia="en-US"/>
        </w:rPr>
        <w:t>A ce titre, il est rappelé ce qui suit :</w:t>
      </w:r>
    </w:p>
    <w:p w14:paraId="08DD5251" w14:textId="77777777" w:rsidR="0039570F" w:rsidRPr="00D80A5A" w:rsidRDefault="0039570F" w:rsidP="0039570F">
      <w:pPr>
        <w:pStyle w:val="Paragraphedeliste"/>
        <w:spacing w:line="259" w:lineRule="auto"/>
        <w:ind w:left="0" w:firstLine="0"/>
        <w:rPr>
          <w:rFonts w:ascii="Times New Roman" w:hAnsi="Times New Roman"/>
          <w:sz w:val="22"/>
          <w:szCs w:val="22"/>
        </w:rPr>
      </w:pPr>
      <w:r w:rsidRPr="00D80A5A">
        <w:rPr>
          <w:rFonts w:ascii="Times New Roman" w:hAnsi="Times New Roman"/>
          <w:b/>
          <w:bCs/>
          <w:sz w:val="22"/>
          <w:szCs w:val="22"/>
        </w:rPr>
        <w:t xml:space="preserve">I - Aux termes de l'acte reçu par Maître Jean-Louis BUGEAUD, Notaire soussigné le 15 juillet 2010 </w:t>
      </w:r>
      <w:r w:rsidRPr="00D80A5A">
        <w:rPr>
          <w:rFonts w:ascii="Times New Roman" w:hAnsi="Times New Roman"/>
          <w:sz w:val="22"/>
          <w:szCs w:val="22"/>
        </w:rPr>
        <w:t xml:space="preserve">contenant vente par la COMMUNAUTE URBAINE DE BORDEAUX au profit de la Société « EIFFAGE IMMOBILIER ATLANTIQUE » sous son ancienne dénomination « EIFFAGE IMMOBILIER AQUITAINE » a été constituée la </w:t>
      </w:r>
      <w:r w:rsidRPr="00D80A5A">
        <w:rPr>
          <w:rFonts w:ascii="Times New Roman" w:hAnsi="Times New Roman"/>
          <w:b/>
          <w:bCs/>
          <w:sz w:val="22"/>
          <w:szCs w:val="22"/>
        </w:rPr>
        <w:t>servitude de passage</w:t>
      </w:r>
      <w:r w:rsidRPr="00D80A5A">
        <w:rPr>
          <w:rFonts w:ascii="Times New Roman" w:hAnsi="Times New Roman"/>
          <w:sz w:val="22"/>
          <w:szCs w:val="22"/>
        </w:rPr>
        <w:t xml:space="preserve"> sur la parcelle anciennement cadastrée AP numéro 177 ci-dessous littéralement rapportée :</w:t>
      </w:r>
    </w:p>
    <w:p w14:paraId="2DABA2ED" w14:textId="77777777" w:rsidR="0039570F" w:rsidRPr="00D80A5A" w:rsidRDefault="0039570F" w:rsidP="0039570F">
      <w:pPr>
        <w:pStyle w:val="Paragraphedeliste"/>
        <w:ind w:left="1080"/>
        <w:rPr>
          <w:rFonts w:ascii="Times New Roman" w:hAnsi="Times New Roman"/>
          <w:sz w:val="22"/>
          <w:szCs w:val="22"/>
        </w:rPr>
      </w:pPr>
    </w:p>
    <w:p w14:paraId="2C962C19" w14:textId="77777777" w:rsidR="0039570F" w:rsidRPr="00D80A5A" w:rsidRDefault="0039570F" w:rsidP="0039570F">
      <w:pPr>
        <w:ind w:left="567" w:firstLine="0"/>
        <w:rPr>
          <w:rFonts w:ascii="Times New Roman" w:hAnsi="Times New Roman"/>
          <w:i/>
          <w:iCs/>
          <w:sz w:val="22"/>
          <w:szCs w:val="22"/>
        </w:rPr>
      </w:pPr>
      <w:r w:rsidRPr="00D80A5A">
        <w:rPr>
          <w:rFonts w:ascii="Times New Roman" w:hAnsi="Times New Roman"/>
          <w:b/>
          <w:bCs/>
          <w:i/>
          <w:iCs/>
          <w:sz w:val="22"/>
          <w:szCs w:val="22"/>
          <w:u w:val="single"/>
        </w:rPr>
        <w:t>« CONSTITUTION DE SERVITUDE</w:t>
      </w:r>
    </w:p>
    <w:p w14:paraId="1826984C" w14:textId="77777777" w:rsidR="0039570F" w:rsidRPr="00D80A5A" w:rsidRDefault="0039570F" w:rsidP="0039570F">
      <w:pPr>
        <w:ind w:left="567"/>
        <w:rPr>
          <w:rFonts w:ascii="Times New Roman" w:hAnsi="Times New Roman"/>
          <w:i/>
          <w:iCs/>
          <w:sz w:val="22"/>
          <w:szCs w:val="22"/>
        </w:rPr>
      </w:pPr>
      <w:r w:rsidRPr="00D80A5A">
        <w:rPr>
          <w:rFonts w:ascii="Times New Roman" w:hAnsi="Times New Roman"/>
          <w:i/>
          <w:iCs/>
          <w:sz w:val="22"/>
          <w:szCs w:val="22"/>
        </w:rPr>
        <w:t>Suivant arrêté de Monsieur le Président de la COMMUNAUTE URBAINE DE BORDEAUX en date du 5 mars 2010, reçu en Préfecture le même jour, dont une copie est demeurée ci-annexée, il a été convenu d'instituer par la Société Acquéreur sur l'immeuble acquis aux présentes au profit de la COMMUNAUTE URBAINE DE BORDEAUX :</w:t>
      </w:r>
    </w:p>
    <w:p w14:paraId="1BAD4D97" w14:textId="77777777" w:rsidR="0039570F" w:rsidRPr="00D80A5A" w:rsidRDefault="0039570F" w:rsidP="0039570F">
      <w:pPr>
        <w:ind w:left="567" w:firstLine="0"/>
        <w:rPr>
          <w:rFonts w:ascii="Times New Roman" w:hAnsi="Times New Roman"/>
          <w:i/>
          <w:iCs/>
          <w:sz w:val="22"/>
          <w:szCs w:val="22"/>
        </w:rPr>
      </w:pPr>
    </w:p>
    <w:p w14:paraId="62865340" w14:textId="77777777" w:rsidR="0039570F" w:rsidRPr="00D80A5A" w:rsidRDefault="0039570F" w:rsidP="0039570F">
      <w:pPr>
        <w:ind w:left="567"/>
        <w:rPr>
          <w:rFonts w:ascii="Times New Roman" w:hAnsi="Times New Roman"/>
          <w:i/>
          <w:iCs/>
          <w:sz w:val="22"/>
          <w:szCs w:val="22"/>
        </w:rPr>
      </w:pPr>
      <w:r w:rsidRPr="00D80A5A">
        <w:rPr>
          <w:rFonts w:ascii="Times New Roman" w:hAnsi="Times New Roman"/>
          <w:i/>
          <w:iCs/>
          <w:sz w:val="22"/>
          <w:szCs w:val="22"/>
        </w:rPr>
        <w:t xml:space="preserve">- une servitude définitive de passage d'une largeur de 4 mètres de large sur une superficie de 507 m2 environ, en vue de l'implantation d'une canalisation d'assainissement des eaux usées, figurant en teinte jaune orangée hachurée au plan de bornage </w:t>
      </w:r>
      <w:proofErr w:type="spellStart"/>
      <w:r w:rsidRPr="00D80A5A">
        <w:rPr>
          <w:rFonts w:ascii="Times New Roman" w:hAnsi="Times New Roman"/>
          <w:i/>
          <w:iCs/>
          <w:sz w:val="22"/>
          <w:szCs w:val="22"/>
        </w:rPr>
        <w:t>sus-visé</w:t>
      </w:r>
      <w:proofErr w:type="spellEnd"/>
      <w:r w:rsidRPr="00D80A5A">
        <w:rPr>
          <w:rFonts w:ascii="Times New Roman" w:hAnsi="Times New Roman"/>
          <w:i/>
          <w:iCs/>
          <w:sz w:val="22"/>
          <w:szCs w:val="22"/>
        </w:rPr>
        <w:t>,</w:t>
      </w:r>
    </w:p>
    <w:p w14:paraId="56349D55" w14:textId="77777777" w:rsidR="0039570F" w:rsidRPr="00D80A5A" w:rsidRDefault="0039570F" w:rsidP="0039570F">
      <w:pPr>
        <w:ind w:left="567" w:firstLine="0"/>
        <w:rPr>
          <w:rFonts w:ascii="Times New Roman" w:hAnsi="Times New Roman"/>
          <w:i/>
          <w:iCs/>
          <w:sz w:val="22"/>
          <w:szCs w:val="22"/>
        </w:rPr>
      </w:pPr>
    </w:p>
    <w:p w14:paraId="3B84B2FA" w14:textId="77777777" w:rsidR="0039570F" w:rsidRPr="00D80A5A" w:rsidRDefault="0039570F" w:rsidP="0039570F">
      <w:pPr>
        <w:ind w:left="567"/>
        <w:rPr>
          <w:rFonts w:ascii="Times New Roman" w:hAnsi="Times New Roman"/>
          <w:i/>
          <w:iCs/>
          <w:sz w:val="22"/>
          <w:szCs w:val="22"/>
        </w:rPr>
      </w:pPr>
      <w:r w:rsidRPr="00D80A5A">
        <w:rPr>
          <w:rFonts w:ascii="Times New Roman" w:hAnsi="Times New Roman"/>
          <w:i/>
          <w:iCs/>
          <w:sz w:val="22"/>
          <w:szCs w:val="22"/>
        </w:rPr>
        <w:t>La COMMUNAUTE URBAINE DE BORDEAUX pourra faire pénétrer sur ledit immeuble ses agents ou ceux de ses entrepreneurs dûment accrédités, en vue de la construction ou de la réparation, ainsi que le remplacement à l'identique des ouvrages à établir, sans omettre d'en informer le propriétaire des lieux.</w:t>
      </w:r>
    </w:p>
    <w:p w14:paraId="6CD2E647" w14:textId="77777777" w:rsidR="0039570F" w:rsidRPr="00D80A5A" w:rsidRDefault="0039570F" w:rsidP="0039570F">
      <w:pPr>
        <w:ind w:left="567" w:firstLine="0"/>
        <w:rPr>
          <w:rFonts w:ascii="Times New Roman" w:hAnsi="Times New Roman"/>
          <w:i/>
          <w:iCs/>
          <w:sz w:val="22"/>
          <w:szCs w:val="22"/>
        </w:rPr>
      </w:pPr>
    </w:p>
    <w:p w14:paraId="71D91A3E" w14:textId="77777777" w:rsidR="0039570F" w:rsidRPr="00D80A5A" w:rsidRDefault="0039570F" w:rsidP="0039570F">
      <w:pPr>
        <w:ind w:left="567"/>
        <w:rPr>
          <w:rFonts w:ascii="Times New Roman" w:hAnsi="Times New Roman"/>
          <w:i/>
          <w:iCs/>
          <w:sz w:val="22"/>
          <w:szCs w:val="22"/>
        </w:rPr>
      </w:pPr>
      <w:r w:rsidRPr="00D80A5A">
        <w:rPr>
          <w:rFonts w:ascii="Times New Roman" w:hAnsi="Times New Roman"/>
          <w:i/>
          <w:iCs/>
          <w:sz w:val="22"/>
          <w:szCs w:val="22"/>
        </w:rPr>
        <w:t>De son côté l'acquéreur s'oblige, tant en son nom personnel que pour ses ayant droit ou locataires éventuels à s'abstenir de tout fait de nature à nuire au bon fonctionnement des ouvrages, et à n'entreprendre aucune exploitation qui soit susceptible d'endommager les ouvrages dans les limites du passage de la canalisation projetée.</w:t>
      </w:r>
    </w:p>
    <w:p w14:paraId="30D09E75" w14:textId="77777777" w:rsidR="0039570F" w:rsidRPr="00D80A5A" w:rsidRDefault="0039570F" w:rsidP="0039570F">
      <w:pPr>
        <w:ind w:left="567" w:firstLine="0"/>
        <w:rPr>
          <w:rFonts w:ascii="Times New Roman" w:hAnsi="Times New Roman"/>
          <w:i/>
          <w:iCs/>
          <w:sz w:val="22"/>
          <w:szCs w:val="22"/>
        </w:rPr>
      </w:pPr>
    </w:p>
    <w:p w14:paraId="4E5BB190" w14:textId="77777777" w:rsidR="0039570F" w:rsidRPr="00D80A5A" w:rsidRDefault="0039570F" w:rsidP="0039570F">
      <w:pPr>
        <w:ind w:left="567"/>
        <w:rPr>
          <w:rFonts w:ascii="Times New Roman" w:hAnsi="Times New Roman"/>
          <w:i/>
          <w:iCs/>
          <w:sz w:val="22"/>
          <w:szCs w:val="22"/>
        </w:rPr>
      </w:pPr>
      <w:r w:rsidRPr="00D80A5A">
        <w:rPr>
          <w:rFonts w:ascii="Times New Roman" w:hAnsi="Times New Roman"/>
          <w:i/>
          <w:iCs/>
          <w:sz w:val="22"/>
          <w:szCs w:val="22"/>
        </w:rPr>
        <w:t>De son côté l'acquéreur s'oblige, tant en son nom personnel que pour ses ayant droit ou locataires éventuels à s'abstenir de tout fait de nature à nuire au bon fonctionnement des ouvrages et n'entreprendre aucune exploitation qui soit susceptible d'endommager les ouvrages dans les limites du passage de la canalisation projetée.</w:t>
      </w:r>
    </w:p>
    <w:p w14:paraId="2EB7D0F5" w14:textId="77777777" w:rsidR="0039570F" w:rsidRPr="00D80A5A" w:rsidRDefault="0039570F" w:rsidP="0039570F">
      <w:pPr>
        <w:ind w:left="567" w:firstLine="0"/>
        <w:rPr>
          <w:rFonts w:ascii="Times New Roman" w:hAnsi="Times New Roman"/>
          <w:i/>
          <w:iCs/>
          <w:sz w:val="22"/>
          <w:szCs w:val="22"/>
        </w:rPr>
      </w:pPr>
    </w:p>
    <w:p w14:paraId="5CD81334" w14:textId="77777777" w:rsidR="0039570F" w:rsidRPr="00D80A5A" w:rsidRDefault="0039570F" w:rsidP="0039570F">
      <w:pPr>
        <w:ind w:left="708" w:firstLine="568"/>
        <w:rPr>
          <w:rFonts w:ascii="Times New Roman" w:hAnsi="Times New Roman"/>
          <w:i/>
          <w:iCs/>
          <w:sz w:val="22"/>
          <w:szCs w:val="22"/>
        </w:rPr>
      </w:pPr>
      <w:r w:rsidRPr="00D80A5A">
        <w:rPr>
          <w:rFonts w:ascii="Times New Roman" w:hAnsi="Times New Roman"/>
          <w:i/>
          <w:iCs/>
          <w:sz w:val="22"/>
          <w:szCs w:val="22"/>
        </w:rPr>
        <w:t>Cette servitude ne devra comporter ni construction, ni plantation, ni stockage.</w:t>
      </w:r>
    </w:p>
    <w:p w14:paraId="6865A7AD" w14:textId="77777777" w:rsidR="0039570F" w:rsidRPr="00D80A5A" w:rsidRDefault="0039570F" w:rsidP="0039570F">
      <w:pPr>
        <w:ind w:left="567"/>
        <w:rPr>
          <w:rFonts w:ascii="Times New Roman" w:hAnsi="Times New Roman"/>
          <w:i/>
          <w:iCs/>
          <w:sz w:val="22"/>
          <w:szCs w:val="22"/>
        </w:rPr>
      </w:pPr>
    </w:p>
    <w:p w14:paraId="1EDE865F" w14:textId="77777777" w:rsidR="0039570F" w:rsidRPr="00D80A5A" w:rsidRDefault="0039570F" w:rsidP="0039570F">
      <w:pPr>
        <w:ind w:left="708" w:firstLine="568"/>
        <w:rPr>
          <w:rFonts w:ascii="Times New Roman" w:hAnsi="Times New Roman"/>
          <w:i/>
          <w:iCs/>
          <w:sz w:val="22"/>
          <w:szCs w:val="22"/>
        </w:rPr>
      </w:pPr>
      <w:r w:rsidRPr="00D80A5A">
        <w:rPr>
          <w:rFonts w:ascii="Times New Roman" w:hAnsi="Times New Roman"/>
          <w:i/>
          <w:iCs/>
          <w:sz w:val="22"/>
          <w:szCs w:val="22"/>
        </w:rPr>
        <w:t>Le représentant de la Société Acquéreur prend acte et accepte ladite constitution de servitude définitive sur le terrain acquis et dans les conditions ci-dessus.</w:t>
      </w:r>
    </w:p>
    <w:p w14:paraId="59D59AEA" w14:textId="77777777" w:rsidR="0039570F" w:rsidRPr="00D80A5A" w:rsidRDefault="0039570F" w:rsidP="0039570F">
      <w:pPr>
        <w:ind w:left="567"/>
        <w:rPr>
          <w:rFonts w:ascii="Times New Roman" w:hAnsi="Times New Roman"/>
          <w:i/>
          <w:iCs/>
          <w:sz w:val="22"/>
          <w:szCs w:val="22"/>
        </w:rPr>
      </w:pPr>
      <w:r w:rsidRPr="00D80A5A">
        <w:rPr>
          <w:rFonts w:ascii="Times New Roman" w:hAnsi="Times New Roman"/>
          <w:i/>
          <w:iCs/>
          <w:sz w:val="22"/>
          <w:szCs w:val="22"/>
        </w:rPr>
        <w:t>Pour la perception du salaire de Monsieur le Conservateur la présente constitution de servitudes est évaluée à 150 E.</w:t>
      </w:r>
    </w:p>
    <w:p w14:paraId="72A4E9E2" w14:textId="77777777" w:rsidR="0039570F" w:rsidRPr="00D80A5A" w:rsidRDefault="0039570F" w:rsidP="0039570F">
      <w:pPr>
        <w:ind w:left="567" w:firstLine="0"/>
        <w:rPr>
          <w:rFonts w:ascii="Times New Roman" w:hAnsi="Times New Roman"/>
          <w:i/>
          <w:iCs/>
          <w:sz w:val="22"/>
          <w:szCs w:val="22"/>
        </w:rPr>
      </w:pPr>
    </w:p>
    <w:p w14:paraId="3BAD6C00" w14:textId="77777777" w:rsidR="0039570F" w:rsidRPr="00D80A5A" w:rsidRDefault="0039570F" w:rsidP="0039570F">
      <w:pPr>
        <w:ind w:left="567" w:firstLine="0"/>
        <w:rPr>
          <w:rFonts w:ascii="Times New Roman" w:hAnsi="Times New Roman"/>
          <w:i/>
          <w:iCs/>
          <w:sz w:val="22"/>
          <w:szCs w:val="22"/>
        </w:rPr>
      </w:pPr>
      <w:r w:rsidRPr="00D80A5A">
        <w:rPr>
          <w:rFonts w:ascii="Times New Roman" w:hAnsi="Times New Roman"/>
          <w:i/>
          <w:iCs/>
          <w:sz w:val="22"/>
          <w:szCs w:val="22"/>
        </w:rPr>
        <w:lastRenderedPageBreak/>
        <w:t xml:space="preserve">- une servitude temporaire de 10 mètres de large sur une superficie de 754 m2, liée à l'exécution des travaux de réalisation du collecteur d'eaux usées, figurant en teinte bleue hachurée au plan de bornage </w:t>
      </w:r>
      <w:proofErr w:type="spellStart"/>
      <w:r w:rsidRPr="00D80A5A">
        <w:rPr>
          <w:rFonts w:ascii="Times New Roman" w:hAnsi="Times New Roman"/>
          <w:i/>
          <w:iCs/>
          <w:sz w:val="22"/>
          <w:szCs w:val="22"/>
        </w:rPr>
        <w:t>sus-visé</w:t>
      </w:r>
      <w:proofErr w:type="spellEnd"/>
      <w:r w:rsidRPr="00D80A5A">
        <w:rPr>
          <w:rFonts w:ascii="Times New Roman" w:hAnsi="Times New Roman"/>
          <w:i/>
          <w:iCs/>
          <w:sz w:val="22"/>
          <w:szCs w:val="22"/>
        </w:rPr>
        <w:t>."</w:t>
      </w:r>
    </w:p>
    <w:p w14:paraId="0715213B" w14:textId="77777777" w:rsidR="0039570F" w:rsidRPr="00D80A5A" w:rsidRDefault="0039570F" w:rsidP="0039570F">
      <w:pPr>
        <w:rPr>
          <w:rFonts w:ascii="Times New Roman" w:hAnsi="Times New Roman"/>
          <w:b/>
          <w:bCs/>
          <w:sz w:val="22"/>
          <w:szCs w:val="22"/>
        </w:rPr>
      </w:pPr>
    </w:p>
    <w:p w14:paraId="50A8971E" w14:textId="77777777" w:rsidR="0039570F" w:rsidRPr="00D80A5A" w:rsidRDefault="0039570F" w:rsidP="0039570F">
      <w:pPr>
        <w:pStyle w:val="Paragraphedeliste"/>
        <w:spacing w:line="259" w:lineRule="auto"/>
        <w:ind w:left="0" w:firstLine="0"/>
        <w:rPr>
          <w:rFonts w:ascii="Times New Roman" w:hAnsi="Times New Roman"/>
          <w:sz w:val="22"/>
          <w:szCs w:val="22"/>
        </w:rPr>
      </w:pPr>
      <w:r w:rsidRPr="00D80A5A">
        <w:rPr>
          <w:rFonts w:ascii="Times New Roman" w:hAnsi="Times New Roman"/>
          <w:b/>
          <w:bCs/>
          <w:sz w:val="22"/>
          <w:szCs w:val="22"/>
        </w:rPr>
        <w:t>II - Aux termes du règlement de copropriété déposé au rang des minutes de Maître LEBAIL par actes des 6 et 24 novembre 2010</w:t>
      </w:r>
      <w:r w:rsidRPr="00D80A5A">
        <w:rPr>
          <w:rFonts w:ascii="Times New Roman" w:hAnsi="Times New Roman"/>
          <w:sz w:val="22"/>
          <w:szCs w:val="22"/>
        </w:rPr>
        <w:t xml:space="preserve"> il a été constaté une </w:t>
      </w:r>
      <w:r w:rsidRPr="00D80A5A">
        <w:rPr>
          <w:rFonts w:ascii="Times New Roman" w:hAnsi="Times New Roman"/>
          <w:b/>
          <w:bCs/>
          <w:sz w:val="22"/>
          <w:szCs w:val="22"/>
        </w:rPr>
        <w:t>servitude de passage</w:t>
      </w:r>
      <w:r w:rsidRPr="00D80A5A">
        <w:rPr>
          <w:rFonts w:ascii="Times New Roman" w:hAnsi="Times New Roman"/>
          <w:sz w:val="22"/>
          <w:szCs w:val="22"/>
        </w:rPr>
        <w:t xml:space="preserve"> sur la section de desserte comprise entre l'avenue </w:t>
      </w:r>
      <w:proofErr w:type="spellStart"/>
      <w:r w:rsidRPr="00D80A5A">
        <w:rPr>
          <w:rFonts w:ascii="Times New Roman" w:hAnsi="Times New Roman"/>
          <w:sz w:val="22"/>
          <w:szCs w:val="22"/>
        </w:rPr>
        <w:t>Périé</w:t>
      </w:r>
      <w:proofErr w:type="spellEnd"/>
      <w:r w:rsidRPr="00D80A5A">
        <w:rPr>
          <w:rFonts w:ascii="Times New Roman" w:hAnsi="Times New Roman"/>
          <w:sz w:val="22"/>
          <w:szCs w:val="22"/>
        </w:rPr>
        <w:t xml:space="preserve"> et la résidence Villa Manon desservant 12 emplacements de parkings visiteurs, par tous véhicules, piétons et deux roues et tous réseaux à usage des copropriétés Villa Cristophine et Villa Manon.</w:t>
      </w:r>
    </w:p>
    <w:p w14:paraId="6EBA4D10" w14:textId="77777777" w:rsidR="0039570F" w:rsidRPr="00D80A5A" w:rsidRDefault="0039570F" w:rsidP="0039570F">
      <w:pPr>
        <w:pStyle w:val="Paragraphedeliste"/>
        <w:ind w:left="0"/>
        <w:rPr>
          <w:rFonts w:ascii="Times New Roman" w:hAnsi="Times New Roman"/>
          <w:sz w:val="22"/>
          <w:szCs w:val="22"/>
        </w:rPr>
      </w:pPr>
    </w:p>
    <w:p w14:paraId="7C2B3F9E" w14:textId="77777777" w:rsidR="0039570F" w:rsidRPr="00D80A5A" w:rsidRDefault="0039570F" w:rsidP="0039570F">
      <w:pPr>
        <w:ind w:firstLine="0"/>
        <w:rPr>
          <w:rFonts w:ascii="Times New Roman" w:hAnsi="Times New Roman"/>
          <w:sz w:val="22"/>
          <w:szCs w:val="22"/>
        </w:rPr>
      </w:pPr>
      <w:r w:rsidRPr="00D80A5A">
        <w:rPr>
          <w:rFonts w:ascii="Times New Roman" w:hAnsi="Times New Roman"/>
          <w:sz w:val="22"/>
          <w:szCs w:val="22"/>
        </w:rPr>
        <w:t>Ladite servitude grève la parcelle cadastrée AP numéro 187 au profit de la copropriété Villa Manon objet des présentes cadastrée AP numéro 186.</w:t>
      </w:r>
    </w:p>
    <w:p w14:paraId="057B35B4" w14:textId="77777777" w:rsidR="005B79C3" w:rsidRDefault="005B79C3" w:rsidP="00A70ECE">
      <w:pPr>
        <w:ind w:firstLine="0"/>
        <w:rPr>
          <w:rFonts w:ascii="Times New Roman" w:hAnsi="Times New Roman"/>
          <w:sz w:val="22"/>
          <w:szCs w:val="22"/>
        </w:rPr>
      </w:pPr>
    </w:p>
    <w:p w14:paraId="5EA0BDAB" w14:textId="77777777" w:rsidR="0039570F" w:rsidRDefault="0039570F" w:rsidP="00A70ECE">
      <w:pPr>
        <w:ind w:firstLine="0"/>
        <w:rPr>
          <w:rFonts w:ascii="Times New Roman" w:hAnsi="Times New Roman"/>
          <w:sz w:val="22"/>
          <w:szCs w:val="22"/>
        </w:rPr>
      </w:pPr>
    </w:p>
    <w:p w14:paraId="5BF90429" w14:textId="77777777" w:rsidR="005B79C3" w:rsidRDefault="005B79C3" w:rsidP="005B79C3">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w:t>
      </w:r>
      <w:r w:rsidRPr="00A70ECE">
        <w:rPr>
          <w:highlight w:val="yellow"/>
        </w:rPr>
        <w:t>MARSEILLE</w:t>
      </w:r>
    </w:p>
    <w:p w14:paraId="4D246901" w14:textId="77777777" w:rsidR="005B79C3" w:rsidRPr="00A70ECE" w:rsidRDefault="005B79C3" w:rsidP="005B79C3">
      <w:pPr>
        <w:ind w:firstLine="0"/>
        <w:rPr>
          <w:rFonts w:ascii="Times New Roman" w:hAnsi="Times New Roman"/>
          <w:sz w:val="22"/>
          <w:szCs w:val="22"/>
        </w:rPr>
      </w:pPr>
    </w:p>
    <w:p w14:paraId="2081D966" w14:textId="77777777" w:rsidR="0039570F" w:rsidRPr="00FE6168" w:rsidRDefault="0039570F" w:rsidP="0039570F">
      <w:pPr>
        <w:keepLines/>
        <w:spacing w:after="120" w:line="276" w:lineRule="auto"/>
        <w:ind w:firstLine="0"/>
        <w:rPr>
          <w:rFonts w:ascii="Times New Roman" w:hAnsi="Times New Roman"/>
          <w:sz w:val="22"/>
          <w:szCs w:val="22"/>
          <w:lang w:eastAsia="en-US"/>
        </w:rPr>
      </w:pPr>
      <w:r w:rsidRPr="00FE6168">
        <w:rPr>
          <w:rFonts w:ascii="Times New Roman" w:hAnsi="Times New Roman"/>
          <w:sz w:val="22"/>
          <w:szCs w:val="22"/>
          <w:lang w:eastAsia="en-US"/>
        </w:rPr>
        <w:t>L’Acquéreur souffrira les servitudes passives, apparentes ou occultes, continues ou discontinues résultant de la loi, des documents d’urbanisme des titres de propriété, des titres antérieurs, y compris celles résultant de la situation naturelle des lieux, de son alignement, des projets d’aménagement communaux et d’urbanisme, sauf à s’en défendre et à profiter de celles actives, s'il en existe, le tout à ses risques et périls, sans aucun recours contre le Vendeur aux droits et obligations duquel il sera subrogé et sans que cela puisse donner à qui que ce soit plus de droits qu’il n’en aurait en vertu de titres réguliers non prescrits par la loi.</w:t>
      </w:r>
    </w:p>
    <w:p w14:paraId="774DEC28" w14:textId="1713428A" w:rsidR="005B79C3" w:rsidRDefault="0039570F" w:rsidP="0039570F">
      <w:pPr>
        <w:keepLines/>
        <w:spacing w:after="120" w:line="276" w:lineRule="auto"/>
        <w:ind w:firstLine="0"/>
        <w:rPr>
          <w:rFonts w:ascii="Times New Roman" w:hAnsi="Times New Roman"/>
          <w:sz w:val="22"/>
          <w:szCs w:val="22"/>
          <w:lang w:eastAsia="en-US"/>
        </w:rPr>
      </w:pPr>
      <w:r w:rsidRPr="00FE6168">
        <w:rPr>
          <w:rFonts w:ascii="Times New Roman" w:hAnsi="Times New Roman"/>
          <w:sz w:val="22"/>
          <w:szCs w:val="22"/>
          <w:lang w:eastAsia="en-US"/>
        </w:rPr>
        <w:t xml:space="preserve">A ce sujet, une note contenant les servitudes relatives à l’Ensemble immobilier est ci-annexée aux présentes. </w:t>
      </w:r>
      <w:r w:rsidRPr="00FE6168">
        <w:rPr>
          <w:rFonts w:ascii="Times New Roman" w:hAnsi="Times New Roman"/>
          <w:sz w:val="22"/>
          <w:szCs w:val="22"/>
          <w:highlight w:val="yellow"/>
          <w:lang w:eastAsia="en-US"/>
        </w:rPr>
        <w:t xml:space="preserve">ANNEXE </w:t>
      </w:r>
      <w:proofErr w:type="spellStart"/>
      <w:r w:rsidRPr="00FE6168">
        <w:rPr>
          <w:rFonts w:ascii="Times New Roman" w:hAnsi="Times New Roman"/>
          <w:sz w:val="22"/>
          <w:szCs w:val="22"/>
          <w:highlight w:val="yellow"/>
          <w:lang w:eastAsia="en-US"/>
        </w:rPr>
        <w:t>xxxx</w:t>
      </w:r>
      <w:proofErr w:type="spellEnd"/>
    </w:p>
    <w:p w14:paraId="6472BB21" w14:textId="77777777" w:rsidR="0039570F" w:rsidRDefault="0039570F" w:rsidP="005B79C3">
      <w:pPr>
        <w:ind w:firstLine="0"/>
        <w:rPr>
          <w:rFonts w:ascii="Times New Roman" w:hAnsi="Times New Roman"/>
          <w:sz w:val="22"/>
          <w:szCs w:val="22"/>
        </w:rPr>
      </w:pPr>
    </w:p>
    <w:p w14:paraId="0369AEF9" w14:textId="77777777" w:rsidR="005B79C3" w:rsidRDefault="005B79C3" w:rsidP="005B79C3">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w:t>
      </w:r>
      <w:r w:rsidRPr="00A70ECE">
        <w:rPr>
          <w:highlight w:val="yellow"/>
        </w:rPr>
        <w:t>MONTPELLIER</w:t>
      </w:r>
    </w:p>
    <w:p w14:paraId="2A2B58C3" w14:textId="77777777" w:rsidR="005B79C3" w:rsidRDefault="005B79C3" w:rsidP="00A70ECE">
      <w:pPr>
        <w:ind w:firstLine="0"/>
        <w:rPr>
          <w:rFonts w:ascii="Times New Roman" w:hAnsi="Times New Roman"/>
          <w:sz w:val="22"/>
          <w:szCs w:val="22"/>
        </w:rPr>
      </w:pPr>
    </w:p>
    <w:p w14:paraId="703A44C9" w14:textId="77777777" w:rsidR="0039570F" w:rsidRPr="00FE6168" w:rsidRDefault="0039570F" w:rsidP="0039570F">
      <w:pPr>
        <w:keepLines/>
        <w:spacing w:after="120" w:line="276" w:lineRule="auto"/>
        <w:ind w:firstLine="0"/>
        <w:rPr>
          <w:rFonts w:ascii="Times New Roman" w:hAnsi="Times New Roman"/>
          <w:sz w:val="22"/>
          <w:szCs w:val="22"/>
          <w:lang w:eastAsia="en-US"/>
        </w:rPr>
      </w:pPr>
      <w:r w:rsidRPr="00FE6168">
        <w:rPr>
          <w:rFonts w:ascii="Times New Roman" w:hAnsi="Times New Roman"/>
          <w:sz w:val="22"/>
          <w:szCs w:val="22"/>
          <w:lang w:eastAsia="en-US"/>
        </w:rPr>
        <w:t>L’Acquéreur souffrira les servitudes passives, apparentes ou occultes, continues ou discontinues résultant de la loi, des documents d’urbanisme des titres de propriété, des titres antérieurs, y compris celles résultant de la situation naturelle des lieux, de son alignement, des projets d’aménagement communaux et d’urbanisme, sauf à s’en défendre et à profiter de celles actives, s'il en existe, le tout à ses risques et périls, sans aucun recours contre le Vendeur aux droits et obligations duquel il sera subrogé et sans que cela puisse donner à qui que ce soit plus de droits qu’il n’en aurait en vertu de titres réguliers non prescrits par la loi.</w:t>
      </w:r>
    </w:p>
    <w:p w14:paraId="066DB8B3" w14:textId="77777777" w:rsidR="0039570F" w:rsidRDefault="0039570F" w:rsidP="0039570F">
      <w:pPr>
        <w:keepLines/>
        <w:spacing w:after="120" w:line="276" w:lineRule="auto"/>
        <w:ind w:firstLine="0"/>
        <w:rPr>
          <w:rFonts w:ascii="Times New Roman" w:hAnsi="Times New Roman"/>
          <w:sz w:val="22"/>
          <w:szCs w:val="22"/>
          <w:lang w:eastAsia="en-US"/>
        </w:rPr>
      </w:pPr>
      <w:r w:rsidRPr="00FE6168">
        <w:rPr>
          <w:rFonts w:ascii="Times New Roman" w:hAnsi="Times New Roman"/>
          <w:sz w:val="22"/>
          <w:szCs w:val="22"/>
          <w:lang w:eastAsia="en-US"/>
        </w:rPr>
        <w:t xml:space="preserve">A ce sujet, une note contenant les servitudes relatives à l’Ensemble immobilier est ci-annexée aux présentes. </w:t>
      </w:r>
      <w:r w:rsidRPr="00FE6168">
        <w:rPr>
          <w:rFonts w:ascii="Times New Roman" w:hAnsi="Times New Roman"/>
          <w:sz w:val="22"/>
          <w:szCs w:val="22"/>
          <w:highlight w:val="yellow"/>
          <w:lang w:eastAsia="en-US"/>
        </w:rPr>
        <w:t xml:space="preserve">ANNEXE </w:t>
      </w:r>
      <w:proofErr w:type="spellStart"/>
      <w:r w:rsidRPr="00FE6168">
        <w:rPr>
          <w:rFonts w:ascii="Times New Roman" w:hAnsi="Times New Roman"/>
          <w:sz w:val="22"/>
          <w:szCs w:val="22"/>
          <w:highlight w:val="yellow"/>
          <w:lang w:eastAsia="en-US"/>
        </w:rPr>
        <w:t>xxxx</w:t>
      </w:r>
      <w:proofErr w:type="spellEnd"/>
    </w:p>
    <w:p w14:paraId="5B3A8CD9" w14:textId="77777777" w:rsidR="0039570F" w:rsidRDefault="0039570F" w:rsidP="00A70ECE">
      <w:pPr>
        <w:ind w:firstLine="0"/>
        <w:rPr>
          <w:rFonts w:ascii="Times New Roman" w:hAnsi="Times New Roman"/>
          <w:sz w:val="22"/>
          <w:szCs w:val="22"/>
        </w:rPr>
      </w:pPr>
    </w:p>
    <w:p w14:paraId="058FD6CF" w14:textId="7A169C7A" w:rsidR="00A70ECE" w:rsidRDefault="00A70ECE" w:rsidP="00A70ECE">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PHH3-STRASBOURG</w:t>
      </w:r>
    </w:p>
    <w:p w14:paraId="12F7C666" w14:textId="77777777" w:rsidR="00A70ECE" w:rsidRDefault="00A70ECE" w:rsidP="00A70ECE">
      <w:pPr>
        <w:ind w:firstLine="0"/>
        <w:rPr>
          <w:rFonts w:ascii="Times New Roman" w:hAnsi="Times New Roman"/>
          <w:sz w:val="22"/>
          <w:szCs w:val="22"/>
        </w:rPr>
      </w:pPr>
    </w:p>
    <w:p w14:paraId="661165D3" w14:textId="70D2AC63" w:rsidR="0039570F" w:rsidRPr="0039570F" w:rsidRDefault="0039570F" w:rsidP="0039570F">
      <w:pPr>
        <w:keepLines/>
        <w:spacing w:after="120" w:line="276" w:lineRule="auto"/>
        <w:ind w:firstLine="0"/>
        <w:rPr>
          <w:rFonts w:ascii="Times New Roman" w:hAnsi="Times New Roman"/>
          <w:sz w:val="22"/>
          <w:szCs w:val="22"/>
          <w:lang w:eastAsia="en-US"/>
        </w:rPr>
      </w:pPr>
      <w:r w:rsidRPr="00BB1986">
        <w:rPr>
          <w:rFonts w:ascii="Times New Roman" w:hAnsi="Times New Roman"/>
          <w:sz w:val="22"/>
          <w:szCs w:val="22"/>
          <w:lang w:eastAsia="en-US"/>
        </w:rPr>
        <w:t>L’Acquéreur souffrira les servitudes passives, apparentes ou occultes, continues ou discontinues résultant de la loi, des documents d’urbanisme des titres de propriété, des titres antérieurs, y compris celles résultant de la situation naturelle des lieux, de son alignement, des projets d’aménagement communaux et d’urbanisme, sauf à s’en défendre et à profiter de celles actives, s'il en existe, le tout à ses risques et périls, sans aucun recours contre le Vendeur aux droits et obligations duquel il sera subrogé et sans que cela puisse donner à qui que ce soit plus de droits qu’il n’en aurait en vertu de titres réguliers non prescrits par la loi.</w:t>
      </w:r>
    </w:p>
    <w:p w14:paraId="6B1CAF43" w14:textId="77777777" w:rsidR="0039570F" w:rsidRDefault="0039570F" w:rsidP="00A70ECE">
      <w:pPr>
        <w:ind w:firstLine="0"/>
        <w:rPr>
          <w:rFonts w:ascii="Times New Roman" w:hAnsi="Times New Roman"/>
          <w:b/>
          <w:sz w:val="22"/>
          <w:szCs w:val="22"/>
        </w:rPr>
      </w:pPr>
    </w:p>
    <w:p w14:paraId="681B1B3E" w14:textId="523D9B57" w:rsidR="0047353F" w:rsidRDefault="0047353F" w:rsidP="0047353F">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lastRenderedPageBreak/>
        <w:t>PHH3</w:t>
      </w:r>
      <w:r w:rsidRPr="0047353F">
        <w:rPr>
          <w:rFonts w:ascii="Times New Roman" w:hAnsi="Times New Roman"/>
          <w:sz w:val="22"/>
          <w:szCs w:val="22"/>
          <w:highlight w:val="yellow"/>
        </w:rPr>
        <w:t>-</w:t>
      </w:r>
      <w:r w:rsidRPr="0047353F">
        <w:rPr>
          <w:highlight w:val="yellow"/>
        </w:rPr>
        <w:t xml:space="preserve"> </w:t>
      </w:r>
      <w:r w:rsidRPr="0047353F">
        <w:rPr>
          <w:rFonts w:ascii="Times New Roman" w:hAnsi="Times New Roman"/>
          <w:sz w:val="22"/>
          <w:szCs w:val="22"/>
          <w:highlight w:val="yellow"/>
        </w:rPr>
        <w:t>VOISINS-LE-BRETONNEUX</w:t>
      </w:r>
    </w:p>
    <w:p w14:paraId="1E81FB5D" w14:textId="77777777" w:rsidR="0047353F" w:rsidRDefault="0047353F" w:rsidP="00A70ECE">
      <w:pPr>
        <w:ind w:firstLine="0"/>
        <w:rPr>
          <w:rFonts w:ascii="Times New Roman" w:hAnsi="Times New Roman"/>
          <w:b/>
          <w:sz w:val="22"/>
          <w:szCs w:val="22"/>
        </w:rPr>
      </w:pPr>
    </w:p>
    <w:p w14:paraId="1C49F306" w14:textId="77777777" w:rsidR="0039570F" w:rsidRDefault="0039570F" w:rsidP="0039570F">
      <w:pPr>
        <w:keepLines/>
        <w:spacing w:after="120" w:line="276" w:lineRule="auto"/>
        <w:ind w:firstLine="0"/>
        <w:rPr>
          <w:rFonts w:ascii="Times New Roman" w:hAnsi="Times New Roman"/>
          <w:sz w:val="22"/>
          <w:szCs w:val="22"/>
          <w:lang w:eastAsia="en-US"/>
        </w:rPr>
      </w:pPr>
      <w:r w:rsidRPr="006E0582">
        <w:rPr>
          <w:rFonts w:ascii="Times New Roman" w:hAnsi="Times New Roman"/>
          <w:sz w:val="22"/>
          <w:szCs w:val="22"/>
          <w:lang w:eastAsia="en-US"/>
        </w:rPr>
        <w:t>L’Acquéreur souffrira les servitudes passives, apparentes ou occultes, continues ou discontinues résultant de la loi, des documents d’urbanisme des titres de propriété, des titres antérieurs, y compris celles résultant de la situation naturelle des lieux, de son alignement, des projets d’aménagement communaux et d’urbanisme, sauf à s’en défendre et à profiter de celles actives, s'il en existe, le tout à ses risques et périls, sans aucun recours contre le Vendeur aux droits et obligations duquel il sera subrogé et sans que cela puisse donner à qui que ce soit plus de droits qu’il n’en aurait en vertu de titres réguliers non prescrits par la loi.</w:t>
      </w:r>
    </w:p>
    <w:p w14:paraId="67944EE5" w14:textId="078B61D1" w:rsidR="00A70ECE" w:rsidRDefault="0039570F" w:rsidP="0039570F">
      <w:pPr>
        <w:keepLines/>
        <w:spacing w:after="120" w:line="276" w:lineRule="auto"/>
        <w:ind w:firstLine="0"/>
        <w:rPr>
          <w:rFonts w:ascii="Times New Roman" w:hAnsi="Times New Roman"/>
          <w:sz w:val="22"/>
          <w:szCs w:val="22"/>
          <w:lang w:eastAsia="en-US"/>
        </w:rPr>
      </w:pPr>
      <w:r>
        <w:rPr>
          <w:rFonts w:ascii="Times New Roman" w:hAnsi="Times New Roman"/>
          <w:sz w:val="22"/>
          <w:szCs w:val="22"/>
          <w:lang w:eastAsia="en-US"/>
        </w:rPr>
        <w:t xml:space="preserve">A ce sujet, une note contenant les servitudes relatives à l’Ensemble immobilier est ci-annexée aux présentes. ANNEXE </w:t>
      </w:r>
      <w:proofErr w:type="spellStart"/>
      <w:r>
        <w:rPr>
          <w:rFonts w:ascii="Times New Roman" w:hAnsi="Times New Roman"/>
          <w:sz w:val="22"/>
          <w:szCs w:val="22"/>
          <w:lang w:eastAsia="en-US"/>
        </w:rPr>
        <w:t>xxxx</w:t>
      </w:r>
      <w:proofErr w:type="spellEnd"/>
    </w:p>
    <w:p w14:paraId="5633CCF0" w14:textId="77777777" w:rsidR="0039570F" w:rsidRPr="00A70ECE" w:rsidRDefault="0039570F" w:rsidP="00A70ECE">
      <w:pPr>
        <w:ind w:firstLine="0"/>
        <w:rPr>
          <w:rFonts w:ascii="Times New Roman" w:hAnsi="Times New Roman"/>
          <w:sz w:val="22"/>
          <w:szCs w:val="22"/>
        </w:rPr>
      </w:pPr>
    </w:p>
    <w:p w14:paraId="27387768" w14:textId="3F598DFD" w:rsidR="00A70ECE" w:rsidRPr="00A70ECE" w:rsidRDefault="00B2624B" w:rsidP="00B2624B">
      <w:pPr>
        <w:pBdr>
          <w:bottom w:val="single" w:sz="4" w:space="1" w:color="auto"/>
        </w:pBdr>
        <w:ind w:firstLine="0"/>
        <w:rPr>
          <w:rFonts w:ascii="Times New Roman" w:hAnsi="Times New Roman"/>
          <w:sz w:val="22"/>
          <w:szCs w:val="22"/>
        </w:rPr>
      </w:pPr>
      <w:r w:rsidRPr="00A70ECE">
        <w:rPr>
          <w:rFonts w:ascii="Times New Roman" w:hAnsi="Times New Roman"/>
          <w:sz w:val="22"/>
          <w:szCs w:val="22"/>
          <w:highlight w:val="yellow"/>
        </w:rPr>
        <w:t>PHH</w:t>
      </w:r>
      <w:r>
        <w:rPr>
          <w:rFonts w:ascii="Times New Roman" w:hAnsi="Times New Roman"/>
          <w:sz w:val="22"/>
          <w:szCs w:val="22"/>
          <w:highlight w:val="yellow"/>
        </w:rPr>
        <w:t>1</w:t>
      </w:r>
      <w:r w:rsidRPr="0047353F">
        <w:rPr>
          <w:rFonts w:ascii="Times New Roman" w:hAnsi="Times New Roman"/>
          <w:sz w:val="22"/>
          <w:szCs w:val="22"/>
          <w:highlight w:val="yellow"/>
        </w:rPr>
        <w:t>-</w:t>
      </w:r>
      <w:r w:rsidRPr="0047353F">
        <w:rPr>
          <w:highlight w:val="yellow"/>
        </w:rPr>
        <w:t xml:space="preserve"> </w:t>
      </w:r>
      <w:r w:rsidRPr="00B2624B">
        <w:rPr>
          <w:rFonts w:ascii="Times New Roman" w:hAnsi="Times New Roman"/>
          <w:sz w:val="22"/>
          <w:szCs w:val="22"/>
          <w:highlight w:val="yellow"/>
        </w:rPr>
        <w:t>AIX</w:t>
      </w:r>
    </w:p>
    <w:p w14:paraId="6B50A314" w14:textId="77777777" w:rsidR="00A70ECE" w:rsidRDefault="00A70ECE" w:rsidP="00A70ECE">
      <w:pPr>
        <w:ind w:firstLine="0"/>
        <w:rPr>
          <w:rFonts w:ascii="Times New Roman" w:hAnsi="Times New Roman"/>
          <w:sz w:val="22"/>
          <w:szCs w:val="22"/>
        </w:rPr>
      </w:pPr>
    </w:p>
    <w:p w14:paraId="216C820B" w14:textId="77777777" w:rsidR="0039570F" w:rsidRDefault="0039570F" w:rsidP="0039570F">
      <w:pPr>
        <w:keepLines/>
        <w:spacing w:after="120" w:line="276" w:lineRule="auto"/>
        <w:ind w:firstLine="0"/>
        <w:rPr>
          <w:rFonts w:ascii="Times New Roman" w:hAnsi="Times New Roman"/>
          <w:sz w:val="22"/>
          <w:szCs w:val="22"/>
          <w:lang w:eastAsia="en-US"/>
        </w:rPr>
      </w:pPr>
      <w:r w:rsidRPr="006E0582">
        <w:rPr>
          <w:rFonts w:ascii="Times New Roman" w:hAnsi="Times New Roman"/>
          <w:sz w:val="22"/>
          <w:szCs w:val="22"/>
          <w:lang w:eastAsia="en-US"/>
        </w:rPr>
        <w:t>L’Acquéreur souffrira les servitudes passives, apparentes ou occultes, continues ou discontinues résultant de la loi, des documents d’urbanisme des titres de propriété, des titres antérieurs, y compris celles résultant de la situation naturelle des lieux, de son alignement, des projets d’aménagement communaux et d’urbanisme, sauf à s’en défendre et à profiter de celles actives, s'il en existe, le tout à ses risques et périls, sans aucun recours contre le Vendeur aux droits et obligations duquel il sera subrogé et sans que cela puisse donner à qui que ce soit plus de droits qu’il n’en aurait en vertu de titres réguliers non prescrits par la loi.</w:t>
      </w:r>
    </w:p>
    <w:p w14:paraId="2687C422" w14:textId="6B077FFC" w:rsidR="0039570F" w:rsidRPr="0039570F" w:rsidRDefault="0039570F" w:rsidP="0039570F">
      <w:pPr>
        <w:keepLines/>
        <w:spacing w:after="120" w:line="276" w:lineRule="auto"/>
        <w:ind w:firstLine="0"/>
        <w:rPr>
          <w:rFonts w:ascii="Times New Roman" w:hAnsi="Times New Roman"/>
          <w:sz w:val="22"/>
          <w:szCs w:val="22"/>
          <w:lang w:eastAsia="en-US"/>
        </w:rPr>
      </w:pPr>
      <w:r>
        <w:rPr>
          <w:rFonts w:ascii="Times New Roman" w:hAnsi="Times New Roman"/>
          <w:sz w:val="22"/>
          <w:szCs w:val="22"/>
          <w:lang w:eastAsia="en-US"/>
        </w:rPr>
        <w:t xml:space="preserve">A ce sujet, une note contenant les servitudes relatives à l’Ensemble immobilier est ci-annexée aux présentes. ANNEXE </w:t>
      </w:r>
      <w:proofErr w:type="spellStart"/>
      <w:r>
        <w:rPr>
          <w:rFonts w:ascii="Times New Roman" w:hAnsi="Times New Roman"/>
          <w:sz w:val="22"/>
          <w:szCs w:val="22"/>
          <w:lang w:eastAsia="en-US"/>
        </w:rPr>
        <w:t>xxxx</w:t>
      </w:r>
      <w:proofErr w:type="spellEnd"/>
    </w:p>
    <w:p w14:paraId="502E75DD" w14:textId="77777777" w:rsidR="0039570F" w:rsidRDefault="0039570F" w:rsidP="00B2624B">
      <w:pPr>
        <w:pBdr>
          <w:bottom w:val="single" w:sz="4" w:space="1" w:color="auto"/>
        </w:pBdr>
        <w:ind w:firstLine="0"/>
        <w:rPr>
          <w:rFonts w:ascii="Times New Roman" w:hAnsi="Times New Roman"/>
          <w:sz w:val="22"/>
          <w:szCs w:val="22"/>
          <w:highlight w:val="yellow"/>
        </w:rPr>
      </w:pPr>
    </w:p>
    <w:p w14:paraId="7367A507" w14:textId="417C1495" w:rsidR="00B2624B" w:rsidRDefault="00B2624B" w:rsidP="00B2624B">
      <w:pPr>
        <w:pBdr>
          <w:bottom w:val="single" w:sz="4" w:space="1" w:color="auto"/>
        </w:pBdr>
        <w:ind w:firstLine="0"/>
        <w:rPr>
          <w:rFonts w:ascii="Times New Roman" w:hAnsi="Times New Roman"/>
          <w:sz w:val="22"/>
          <w:szCs w:val="22"/>
        </w:rPr>
      </w:pPr>
      <w:r w:rsidRPr="00B2624B">
        <w:rPr>
          <w:rFonts w:ascii="Times New Roman" w:hAnsi="Times New Roman"/>
          <w:sz w:val="22"/>
          <w:szCs w:val="22"/>
          <w:highlight w:val="yellow"/>
        </w:rPr>
        <w:t>PHH1-</w:t>
      </w:r>
      <w:r w:rsidRPr="00B2624B">
        <w:rPr>
          <w:highlight w:val="yellow"/>
        </w:rPr>
        <w:t xml:space="preserve"> </w:t>
      </w:r>
      <w:r w:rsidRPr="00B2624B">
        <w:rPr>
          <w:rFonts w:ascii="Times New Roman" w:hAnsi="Times New Roman"/>
          <w:sz w:val="22"/>
          <w:szCs w:val="22"/>
          <w:highlight w:val="yellow"/>
        </w:rPr>
        <w:t>METZ</w:t>
      </w:r>
    </w:p>
    <w:p w14:paraId="46061BDC" w14:textId="77777777" w:rsidR="00B2624B" w:rsidRDefault="00B2624B" w:rsidP="00A70ECE">
      <w:pPr>
        <w:ind w:firstLine="0"/>
        <w:rPr>
          <w:rFonts w:ascii="Times New Roman" w:hAnsi="Times New Roman"/>
          <w:sz w:val="22"/>
          <w:szCs w:val="22"/>
        </w:rPr>
      </w:pPr>
    </w:p>
    <w:p w14:paraId="48C63716" w14:textId="77777777" w:rsidR="0039570F" w:rsidRDefault="0039570F" w:rsidP="0039570F">
      <w:pPr>
        <w:widowControl w:val="0"/>
        <w:tabs>
          <w:tab w:val="left" w:pos="-8080"/>
          <w:tab w:val="left" w:pos="-7655"/>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264"/>
        <w:rPr>
          <w:rFonts w:ascii="Calibri" w:hAnsi="Calibri" w:cs="Calibri"/>
          <w:color w:val="000000"/>
        </w:rPr>
      </w:pPr>
      <w:r w:rsidRPr="00AE2D8B">
        <w:rPr>
          <w:rFonts w:ascii="Calibri" w:hAnsi="Calibri" w:cs="Calibri"/>
          <w:caps/>
          <w:color w:val="000000"/>
        </w:rPr>
        <w:t>L</w:t>
      </w:r>
      <w:r w:rsidRPr="00AE2D8B">
        <w:rPr>
          <w:rFonts w:ascii="Calibri" w:hAnsi="Calibri" w:cs="Calibri"/>
          <w:color w:val="000000"/>
        </w:rPr>
        <w:t>'</w:t>
      </w:r>
      <w:r w:rsidRPr="00AE2D8B">
        <w:rPr>
          <w:rFonts w:ascii="Calibri" w:hAnsi="Calibri" w:cs="Calibri"/>
          <w:b/>
          <w:color w:val="000000"/>
        </w:rPr>
        <w:t>ACQUEREUR</w:t>
      </w:r>
      <w:r w:rsidRPr="00AE2D8B">
        <w:rPr>
          <w:rFonts w:ascii="Calibri" w:hAnsi="Calibri" w:cs="Calibri"/>
          <w:color w:val="000000"/>
        </w:rPr>
        <w:t xml:space="preserve"> souffrira des servitudes passives, apparentes ou occultes, continues ou discontinues pouvant grever les </w:t>
      </w:r>
      <w:r w:rsidRPr="00AE2D8B">
        <w:rPr>
          <w:rFonts w:ascii="Calibri" w:hAnsi="Calibri" w:cs="Calibri"/>
          <w:b/>
          <w:color w:val="000000"/>
        </w:rPr>
        <w:t>BIENS</w:t>
      </w:r>
      <w:r w:rsidRPr="00AE2D8B">
        <w:rPr>
          <w:rFonts w:ascii="Calibri" w:hAnsi="Calibri" w:cs="Calibri"/>
          <w:color w:val="000000"/>
        </w:rPr>
        <w:t>, sauf à s’en défendre et à profiter de celles actives s’il en existe, le tout à ses risques et péril sans recours contre le</w:t>
      </w:r>
      <w:r w:rsidRPr="00AE2D8B">
        <w:rPr>
          <w:rFonts w:ascii="Calibri" w:hAnsi="Calibri" w:cs="Calibri"/>
          <w:b/>
          <w:color w:val="000000"/>
        </w:rPr>
        <w:t xml:space="preserve"> VENDEUR</w:t>
      </w:r>
      <w:r w:rsidRPr="00AE2D8B">
        <w:rPr>
          <w:rFonts w:ascii="Calibri" w:hAnsi="Calibri" w:cs="Calibri"/>
          <w:b/>
          <w:caps/>
          <w:color w:val="000000"/>
        </w:rPr>
        <w:t>,</w:t>
      </w:r>
      <w:r w:rsidRPr="00AE2D8B">
        <w:rPr>
          <w:rFonts w:ascii="Calibri" w:hAnsi="Calibri" w:cs="Calibri"/>
          <w:color w:val="000000"/>
        </w:rPr>
        <w:t xml:space="preserve"> mais avec subrogation dans ses droits et obligations, et sans que la présente clause puisse donner à qui que ce soit plus de droits qu’il n’en n’aurait en vertu de titres réguliers non prescrits ou de la loi, comme aussi sans qu’elle puisse nuire aux droits résultant en sa faveur des lois et décrets sur la transcription et la publicité foncière.</w:t>
      </w:r>
    </w:p>
    <w:p w14:paraId="773C2B65" w14:textId="77777777" w:rsidR="0039570F" w:rsidRDefault="0039570F" w:rsidP="0039570F">
      <w:pPr>
        <w:widowControl w:val="0"/>
        <w:tabs>
          <w:tab w:val="left" w:pos="-8080"/>
          <w:tab w:val="left" w:pos="-7655"/>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264"/>
        <w:rPr>
          <w:rFonts w:ascii="Calibri" w:hAnsi="Calibri" w:cs="Calibri"/>
          <w:color w:val="000000"/>
        </w:rPr>
      </w:pPr>
    </w:p>
    <w:p w14:paraId="5A59B933" w14:textId="77777777" w:rsidR="0039570F" w:rsidRPr="00BB51E5" w:rsidRDefault="0039570F" w:rsidP="0039570F">
      <w:pPr>
        <w:widowControl w:val="0"/>
        <w:tabs>
          <w:tab w:val="left" w:pos="-8080"/>
          <w:tab w:val="left" w:pos="-7655"/>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264"/>
        <w:rPr>
          <w:rFonts w:ascii="Calibri" w:hAnsi="Calibri" w:cs="Calibri"/>
          <w:color w:val="000000" w:themeColor="text1"/>
        </w:rPr>
      </w:pPr>
      <w:r w:rsidRPr="00BB51E5">
        <w:rPr>
          <w:rFonts w:ascii="Calibri" w:hAnsi="Calibri" w:cs="Calibri"/>
          <w:color w:val="000000" w:themeColor="text1"/>
        </w:rPr>
        <w:t xml:space="preserve">Les pièces suivantes sont demeurées ci-annexées : </w:t>
      </w:r>
    </w:p>
    <w:p w14:paraId="3F22CEF1" w14:textId="77777777" w:rsidR="0039570F" w:rsidRPr="00BB51E5" w:rsidRDefault="0039570F" w:rsidP="0039570F">
      <w:pPr>
        <w:pStyle w:val="Paragraphedeliste"/>
        <w:widowControl w:val="0"/>
        <w:numPr>
          <w:ilvl w:val="0"/>
          <w:numId w:val="6"/>
        </w:numPr>
        <w:tabs>
          <w:tab w:val="left" w:pos="-8080"/>
          <w:tab w:val="left" w:pos="-7655"/>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264"/>
        <w:contextualSpacing w:val="0"/>
        <w:rPr>
          <w:rFonts w:ascii="Calibri" w:hAnsi="Calibri" w:cs="Calibri"/>
          <w:color w:val="000000" w:themeColor="text1"/>
          <w:sz w:val="22"/>
          <w:szCs w:val="22"/>
        </w:rPr>
      </w:pPr>
      <w:r w:rsidRPr="00BB51E5">
        <w:rPr>
          <w:rFonts w:ascii="Calibri" w:hAnsi="Calibri" w:cs="Calibri"/>
          <w:color w:val="000000" w:themeColor="text1"/>
          <w:sz w:val="22"/>
          <w:szCs w:val="22"/>
        </w:rPr>
        <w:t>Un extrait du Livre Foncier, délivré en date du 6 septembre 2019,</w:t>
      </w:r>
    </w:p>
    <w:p w14:paraId="3569BF3B" w14:textId="77777777" w:rsidR="0039570F" w:rsidRPr="00BB51E5" w:rsidRDefault="0039570F" w:rsidP="0039570F">
      <w:pPr>
        <w:pStyle w:val="Paragraphedeliste"/>
        <w:widowControl w:val="0"/>
        <w:numPr>
          <w:ilvl w:val="0"/>
          <w:numId w:val="6"/>
        </w:numPr>
        <w:tabs>
          <w:tab w:val="left" w:pos="-8080"/>
          <w:tab w:val="left" w:pos="-7655"/>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264"/>
        <w:contextualSpacing w:val="0"/>
        <w:rPr>
          <w:rFonts w:ascii="Calibri" w:hAnsi="Calibri" w:cs="Calibri"/>
          <w:color w:val="000000" w:themeColor="text1"/>
          <w:sz w:val="22"/>
          <w:szCs w:val="22"/>
        </w:rPr>
      </w:pPr>
      <w:r w:rsidRPr="00BB51E5">
        <w:rPr>
          <w:rFonts w:ascii="Calibri" w:hAnsi="Calibri" w:cs="Calibri"/>
          <w:color w:val="000000" w:themeColor="text1"/>
          <w:sz w:val="22"/>
          <w:szCs w:val="22"/>
        </w:rPr>
        <w:t>Les pièces d’urbanisme,</w:t>
      </w:r>
    </w:p>
    <w:p w14:paraId="34D9FF72" w14:textId="77777777" w:rsidR="0039570F" w:rsidRPr="008021AC" w:rsidRDefault="0039570F" w:rsidP="0039570F">
      <w:pPr>
        <w:pStyle w:val="Paragraphedeliste"/>
        <w:widowControl w:val="0"/>
        <w:numPr>
          <w:ilvl w:val="0"/>
          <w:numId w:val="6"/>
        </w:numPr>
        <w:tabs>
          <w:tab w:val="left" w:pos="-8080"/>
          <w:tab w:val="left" w:pos="-7655"/>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264"/>
        <w:contextualSpacing w:val="0"/>
        <w:rPr>
          <w:rFonts w:ascii="Calibri" w:hAnsi="Calibri" w:cs="Calibri"/>
          <w:color w:val="000000" w:themeColor="text1"/>
          <w:sz w:val="22"/>
          <w:szCs w:val="22"/>
        </w:rPr>
      </w:pPr>
      <w:r w:rsidRPr="008021AC">
        <w:rPr>
          <w:rFonts w:ascii="Calibri" w:hAnsi="Calibri" w:cs="Calibri"/>
          <w:color w:val="000000" w:themeColor="text1"/>
          <w:sz w:val="22"/>
          <w:szCs w:val="22"/>
        </w:rPr>
        <w:t>Le projet de convention de passage proposée par la société UEM concernant une canalisation de chauffage urbain souterraine ;</w:t>
      </w:r>
    </w:p>
    <w:p w14:paraId="0039E9AD" w14:textId="2A29770E" w:rsidR="0039570F" w:rsidRDefault="0039570F" w:rsidP="0039570F">
      <w:pPr>
        <w:ind w:firstLine="0"/>
        <w:rPr>
          <w:rFonts w:ascii="Times New Roman" w:hAnsi="Times New Roman"/>
          <w:sz w:val="22"/>
          <w:szCs w:val="22"/>
        </w:rPr>
      </w:pPr>
      <w:r w:rsidRPr="00BB51E5">
        <w:rPr>
          <w:rFonts w:ascii="Calibri" w:hAnsi="Calibri" w:cs="Calibri"/>
          <w:color w:val="000000" w:themeColor="text1"/>
          <w:sz w:val="22"/>
          <w:szCs w:val="22"/>
        </w:rPr>
        <w:t>Une note sur les servitudes</w:t>
      </w:r>
    </w:p>
    <w:sectPr w:rsidR="003957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A9FB" w14:textId="77777777" w:rsidR="002040F8" w:rsidRDefault="002040F8" w:rsidP="00B2624B">
      <w:r>
        <w:separator/>
      </w:r>
    </w:p>
  </w:endnote>
  <w:endnote w:type="continuationSeparator" w:id="0">
    <w:p w14:paraId="1CAC53F7" w14:textId="77777777" w:rsidR="002040F8" w:rsidRDefault="002040F8" w:rsidP="00B26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Gra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2874F" w14:textId="77777777" w:rsidR="002040F8" w:rsidRDefault="002040F8" w:rsidP="00B2624B">
      <w:r>
        <w:separator/>
      </w:r>
    </w:p>
  </w:footnote>
  <w:footnote w:type="continuationSeparator" w:id="0">
    <w:p w14:paraId="2C55A19D" w14:textId="77777777" w:rsidR="002040F8" w:rsidRDefault="002040F8" w:rsidP="00B26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7717"/>
    <w:multiLevelType w:val="hybridMultilevel"/>
    <w:tmpl w:val="2A1E3016"/>
    <w:lvl w:ilvl="0" w:tplc="B63CAB96">
      <w:start w:val="1"/>
      <w:numFmt w:val="bullet"/>
      <w:lvlText w:val=""/>
      <w:lvlJc w:val="left"/>
      <w:pPr>
        <w:ind w:left="1429" w:hanging="360"/>
      </w:pPr>
      <w:rPr>
        <w:rFonts w:ascii="Symbol" w:hAnsi="Symbol" w:hint="default"/>
      </w:rPr>
    </w:lvl>
    <w:lvl w:ilvl="1" w:tplc="1ADCBC4A" w:tentative="1">
      <w:start w:val="1"/>
      <w:numFmt w:val="bullet"/>
      <w:lvlText w:val="o"/>
      <w:lvlJc w:val="left"/>
      <w:pPr>
        <w:ind w:left="2149" w:hanging="360"/>
      </w:pPr>
      <w:rPr>
        <w:rFonts w:ascii="Courier New" w:hAnsi="Courier New" w:cs="Courier New" w:hint="default"/>
      </w:rPr>
    </w:lvl>
    <w:lvl w:ilvl="2" w:tplc="D19A9BC8" w:tentative="1">
      <w:start w:val="1"/>
      <w:numFmt w:val="bullet"/>
      <w:lvlText w:val=""/>
      <w:lvlJc w:val="left"/>
      <w:pPr>
        <w:ind w:left="2869" w:hanging="360"/>
      </w:pPr>
      <w:rPr>
        <w:rFonts w:ascii="Wingdings" w:hAnsi="Wingdings" w:hint="default"/>
      </w:rPr>
    </w:lvl>
    <w:lvl w:ilvl="3" w:tplc="BBCAE5E6" w:tentative="1">
      <w:start w:val="1"/>
      <w:numFmt w:val="bullet"/>
      <w:lvlText w:val=""/>
      <w:lvlJc w:val="left"/>
      <w:pPr>
        <w:ind w:left="3589" w:hanging="360"/>
      </w:pPr>
      <w:rPr>
        <w:rFonts w:ascii="Symbol" w:hAnsi="Symbol" w:hint="default"/>
      </w:rPr>
    </w:lvl>
    <w:lvl w:ilvl="4" w:tplc="264A475A" w:tentative="1">
      <w:start w:val="1"/>
      <w:numFmt w:val="bullet"/>
      <w:lvlText w:val="o"/>
      <w:lvlJc w:val="left"/>
      <w:pPr>
        <w:ind w:left="4309" w:hanging="360"/>
      </w:pPr>
      <w:rPr>
        <w:rFonts w:ascii="Courier New" w:hAnsi="Courier New" w:cs="Courier New" w:hint="default"/>
      </w:rPr>
    </w:lvl>
    <w:lvl w:ilvl="5" w:tplc="DAEC2CAC" w:tentative="1">
      <w:start w:val="1"/>
      <w:numFmt w:val="bullet"/>
      <w:lvlText w:val=""/>
      <w:lvlJc w:val="left"/>
      <w:pPr>
        <w:ind w:left="5029" w:hanging="360"/>
      </w:pPr>
      <w:rPr>
        <w:rFonts w:ascii="Wingdings" w:hAnsi="Wingdings" w:hint="default"/>
      </w:rPr>
    </w:lvl>
    <w:lvl w:ilvl="6" w:tplc="36C0BB7A" w:tentative="1">
      <w:start w:val="1"/>
      <w:numFmt w:val="bullet"/>
      <w:lvlText w:val=""/>
      <w:lvlJc w:val="left"/>
      <w:pPr>
        <w:ind w:left="5749" w:hanging="360"/>
      </w:pPr>
      <w:rPr>
        <w:rFonts w:ascii="Symbol" w:hAnsi="Symbol" w:hint="default"/>
      </w:rPr>
    </w:lvl>
    <w:lvl w:ilvl="7" w:tplc="C2B2DA3E" w:tentative="1">
      <w:start w:val="1"/>
      <w:numFmt w:val="bullet"/>
      <w:lvlText w:val="o"/>
      <w:lvlJc w:val="left"/>
      <w:pPr>
        <w:ind w:left="6469" w:hanging="360"/>
      </w:pPr>
      <w:rPr>
        <w:rFonts w:ascii="Courier New" w:hAnsi="Courier New" w:cs="Courier New" w:hint="default"/>
      </w:rPr>
    </w:lvl>
    <w:lvl w:ilvl="8" w:tplc="1674BF00" w:tentative="1">
      <w:start w:val="1"/>
      <w:numFmt w:val="bullet"/>
      <w:lvlText w:val=""/>
      <w:lvlJc w:val="left"/>
      <w:pPr>
        <w:ind w:left="7189" w:hanging="360"/>
      </w:pPr>
      <w:rPr>
        <w:rFonts w:ascii="Wingdings" w:hAnsi="Wingdings" w:hint="default"/>
      </w:rPr>
    </w:lvl>
  </w:abstractNum>
  <w:abstractNum w:abstractNumId="1" w15:restartNumberingAfterBreak="0">
    <w:nsid w:val="29B841B1"/>
    <w:multiLevelType w:val="hybridMultilevel"/>
    <w:tmpl w:val="3B1C15F2"/>
    <w:lvl w:ilvl="0" w:tplc="92BA5488">
      <w:start w:val="1"/>
      <w:numFmt w:val="bullet"/>
      <w:lvlText w:val=""/>
      <w:lvlJc w:val="left"/>
      <w:pPr>
        <w:ind w:left="720" w:hanging="360"/>
      </w:pPr>
      <w:rPr>
        <w:rFonts w:ascii="Symbol" w:hAnsi="Symbol" w:hint="default"/>
      </w:rPr>
    </w:lvl>
    <w:lvl w:ilvl="1" w:tplc="41F22D2C" w:tentative="1">
      <w:start w:val="1"/>
      <w:numFmt w:val="bullet"/>
      <w:lvlText w:val="o"/>
      <w:lvlJc w:val="left"/>
      <w:pPr>
        <w:ind w:left="1440" w:hanging="360"/>
      </w:pPr>
      <w:rPr>
        <w:rFonts w:ascii="Courier New" w:hAnsi="Courier New" w:cs="Courier New" w:hint="default"/>
      </w:rPr>
    </w:lvl>
    <w:lvl w:ilvl="2" w:tplc="714C11C8" w:tentative="1">
      <w:start w:val="1"/>
      <w:numFmt w:val="bullet"/>
      <w:lvlText w:val=""/>
      <w:lvlJc w:val="left"/>
      <w:pPr>
        <w:ind w:left="2160" w:hanging="360"/>
      </w:pPr>
      <w:rPr>
        <w:rFonts w:ascii="Wingdings" w:hAnsi="Wingdings" w:hint="default"/>
      </w:rPr>
    </w:lvl>
    <w:lvl w:ilvl="3" w:tplc="802CA686" w:tentative="1">
      <w:start w:val="1"/>
      <w:numFmt w:val="bullet"/>
      <w:lvlText w:val=""/>
      <w:lvlJc w:val="left"/>
      <w:pPr>
        <w:ind w:left="2880" w:hanging="360"/>
      </w:pPr>
      <w:rPr>
        <w:rFonts w:ascii="Symbol" w:hAnsi="Symbol" w:hint="default"/>
      </w:rPr>
    </w:lvl>
    <w:lvl w:ilvl="4" w:tplc="E632B3C0" w:tentative="1">
      <w:start w:val="1"/>
      <w:numFmt w:val="bullet"/>
      <w:lvlText w:val="o"/>
      <w:lvlJc w:val="left"/>
      <w:pPr>
        <w:ind w:left="3600" w:hanging="360"/>
      </w:pPr>
      <w:rPr>
        <w:rFonts w:ascii="Courier New" w:hAnsi="Courier New" w:cs="Courier New" w:hint="default"/>
      </w:rPr>
    </w:lvl>
    <w:lvl w:ilvl="5" w:tplc="5CCA06BA" w:tentative="1">
      <w:start w:val="1"/>
      <w:numFmt w:val="bullet"/>
      <w:lvlText w:val=""/>
      <w:lvlJc w:val="left"/>
      <w:pPr>
        <w:ind w:left="4320" w:hanging="360"/>
      </w:pPr>
      <w:rPr>
        <w:rFonts w:ascii="Wingdings" w:hAnsi="Wingdings" w:hint="default"/>
      </w:rPr>
    </w:lvl>
    <w:lvl w:ilvl="6" w:tplc="7D5A76B4" w:tentative="1">
      <w:start w:val="1"/>
      <w:numFmt w:val="bullet"/>
      <w:lvlText w:val=""/>
      <w:lvlJc w:val="left"/>
      <w:pPr>
        <w:ind w:left="5040" w:hanging="360"/>
      </w:pPr>
      <w:rPr>
        <w:rFonts w:ascii="Symbol" w:hAnsi="Symbol" w:hint="default"/>
      </w:rPr>
    </w:lvl>
    <w:lvl w:ilvl="7" w:tplc="4A700230" w:tentative="1">
      <w:start w:val="1"/>
      <w:numFmt w:val="bullet"/>
      <w:lvlText w:val="o"/>
      <w:lvlJc w:val="left"/>
      <w:pPr>
        <w:ind w:left="5760" w:hanging="360"/>
      </w:pPr>
      <w:rPr>
        <w:rFonts w:ascii="Courier New" w:hAnsi="Courier New" w:cs="Courier New" w:hint="default"/>
      </w:rPr>
    </w:lvl>
    <w:lvl w:ilvl="8" w:tplc="3E140576" w:tentative="1">
      <w:start w:val="1"/>
      <w:numFmt w:val="bullet"/>
      <w:lvlText w:val=""/>
      <w:lvlJc w:val="left"/>
      <w:pPr>
        <w:ind w:left="6480" w:hanging="360"/>
      </w:pPr>
      <w:rPr>
        <w:rFonts w:ascii="Wingdings" w:hAnsi="Wingdings" w:hint="default"/>
      </w:rPr>
    </w:lvl>
  </w:abstractNum>
  <w:abstractNum w:abstractNumId="2" w15:restartNumberingAfterBreak="0">
    <w:nsid w:val="364539D8"/>
    <w:multiLevelType w:val="hybridMultilevel"/>
    <w:tmpl w:val="DE7A8486"/>
    <w:lvl w:ilvl="0" w:tplc="98EC05C4">
      <w:start w:val="1"/>
      <w:numFmt w:val="bullet"/>
      <w:lvlText w:val=""/>
      <w:lvlJc w:val="left"/>
      <w:pPr>
        <w:ind w:left="720" w:hanging="360"/>
      </w:pPr>
      <w:rPr>
        <w:rFonts w:ascii="Symbol" w:hAnsi="Symbol" w:hint="default"/>
      </w:rPr>
    </w:lvl>
    <w:lvl w:ilvl="1" w:tplc="99BAEA04" w:tentative="1">
      <w:start w:val="1"/>
      <w:numFmt w:val="bullet"/>
      <w:lvlText w:val="o"/>
      <w:lvlJc w:val="left"/>
      <w:pPr>
        <w:ind w:left="1440" w:hanging="360"/>
      </w:pPr>
      <w:rPr>
        <w:rFonts w:ascii="Courier New" w:hAnsi="Courier New" w:cs="Courier New" w:hint="default"/>
      </w:rPr>
    </w:lvl>
    <w:lvl w:ilvl="2" w:tplc="3FC4D68A" w:tentative="1">
      <w:start w:val="1"/>
      <w:numFmt w:val="bullet"/>
      <w:lvlText w:val=""/>
      <w:lvlJc w:val="left"/>
      <w:pPr>
        <w:ind w:left="2160" w:hanging="360"/>
      </w:pPr>
      <w:rPr>
        <w:rFonts w:ascii="Wingdings" w:hAnsi="Wingdings" w:hint="default"/>
      </w:rPr>
    </w:lvl>
    <w:lvl w:ilvl="3" w:tplc="EF240208" w:tentative="1">
      <w:start w:val="1"/>
      <w:numFmt w:val="bullet"/>
      <w:lvlText w:val=""/>
      <w:lvlJc w:val="left"/>
      <w:pPr>
        <w:ind w:left="2880" w:hanging="360"/>
      </w:pPr>
      <w:rPr>
        <w:rFonts w:ascii="Symbol" w:hAnsi="Symbol" w:hint="default"/>
      </w:rPr>
    </w:lvl>
    <w:lvl w:ilvl="4" w:tplc="3378CE48" w:tentative="1">
      <w:start w:val="1"/>
      <w:numFmt w:val="bullet"/>
      <w:lvlText w:val="o"/>
      <w:lvlJc w:val="left"/>
      <w:pPr>
        <w:ind w:left="3600" w:hanging="360"/>
      </w:pPr>
      <w:rPr>
        <w:rFonts w:ascii="Courier New" w:hAnsi="Courier New" w:cs="Courier New" w:hint="default"/>
      </w:rPr>
    </w:lvl>
    <w:lvl w:ilvl="5" w:tplc="45E26626" w:tentative="1">
      <w:start w:val="1"/>
      <w:numFmt w:val="bullet"/>
      <w:lvlText w:val=""/>
      <w:lvlJc w:val="left"/>
      <w:pPr>
        <w:ind w:left="4320" w:hanging="360"/>
      </w:pPr>
      <w:rPr>
        <w:rFonts w:ascii="Wingdings" w:hAnsi="Wingdings" w:hint="default"/>
      </w:rPr>
    </w:lvl>
    <w:lvl w:ilvl="6" w:tplc="5174638C" w:tentative="1">
      <w:start w:val="1"/>
      <w:numFmt w:val="bullet"/>
      <w:lvlText w:val=""/>
      <w:lvlJc w:val="left"/>
      <w:pPr>
        <w:ind w:left="5040" w:hanging="360"/>
      </w:pPr>
      <w:rPr>
        <w:rFonts w:ascii="Symbol" w:hAnsi="Symbol" w:hint="default"/>
      </w:rPr>
    </w:lvl>
    <w:lvl w:ilvl="7" w:tplc="8A0667E4" w:tentative="1">
      <w:start w:val="1"/>
      <w:numFmt w:val="bullet"/>
      <w:lvlText w:val="o"/>
      <w:lvlJc w:val="left"/>
      <w:pPr>
        <w:ind w:left="5760" w:hanging="360"/>
      </w:pPr>
      <w:rPr>
        <w:rFonts w:ascii="Courier New" w:hAnsi="Courier New" w:cs="Courier New" w:hint="default"/>
      </w:rPr>
    </w:lvl>
    <w:lvl w:ilvl="8" w:tplc="0436C724" w:tentative="1">
      <w:start w:val="1"/>
      <w:numFmt w:val="bullet"/>
      <w:lvlText w:val=""/>
      <w:lvlJc w:val="left"/>
      <w:pPr>
        <w:ind w:left="6480" w:hanging="360"/>
      </w:pPr>
      <w:rPr>
        <w:rFonts w:ascii="Wingdings" w:hAnsi="Wingdings" w:hint="default"/>
      </w:rPr>
    </w:lvl>
  </w:abstractNum>
  <w:abstractNum w:abstractNumId="3" w15:restartNumberingAfterBreak="0">
    <w:nsid w:val="47596D9F"/>
    <w:multiLevelType w:val="hybridMultilevel"/>
    <w:tmpl w:val="26502676"/>
    <w:lvl w:ilvl="0" w:tplc="DD0A88B2">
      <w:numFmt w:val="bullet"/>
      <w:lvlText w:val="-"/>
      <w:lvlJc w:val="left"/>
      <w:pPr>
        <w:ind w:left="720" w:hanging="360"/>
      </w:pPr>
      <w:rPr>
        <w:rFonts w:ascii="Calibri" w:eastAsiaTheme="minorHAnsi" w:hAnsi="Calibri" w:cs="Calibri" w:hint="default"/>
      </w:rPr>
    </w:lvl>
    <w:lvl w:ilvl="1" w:tplc="8C5C17D8" w:tentative="1">
      <w:start w:val="1"/>
      <w:numFmt w:val="bullet"/>
      <w:lvlText w:val="o"/>
      <w:lvlJc w:val="left"/>
      <w:pPr>
        <w:ind w:left="1440" w:hanging="360"/>
      </w:pPr>
      <w:rPr>
        <w:rFonts w:ascii="Courier New" w:hAnsi="Courier New" w:cs="Courier New" w:hint="default"/>
      </w:rPr>
    </w:lvl>
    <w:lvl w:ilvl="2" w:tplc="0686B70A" w:tentative="1">
      <w:start w:val="1"/>
      <w:numFmt w:val="bullet"/>
      <w:lvlText w:val=""/>
      <w:lvlJc w:val="left"/>
      <w:pPr>
        <w:ind w:left="2160" w:hanging="360"/>
      </w:pPr>
      <w:rPr>
        <w:rFonts w:ascii="Wingdings" w:hAnsi="Wingdings" w:hint="default"/>
      </w:rPr>
    </w:lvl>
    <w:lvl w:ilvl="3" w:tplc="A2E25E76" w:tentative="1">
      <w:start w:val="1"/>
      <w:numFmt w:val="bullet"/>
      <w:lvlText w:val=""/>
      <w:lvlJc w:val="left"/>
      <w:pPr>
        <w:ind w:left="2880" w:hanging="360"/>
      </w:pPr>
      <w:rPr>
        <w:rFonts w:ascii="Symbol" w:hAnsi="Symbol" w:hint="default"/>
      </w:rPr>
    </w:lvl>
    <w:lvl w:ilvl="4" w:tplc="3D961E72" w:tentative="1">
      <w:start w:val="1"/>
      <w:numFmt w:val="bullet"/>
      <w:lvlText w:val="o"/>
      <w:lvlJc w:val="left"/>
      <w:pPr>
        <w:ind w:left="3600" w:hanging="360"/>
      </w:pPr>
      <w:rPr>
        <w:rFonts w:ascii="Courier New" w:hAnsi="Courier New" w:cs="Courier New" w:hint="default"/>
      </w:rPr>
    </w:lvl>
    <w:lvl w:ilvl="5" w:tplc="4208B322" w:tentative="1">
      <w:start w:val="1"/>
      <w:numFmt w:val="bullet"/>
      <w:lvlText w:val=""/>
      <w:lvlJc w:val="left"/>
      <w:pPr>
        <w:ind w:left="4320" w:hanging="360"/>
      </w:pPr>
      <w:rPr>
        <w:rFonts w:ascii="Wingdings" w:hAnsi="Wingdings" w:hint="default"/>
      </w:rPr>
    </w:lvl>
    <w:lvl w:ilvl="6" w:tplc="D66CA230" w:tentative="1">
      <w:start w:val="1"/>
      <w:numFmt w:val="bullet"/>
      <w:lvlText w:val=""/>
      <w:lvlJc w:val="left"/>
      <w:pPr>
        <w:ind w:left="5040" w:hanging="360"/>
      </w:pPr>
      <w:rPr>
        <w:rFonts w:ascii="Symbol" w:hAnsi="Symbol" w:hint="default"/>
      </w:rPr>
    </w:lvl>
    <w:lvl w:ilvl="7" w:tplc="AD365CCE" w:tentative="1">
      <w:start w:val="1"/>
      <w:numFmt w:val="bullet"/>
      <w:lvlText w:val="o"/>
      <w:lvlJc w:val="left"/>
      <w:pPr>
        <w:ind w:left="5760" w:hanging="360"/>
      </w:pPr>
      <w:rPr>
        <w:rFonts w:ascii="Courier New" w:hAnsi="Courier New" w:cs="Courier New" w:hint="default"/>
      </w:rPr>
    </w:lvl>
    <w:lvl w:ilvl="8" w:tplc="B8D66604" w:tentative="1">
      <w:start w:val="1"/>
      <w:numFmt w:val="bullet"/>
      <w:lvlText w:val=""/>
      <w:lvlJc w:val="left"/>
      <w:pPr>
        <w:ind w:left="6480" w:hanging="360"/>
      </w:pPr>
      <w:rPr>
        <w:rFonts w:ascii="Wingdings" w:hAnsi="Wingdings" w:hint="default"/>
      </w:rPr>
    </w:lvl>
  </w:abstractNum>
  <w:abstractNum w:abstractNumId="4" w15:restartNumberingAfterBreak="0">
    <w:nsid w:val="54267E0F"/>
    <w:multiLevelType w:val="multilevel"/>
    <w:tmpl w:val="62B650A6"/>
    <w:lvl w:ilvl="0">
      <w:start w:val="1"/>
      <w:numFmt w:val="decimal"/>
      <w:pStyle w:val="DLA1"/>
      <w:lvlText w:val="%1."/>
      <w:lvlJc w:val="left"/>
      <w:pPr>
        <w:tabs>
          <w:tab w:val="num" w:pos="709"/>
        </w:tabs>
        <w:ind w:left="709" w:hanging="709"/>
      </w:pPr>
      <w:rPr>
        <w:rFonts w:ascii="Times New Roman Gras" w:hAnsi="Times New Roman Gras" w:hint="default"/>
        <w:b/>
        <w:i w:val="0"/>
        <w:sz w:val="22"/>
      </w:rPr>
    </w:lvl>
    <w:lvl w:ilvl="1">
      <w:start w:val="1"/>
      <w:numFmt w:val="decimal"/>
      <w:pStyle w:val="DLA2"/>
      <w:lvlText w:val="%1.%2"/>
      <w:lvlJc w:val="left"/>
      <w:pPr>
        <w:tabs>
          <w:tab w:val="num" w:pos="709"/>
        </w:tabs>
        <w:ind w:left="709" w:hanging="709"/>
      </w:pPr>
      <w:rPr>
        <w:rFonts w:ascii="Times New Roman Gras" w:hAnsi="Times New Roman Gras" w:hint="default"/>
        <w:b/>
        <w:i w:val="0"/>
        <w:sz w:val="22"/>
      </w:rPr>
    </w:lvl>
    <w:lvl w:ilvl="2">
      <w:start w:val="1"/>
      <w:numFmt w:val="decimal"/>
      <w:lvlRestart w:val="1"/>
      <w:pStyle w:val="DLA2-para"/>
      <w:lvlText w:val="%1.%3"/>
      <w:lvlJc w:val="left"/>
      <w:pPr>
        <w:tabs>
          <w:tab w:val="num" w:pos="709"/>
        </w:tabs>
        <w:ind w:left="0" w:firstLine="0"/>
      </w:pPr>
      <w:rPr>
        <w:rFonts w:ascii="Times New Roman" w:hAnsi="Times New Roman" w:hint="default"/>
        <w:b w:val="0"/>
        <w:i w:val="0"/>
        <w:sz w:val="22"/>
      </w:rPr>
    </w:lvl>
    <w:lvl w:ilvl="3">
      <w:start w:val="1"/>
      <w:numFmt w:val="decimal"/>
      <w:lvlRestart w:val="2"/>
      <w:pStyle w:val="DLA3"/>
      <w:lvlText w:val="%1.%2.%4"/>
      <w:lvlJc w:val="left"/>
      <w:pPr>
        <w:tabs>
          <w:tab w:val="num" w:pos="1702"/>
        </w:tabs>
        <w:ind w:left="1702" w:hanging="709"/>
      </w:pPr>
      <w:rPr>
        <w:rFonts w:ascii="Times New Roman Gras" w:hAnsi="Times New Roman Gras" w:hint="default"/>
        <w:b/>
        <w:i w:val="0"/>
        <w:sz w:val="22"/>
      </w:rPr>
    </w:lvl>
    <w:lvl w:ilvl="4">
      <w:start w:val="1"/>
      <w:numFmt w:val="decimal"/>
      <w:lvlRestart w:val="2"/>
      <w:pStyle w:val="DLA3para"/>
      <w:lvlText w:val="%1.%2.%5"/>
      <w:lvlJc w:val="left"/>
      <w:pPr>
        <w:tabs>
          <w:tab w:val="num" w:pos="709"/>
        </w:tabs>
        <w:ind w:left="0" w:firstLine="0"/>
      </w:pPr>
      <w:rPr>
        <w:rFonts w:ascii="Times New Roman" w:hAnsi="Times New Roman" w:hint="default"/>
        <w:b w:val="0"/>
        <w:i w:val="0"/>
        <w:sz w:val="22"/>
      </w:rPr>
    </w:lvl>
    <w:lvl w:ilvl="5">
      <w:start w:val="1"/>
      <w:numFmt w:val="lowerLetter"/>
      <w:lvlRestart w:val="4"/>
      <w:pStyle w:val="DLA4"/>
      <w:lvlText w:val="(%6)"/>
      <w:lvlJc w:val="left"/>
      <w:pPr>
        <w:tabs>
          <w:tab w:val="num" w:pos="1418"/>
        </w:tabs>
        <w:ind w:left="1418" w:hanging="709"/>
      </w:pPr>
      <w:rPr>
        <w:rFonts w:ascii="Times New Roman Gras" w:hAnsi="Times New Roman Gras" w:hint="default"/>
        <w:b/>
        <w:i w:val="0"/>
        <w:sz w:val="22"/>
      </w:rPr>
    </w:lvl>
    <w:lvl w:ilvl="6">
      <w:start w:val="1"/>
      <w:numFmt w:val="lowerLetter"/>
      <w:lvlRestart w:val="4"/>
      <w:pStyle w:val="DLA4para"/>
      <w:lvlText w:val="(%7)"/>
      <w:lvlJc w:val="left"/>
      <w:pPr>
        <w:tabs>
          <w:tab w:val="num" w:pos="709"/>
        </w:tabs>
        <w:ind w:left="709" w:hanging="709"/>
      </w:pPr>
      <w:rPr>
        <w:rFonts w:ascii="Times New Roman" w:hAnsi="Times New Roman" w:hint="default"/>
        <w:b w:val="0"/>
        <w:i w:val="0"/>
        <w:sz w:val="22"/>
      </w:rPr>
    </w:lvl>
    <w:lvl w:ilvl="7">
      <w:start w:val="1"/>
      <w:numFmt w:val="decimal"/>
      <w:lvlRestart w:val="6"/>
      <w:pStyle w:val="DLA5"/>
      <w:lvlText w:val="%1.%2.%4.%8"/>
      <w:lvlJc w:val="left"/>
      <w:pPr>
        <w:tabs>
          <w:tab w:val="num" w:pos="1701"/>
        </w:tabs>
        <w:ind w:left="1701" w:hanging="992"/>
      </w:pPr>
      <w:rPr>
        <w:rFonts w:ascii="Times New Roman" w:hAnsi="Times New Roman" w:hint="default"/>
        <w:b w:val="0"/>
        <w:i/>
        <w:sz w:val="22"/>
      </w:rPr>
    </w:lvl>
    <w:lvl w:ilvl="8">
      <w:start w:val="1"/>
      <w:numFmt w:val="decimal"/>
      <w:lvlRestart w:val="6"/>
      <w:pStyle w:val="DLA5para"/>
      <w:lvlText w:val="%1.%2.%4.%9"/>
      <w:lvlJc w:val="left"/>
      <w:pPr>
        <w:tabs>
          <w:tab w:val="num" w:pos="1701"/>
        </w:tabs>
        <w:ind w:left="709" w:firstLine="0"/>
      </w:pPr>
      <w:rPr>
        <w:rFonts w:ascii="Times New Roman" w:hAnsi="Times New Roman" w:hint="default"/>
        <w:b w:val="0"/>
        <w:i/>
        <w:sz w:val="22"/>
      </w:rPr>
    </w:lvl>
  </w:abstractNum>
  <w:abstractNum w:abstractNumId="5" w15:restartNumberingAfterBreak="0">
    <w:nsid w:val="77F835EC"/>
    <w:multiLevelType w:val="hybridMultilevel"/>
    <w:tmpl w:val="57C48F4C"/>
    <w:lvl w:ilvl="0" w:tplc="1B563BE2">
      <w:numFmt w:val="bullet"/>
      <w:lvlText w:val="-"/>
      <w:lvlJc w:val="left"/>
      <w:pPr>
        <w:ind w:left="720" w:hanging="360"/>
      </w:pPr>
      <w:rPr>
        <w:rFonts w:ascii="Calibri" w:eastAsiaTheme="minorHAnsi" w:hAnsi="Calibri" w:cs="Calibri" w:hint="default"/>
        <w:sz w:val="22"/>
      </w:rPr>
    </w:lvl>
    <w:lvl w:ilvl="1" w:tplc="D00CDAAA" w:tentative="1">
      <w:start w:val="1"/>
      <w:numFmt w:val="bullet"/>
      <w:lvlText w:val="o"/>
      <w:lvlJc w:val="left"/>
      <w:pPr>
        <w:ind w:left="1440" w:hanging="360"/>
      </w:pPr>
      <w:rPr>
        <w:rFonts w:ascii="Courier New" w:hAnsi="Courier New" w:cs="Courier New" w:hint="default"/>
      </w:rPr>
    </w:lvl>
    <w:lvl w:ilvl="2" w:tplc="49522C26" w:tentative="1">
      <w:start w:val="1"/>
      <w:numFmt w:val="bullet"/>
      <w:lvlText w:val=""/>
      <w:lvlJc w:val="left"/>
      <w:pPr>
        <w:ind w:left="2160" w:hanging="360"/>
      </w:pPr>
      <w:rPr>
        <w:rFonts w:ascii="Wingdings" w:hAnsi="Wingdings" w:hint="default"/>
      </w:rPr>
    </w:lvl>
    <w:lvl w:ilvl="3" w:tplc="009A6432" w:tentative="1">
      <w:start w:val="1"/>
      <w:numFmt w:val="bullet"/>
      <w:lvlText w:val=""/>
      <w:lvlJc w:val="left"/>
      <w:pPr>
        <w:ind w:left="2880" w:hanging="360"/>
      </w:pPr>
      <w:rPr>
        <w:rFonts w:ascii="Symbol" w:hAnsi="Symbol" w:hint="default"/>
      </w:rPr>
    </w:lvl>
    <w:lvl w:ilvl="4" w:tplc="33E67F72" w:tentative="1">
      <w:start w:val="1"/>
      <w:numFmt w:val="bullet"/>
      <w:lvlText w:val="o"/>
      <w:lvlJc w:val="left"/>
      <w:pPr>
        <w:ind w:left="3600" w:hanging="360"/>
      </w:pPr>
      <w:rPr>
        <w:rFonts w:ascii="Courier New" w:hAnsi="Courier New" w:cs="Courier New" w:hint="default"/>
      </w:rPr>
    </w:lvl>
    <w:lvl w:ilvl="5" w:tplc="C8DC52DC" w:tentative="1">
      <w:start w:val="1"/>
      <w:numFmt w:val="bullet"/>
      <w:lvlText w:val=""/>
      <w:lvlJc w:val="left"/>
      <w:pPr>
        <w:ind w:left="4320" w:hanging="360"/>
      </w:pPr>
      <w:rPr>
        <w:rFonts w:ascii="Wingdings" w:hAnsi="Wingdings" w:hint="default"/>
      </w:rPr>
    </w:lvl>
    <w:lvl w:ilvl="6" w:tplc="4640823A" w:tentative="1">
      <w:start w:val="1"/>
      <w:numFmt w:val="bullet"/>
      <w:lvlText w:val=""/>
      <w:lvlJc w:val="left"/>
      <w:pPr>
        <w:ind w:left="5040" w:hanging="360"/>
      </w:pPr>
      <w:rPr>
        <w:rFonts w:ascii="Symbol" w:hAnsi="Symbol" w:hint="default"/>
      </w:rPr>
    </w:lvl>
    <w:lvl w:ilvl="7" w:tplc="6E10EA68" w:tentative="1">
      <w:start w:val="1"/>
      <w:numFmt w:val="bullet"/>
      <w:lvlText w:val="o"/>
      <w:lvlJc w:val="left"/>
      <w:pPr>
        <w:ind w:left="5760" w:hanging="360"/>
      </w:pPr>
      <w:rPr>
        <w:rFonts w:ascii="Courier New" w:hAnsi="Courier New" w:cs="Courier New" w:hint="default"/>
      </w:rPr>
    </w:lvl>
    <w:lvl w:ilvl="8" w:tplc="410CE648" w:tentative="1">
      <w:start w:val="1"/>
      <w:numFmt w:val="bullet"/>
      <w:lvlText w:val=""/>
      <w:lvlJc w:val="left"/>
      <w:pPr>
        <w:ind w:left="6480" w:hanging="360"/>
      </w:pPr>
      <w:rPr>
        <w:rFonts w:ascii="Wingdings" w:hAnsi="Wingdings" w:hint="default"/>
      </w:rPr>
    </w:lvl>
  </w:abstractNum>
  <w:num w:numId="1" w16cid:durableId="1862891209">
    <w:abstractNumId w:val="1"/>
  </w:num>
  <w:num w:numId="2" w16cid:durableId="191890376">
    <w:abstractNumId w:val="2"/>
  </w:num>
  <w:num w:numId="3" w16cid:durableId="199249711">
    <w:abstractNumId w:val="3"/>
  </w:num>
  <w:num w:numId="4" w16cid:durableId="1228565121">
    <w:abstractNumId w:val="5"/>
  </w:num>
  <w:num w:numId="5" w16cid:durableId="753166175">
    <w:abstractNumId w:val="4"/>
  </w:num>
  <w:num w:numId="6" w16cid:durableId="33314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EC"/>
    <w:rsid w:val="00191CF4"/>
    <w:rsid w:val="00194DEC"/>
    <w:rsid w:val="002040F8"/>
    <w:rsid w:val="0039570F"/>
    <w:rsid w:val="003979D1"/>
    <w:rsid w:val="0047353F"/>
    <w:rsid w:val="005B79C3"/>
    <w:rsid w:val="00A70ECE"/>
    <w:rsid w:val="00B2624B"/>
    <w:rsid w:val="00CE5355"/>
    <w:rsid w:val="00EF3BE9"/>
    <w:rsid w:val="00F867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ED42"/>
  <w15:chartTrackingRefBased/>
  <w15:docId w15:val="{78F1DC1F-7DBC-4172-A2F7-7B6961C3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ECE"/>
    <w:pPr>
      <w:spacing w:after="0" w:line="240" w:lineRule="auto"/>
      <w:ind w:firstLine="709"/>
      <w:jc w:val="both"/>
    </w:pPr>
    <w:rPr>
      <w:rFonts w:ascii="Arial" w:eastAsia="Times New Roman" w:hAnsi="Arial" w:cs="Times New Roman"/>
      <w:kern w:val="0"/>
      <w:sz w:val="20"/>
      <w:szCs w:val="20"/>
      <w:lang w:eastAsia="fr-FR"/>
      <w14:ligatures w14:val="none"/>
    </w:rPr>
  </w:style>
  <w:style w:type="paragraph" w:styleId="Titre1">
    <w:name w:val="heading 1"/>
    <w:basedOn w:val="Normal"/>
    <w:next w:val="Normal"/>
    <w:link w:val="Titre1Car"/>
    <w:uiPriority w:val="9"/>
    <w:qFormat/>
    <w:rsid w:val="00194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4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4D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4D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4D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4DE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4DE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4DE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4DE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4D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4D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4D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4D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4D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4D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4D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4D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4DEC"/>
    <w:rPr>
      <w:rFonts w:eastAsiaTheme="majorEastAsia" w:cstheme="majorBidi"/>
      <w:color w:val="272727" w:themeColor="text1" w:themeTint="D8"/>
    </w:rPr>
  </w:style>
  <w:style w:type="paragraph" w:styleId="Titre">
    <w:name w:val="Title"/>
    <w:basedOn w:val="Normal"/>
    <w:next w:val="Normal"/>
    <w:link w:val="TitreCar"/>
    <w:uiPriority w:val="10"/>
    <w:qFormat/>
    <w:rsid w:val="00194DE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4D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4DEC"/>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4D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4DEC"/>
    <w:pPr>
      <w:spacing w:before="160"/>
      <w:jc w:val="center"/>
    </w:pPr>
    <w:rPr>
      <w:i/>
      <w:iCs/>
      <w:color w:val="404040" w:themeColor="text1" w:themeTint="BF"/>
    </w:rPr>
  </w:style>
  <w:style w:type="character" w:customStyle="1" w:styleId="CitationCar">
    <w:name w:val="Citation Car"/>
    <w:basedOn w:val="Policepardfaut"/>
    <w:link w:val="Citation"/>
    <w:uiPriority w:val="29"/>
    <w:rsid w:val="00194DEC"/>
    <w:rPr>
      <w:i/>
      <w:iCs/>
      <w:color w:val="404040" w:themeColor="text1" w:themeTint="BF"/>
    </w:rPr>
  </w:style>
  <w:style w:type="paragraph" w:styleId="Paragraphedeliste">
    <w:name w:val="List Paragraph"/>
    <w:basedOn w:val="Normal"/>
    <w:qFormat/>
    <w:rsid w:val="00194DEC"/>
    <w:pPr>
      <w:ind w:left="720"/>
      <w:contextualSpacing/>
    </w:pPr>
  </w:style>
  <w:style w:type="character" w:styleId="Accentuationintense">
    <w:name w:val="Intense Emphasis"/>
    <w:basedOn w:val="Policepardfaut"/>
    <w:uiPriority w:val="21"/>
    <w:qFormat/>
    <w:rsid w:val="00194DEC"/>
    <w:rPr>
      <w:i/>
      <w:iCs/>
      <w:color w:val="0F4761" w:themeColor="accent1" w:themeShade="BF"/>
    </w:rPr>
  </w:style>
  <w:style w:type="paragraph" w:styleId="Citationintense">
    <w:name w:val="Intense Quote"/>
    <w:basedOn w:val="Normal"/>
    <w:next w:val="Normal"/>
    <w:link w:val="CitationintenseCar"/>
    <w:uiPriority w:val="30"/>
    <w:qFormat/>
    <w:rsid w:val="00194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4DEC"/>
    <w:rPr>
      <w:i/>
      <w:iCs/>
      <w:color w:val="0F4761" w:themeColor="accent1" w:themeShade="BF"/>
    </w:rPr>
  </w:style>
  <w:style w:type="character" w:styleId="Rfrenceintense">
    <w:name w:val="Intense Reference"/>
    <w:basedOn w:val="Policepardfaut"/>
    <w:uiPriority w:val="32"/>
    <w:qFormat/>
    <w:rsid w:val="00194DEC"/>
    <w:rPr>
      <w:b/>
      <w:bCs/>
      <w:smallCaps/>
      <w:color w:val="0F4761" w:themeColor="accent1" w:themeShade="BF"/>
      <w:spacing w:val="5"/>
    </w:rPr>
  </w:style>
  <w:style w:type="paragraph" w:customStyle="1" w:styleId="Tableau">
    <w:name w:val="Tableau"/>
    <w:link w:val="TableauCar"/>
    <w:rsid w:val="00A70ECE"/>
    <w:pPr>
      <w:tabs>
        <w:tab w:val="left" w:pos="113"/>
      </w:tabs>
      <w:spacing w:after="0" w:line="240" w:lineRule="auto"/>
      <w:jc w:val="both"/>
    </w:pPr>
    <w:rPr>
      <w:rFonts w:ascii="Arial" w:eastAsia="Times New Roman" w:hAnsi="Arial" w:cs="Times New Roman"/>
      <w:kern w:val="28"/>
      <w:sz w:val="20"/>
      <w:szCs w:val="20"/>
      <w:lang w:eastAsia="fr-FR"/>
      <w14:ligatures w14:val="none"/>
    </w:rPr>
  </w:style>
  <w:style w:type="character" w:customStyle="1" w:styleId="TableauCar">
    <w:name w:val="Tableau Car"/>
    <w:link w:val="Tableau"/>
    <w:rsid w:val="00A70ECE"/>
    <w:rPr>
      <w:rFonts w:ascii="Arial" w:eastAsia="Times New Roman" w:hAnsi="Arial" w:cs="Times New Roman"/>
      <w:kern w:val="28"/>
      <w:sz w:val="20"/>
      <w:szCs w:val="20"/>
      <w:lang w:eastAsia="fr-FR"/>
      <w14:ligatures w14:val="none"/>
    </w:rPr>
  </w:style>
  <w:style w:type="paragraph" w:styleId="En-tte">
    <w:name w:val="header"/>
    <w:basedOn w:val="Normal"/>
    <w:link w:val="En-tteCar"/>
    <w:uiPriority w:val="99"/>
    <w:unhideWhenUsed/>
    <w:rsid w:val="00B2624B"/>
    <w:pPr>
      <w:tabs>
        <w:tab w:val="center" w:pos="4536"/>
        <w:tab w:val="right" w:pos="9072"/>
      </w:tabs>
    </w:pPr>
  </w:style>
  <w:style w:type="character" w:customStyle="1" w:styleId="En-tteCar">
    <w:name w:val="En-tête Car"/>
    <w:basedOn w:val="Policepardfaut"/>
    <w:link w:val="En-tte"/>
    <w:uiPriority w:val="99"/>
    <w:rsid w:val="00B2624B"/>
    <w:rPr>
      <w:rFonts w:ascii="Arial" w:eastAsia="Times New Roman" w:hAnsi="Arial" w:cs="Times New Roman"/>
      <w:kern w:val="0"/>
      <w:sz w:val="20"/>
      <w:szCs w:val="20"/>
      <w:lang w:eastAsia="fr-FR"/>
      <w14:ligatures w14:val="none"/>
    </w:rPr>
  </w:style>
  <w:style w:type="paragraph" w:styleId="Pieddepage">
    <w:name w:val="footer"/>
    <w:basedOn w:val="Normal"/>
    <w:link w:val="PieddepageCar"/>
    <w:uiPriority w:val="99"/>
    <w:unhideWhenUsed/>
    <w:rsid w:val="00B2624B"/>
    <w:pPr>
      <w:tabs>
        <w:tab w:val="center" w:pos="4536"/>
        <w:tab w:val="right" w:pos="9072"/>
      </w:tabs>
    </w:pPr>
  </w:style>
  <w:style w:type="character" w:customStyle="1" w:styleId="PieddepageCar">
    <w:name w:val="Pied de page Car"/>
    <w:basedOn w:val="Policepardfaut"/>
    <w:link w:val="Pieddepage"/>
    <w:uiPriority w:val="99"/>
    <w:rsid w:val="00B2624B"/>
    <w:rPr>
      <w:rFonts w:ascii="Arial" w:eastAsia="Times New Roman" w:hAnsi="Arial" w:cs="Times New Roman"/>
      <w:kern w:val="0"/>
      <w:sz w:val="20"/>
      <w:szCs w:val="20"/>
      <w:lang w:eastAsia="fr-FR"/>
      <w14:ligatures w14:val="none"/>
    </w:rPr>
  </w:style>
  <w:style w:type="paragraph" w:customStyle="1" w:styleId="DLA1">
    <w:name w:val="DLA1"/>
    <w:next w:val="Normal"/>
    <w:qFormat/>
    <w:rsid w:val="0039570F"/>
    <w:pPr>
      <w:keepNext/>
      <w:keepLines/>
      <w:numPr>
        <w:numId w:val="5"/>
      </w:numPr>
      <w:spacing w:before="480" w:after="240" w:line="276" w:lineRule="auto"/>
      <w:jc w:val="both"/>
      <w:outlineLvl w:val="0"/>
    </w:pPr>
    <w:rPr>
      <w:rFonts w:ascii="Times New Roman" w:eastAsia="Times New Roman" w:hAnsi="Times New Roman" w:cs="Times New Roman"/>
      <w:b/>
      <w:caps/>
      <w:kern w:val="0"/>
      <w:sz w:val="22"/>
      <w:szCs w:val="22"/>
      <w14:ligatures w14:val="none"/>
    </w:rPr>
  </w:style>
  <w:style w:type="paragraph" w:customStyle="1" w:styleId="DLA2">
    <w:name w:val="DLA2"/>
    <w:next w:val="Normal"/>
    <w:qFormat/>
    <w:rsid w:val="0039570F"/>
    <w:pPr>
      <w:keepNext/>
      <w:keepLines/>
      <w:numPr>
        <w:ilvl w:val="1"/>
        <w:numId w:val="5"/>
      </w:numPr>
      <w:spacing w:before="240" w:after="120" w:line="276" w:lineRule="auto"/>
      <w:jc w:val="both"/>
      <w:outlineLvl w:val="1"/>
    </w:pPr>
    <w:rPr>
      <w:rFonts w:ascii="Times New Roman Gras" w:eastAsia="Times New Roman" w:hAnsi="Times New Roman Gras" w:cs="Times New Roman"/>
      <w:b/>
      <w:smallCaps/>
      <w:kern w:val="0"/>
      <w:sz w:val="22"/>
      <w:szCs w:val="22"/>
      <w:lang w:bidi="en-US"/>
      <w14:ligatures w14:val="none"/>
    </w:rPr>
  </w:style>
  <w:style w:type="paragraph" w:customStyle="1" w:styleId="DLA2-para">
    <w:name w:val="DLA2-para"/>
    <w:qFormat/>
    <w:rsid w:val="0039570F"/>
    <w:pPr>
      <w:keepLines/>
      <w:numPr>
        <w:ilvl w:val="2"/>
        <w:numId w:val="5"/>
      </w:numPr>
      <w:spacing w:after="120" w:line="276" w:lineRule="auto"/>
      <w:jc w:val="both"/>
    </w:pPr>
    <w:rPr>
      <w:rFonts w:ascii="Times New Roman" w:eastAsia="Times New Roman" w:hAnsi="Times New Roman" w:cs="Times New Roman"/>
      <w:kern w:val="0"/>
      <w:sz w:val="22"/>
      <w:szCs w:val="22"/>
      <w14:ligatures w14:val="none"/>
    </w:rPr>
  </w:style>
  <w:style w:type="paragraph" w:customStyle="1" w:styleId="DLA3">
    <w:name w:val="DLA3"/>
    <w:next w:val="Normal"/>
    <w:qFormat/>
    <w:rsid w:val="0039570F"/>
    <w:pPr>
      <w:keepNext/>
      <w:keepLines/>
      <w:numPr>
        <w:ilvl w:val="3"/>
        <w:numId w:val="5"/>
      </w:numPr>
      <w:spacing w:before="120" w:after="120" w:line="276" w:lineRule="auto"/>
      <w:jc w:val="both"/>
      <w:outlineLvl w:val="2"/>
    </w:pPr>
    <w:rPr>
      <w:rFonts w:ascii="Times New Roman" w:eastAsia="Times New Roman" w:hAnsi="Times New Roman" w:cs="Times New Roman"/>
      <w:b/>
      <w:kern w:val="0"/>
      <w:sz w:val="22"/>
      <w:szCs w:val="22"/>
      <w:lang w:bidi="en-US"/>
      <w14:ligatures w14:val="none"/>
    </w:rPr>
  </w:style>
  <w:style w:type="paragraph" w:customStyle="1" w:styleId="DLA3para">
    <w:name w:val="DLA3para"/>
    <w:qFormat/>
    <w:rsid w:val="0039570F"/>
    <w:pPr>
      <w:keepLines/>
      <w:numPr>
        <w:ilvl w:val="4"/>
        <w:numId w:val="5"/>
      </w:numPr>
      <w:spacing w:after="120" w:line="276" w:lineRule="auto"/>
      <w:jc w:val="both"/>
    </w:pPr>
    <w:rPr>
      <w:rFonts w:ascii="Times New Roman" w:eastAsia="Times New Roman" w:hAnsi="Times New Roman" w:cs="Times New Roman"/>
      <w:kern w:val="0"/>
      <w:sz w:val="22"/>
      <w:szCs w:val="22"/>
      <w14:ligatures w14:val="none"/>
    </w:rPr>
  </w:style>
  <w:style w:type="paragraph" w:customStyle="1" w:styleId="DLA4">
    <w:name w:val="DLA4"/>
    <w:next w:val="Normal"/>
    <w:qFormat/>
    <w:rsid w:val="0039570F"/>
    <w:pPr>
      <w:keepNext/>
      <w:keepLines/>
      <w:numPr>
        <w:ilvl w:val="5"/>
        <w:numId w:val="5"/>
      </w:numPr>
      <w:spacing w:before="120" w:after="120" w:line="276" w:lineRule="auto"/>
      <w:jc w:val="both"/>
      <w:outlineLvl w:val="3"/>
    </w:pPr>
    <w:rPr>
      <w:rFonts w:ascii="Times New Roman" w:eastAsia="Times New Roman" w:hAnsi="Times New Roman" w:cs="Times New Roman"/>
      <w:b/>
      <w:noProof/>
      <w:kern w:val="0"/>
      <w:sz w:val="22"/>
      <w:szCs w:val="22"/>
      <w:lang w:bidi="en-US"/>
      <w14:ligatures w14:val="none"/>
    </w:rPr>
  </w:style>
  <w:style w:type="paragraph" w:customStyle="1" w:styleId="DLA4para">
    <w:name w:val="DLA4para"/>
    <w:qFormat/>
    <w:rsid w:val="0039570F"/>
    <w:pPr>
      <w:keepLines/>
      <w:numPr>
        <w:ilvl w:val="6"/>
        <w:numId w:val="5"/>
      </w:numPr>
      <w:tabs>
        <w:tab w:val="left" w:pos="993"/>
      </w:tabs>
      <w:spacing w:after="120" w:line="276" w:lineRule="auto"/>
      <w:jc w:val="both"/>
    </w:pPr>
    <w:rPr>
      <w:rFonts w:ascii="Times New Roman" w:eastAsia="Times New Roman" w:hAnsi="Times New Roman" w:cs="Times New Roman"/>
      <w:kern w:val="0"/>
      <w:sz w:val="22"/>
      <w:szCs w:val="22"/>
      <w:lang w:bidi="en-US"/>
      <w14:ligatures w14:val="none"/>
    </w:rPr>
  </w:style>
  <w:style w:type="paragraph" w:customStyle="1" w:styleId="DLA5">
    <w:name w:val="DLA5"/>
    <w:next w:val="Normal"/>
    <w:qFormat/>
    <w:rsid w:val="0039570F"/>
    <w:pPr>
      <w:keepNext/>
      <w:keepLines/>
      <w:numPr>
        <w:ilvl w:val="7"/>
        <w:numId w:val="5"/>
      </w:numPr>
      <w:spacing w:after="60" w:line="276" w:lineRule="auto"/>
      <w:jc w:val="both"/>
      <w:outlineLvl w:val="4"/>
    </w:pPr>
    <w:rPr>
      <w:rFonts w:ascii="Times New Roman" w:eastAsia="Times New Roman" w:hAnsi="Times New Roman" w:cs="Times New Roman"/>
      <w:i/>
      <w:kern w:val="0"/>
      <w:sz w:val="22"/>
      <w:szCs w:val="22"/>
      <w:lang w:bidi="en-US"/>
      <w14:ligatures w14:val="none"/>
    </w:rPr>
  </w:style>
  <w:style w:type="paragraph" w:customStyle="1" w:styleId="DLA5para">
    <w:name w:val="DLA5para"/>
    <w:qFormat/>
    <w:rsid w:val="0039570F"/>
    <w:pPr>
      <w:keepLines/>
      <w:numPr>
        <w:ilvl w:val="8"/>
        <w:numId w:val="5"/>
      </w:numPr>
      <w:spacing w:after="120" w:line="276" w:lineRule="auto"/>
      <w:jc w:val="both"/>
    </w:pPr>
    <w:rPr>
      <w:rFonts w:ascii="Times New Roman" w:eastAsia="Times New Roman" w:hAnsi="Times New Roman" w:cs="Times New Roman"/>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1375</Words>
  <Characters>7221</Characters>
  <Application>Microsoft Office Word</Application>
  <DocSecurity>0</DocSecurity>
  <Lines>141</Lines>
  <Paragraphs>68</Paragraphs>
  <ScaleCrop>false</ScaleCrop>
  <HeadingPairs>
    <vt:vector size="2" baseType="variant">
      <vt:variant>
        <vt:lpstr>Titre</vt:lpstr>
      </vt:variant>
      <vt:variant>
        <vt:i4>1</vt:i4>
      </vt:variant>
    </vt:vector>
  </HeadingPairs>
  <TitlesOfParts>
    <vt:vector size="1" baseType="lpstr">
      <vt:lpstr/>
    </vt:vector>
  </TitlesOfParts>
  <Company>TTRE</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KHAYAT Alexandre</dc:creator>
  <cp:keywords/>
  <dc:description/>
  <cp:lastModifiedBy>KHAYAT Alexandre</cp:lastModifiedBy>
  <cp:revision>5</cp:revision>
  <dcterms:created xsi:type="dcterms:W3CDTF">2026-06-24T14:10:00Z</dcterms:created>
  <dcterms:modified xsi:type="dcterms:W3CDTF">2026-06-24T17:36:00Z</dcterms:modified>
</cp:coreProperties>
</file>