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BC41" w14:textId="77777777" w:rsidR="0007501D" w:rsidRPr="00D80A5A" w:rsidRDefault="0007501D" w:rsidP="0046278C">
      <w:pPr>
        <w:keepLines/>
        <w:pBdr>
          <w:top w:val="single" w:sz="12" w:space="9" w:color="auto"/>
          <w:bottom w:val="single" w:sz="12" w:space="9" w:color="auto"/>
        </w:pBdr>
        <w:shd w:val="pct10" w:color="auto" w:fill="auto"/>
        <w:spacing w:before="360" w:after="360" w:line="276" w:lineRule="auto"/>
        <w:ind w:firstLine="0"/>
        <w:jc w:val="center"/>
        <w:outlineLvl w:val="0"/>
        <w:rPr>
          <w:rFonts w:ascii="Times New Roman" w:eastAsia="MS Mincho" w:hAnsi="Times New Roman"/>
          <w:b/>
          <w:caps/>
          <w:sz w:val="22"/>
          <w:szCs w:val="22"/>
          <w:lang w:eastAsia="en-US"/>
        </w:rPr>
      </w:pPr>
      <w:bookmarkStart w:id="0" w:name="PXSSP01_r1_wId1"/>
      <w:bookmarkStart w:id="1" w:name="_Toc268267426"/>
      <w:bookmarkStart w:id="2" w:name="_Toc268189830"/>
      <w:bookmarkStart w:id="3" w:name="_Toc451266729"/>
      <w:bookmarkStart w:id="4" w:name="_Toc464466093"/>
      <w:r w:rsidRPr="00D80A5A">
        <w:rPr>
          <w:rFonts w:ascii="Times New Roman" w:eastAsia="MS Mincho" w:hAnsi="Times New Roman"/>
          <w:b/>
          <w:caps/>
          <w:sz w:val="22"/>
          <w:szCs w:val="22"/>
          <w:lang w:eastAsia="en-US"/>
        </w:rPr>
        <w:t>PROMESSE SYNALLAGMATIQUE DE VENTE</w:t>
      </w:r>
      <w:bookmarkEnd w:id="1"/>
      <w:bookmarkEnd w:id="2"/>
      <w:r w:rsidRPr="00D80A5A">
        <w:rPr>
          <w:rFonts w:ascii="Times New Roman" w:eastAsia="MS Mincho" w:hAnsi="Times New Roman"/>
          <w:b/>
          <w:caps/>
          <w:sz w:val="22"/>
          <w:szCs w:val="22"/>
          <w:lang w:eastAsia="en-US"/>
        </w:rPr>
        <w:t xml:space="preserve"> </w:t>
      </w:r>
      <w:bookmarkStart w:id="5" w:name="_Toc268267427"/>
      <w:bookmarkStart w:id="6" w:name="_Toc268189831"/>
      <w:r w:rsidRPr="00D80A5A">
        <w:rPr>
          <w:rFonts w:ascii="Times New Roman" w:eastAsia="MS Mincho" w:hAnsi="Times New Roman"/>
          <w:b/>
          <w:caps/>
          <w:sz w:val="22"/>
          <w:szCs w:val="22"/>
          <w:lang w:eastAsia="en-US"/>
        </w:rPr>
        <w:br/>
        <w:t>SOUS CONDITIONS SUSPENSIVES</w:t>
      </w:r>
      <w:bookmarkEnd w:id="3"/>
      <w:bookmarkEnd w:id="4"/>
      <w:bookmarkEnd w:id="5"/>
      <w:bookmarkEnd w:id="6"/>
      <w:r w:rsidRPr="00D80A5A">
        <w:rPr>
          <w:rFonts w:ascii="Times New Roman" w:eastAsia="MS Mincho" w:hAnsi="Times New Roman"/>
          <w:b/>
          <w:caps/>
          <w:sz w:val="22"/>
          <w:szCs w:val="22"/>
          <w:lang w:eastAsia="en-US"/>
        </w:rPr>
        <w:t xml:space="preserve"> </w:t>
      </w:r>
    </w:p>
    <w:p w14:paraId="515AD5F7"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7" w:name="_Toc268267428"/>
      <w:bookmarkStart w:id="8" w:name="_Toc268189832"/>
      <w:bookmarkStart w:id="9" w:name="_Toc268180848"/>
      <w:bookmarkStart w:id="10" w:name="_Toc217320443"/>
      <w:bookmarkStart w:id="11" w:name="_Toc216865353"/>
      <w:bookmarkStart w:id="12" w:name="_Toc101964892"/>
      <w:bookmarkStart w:id="13" w:name="_Toc451266730"/>
      <w:bookmarkStart w:id="14" w:name="_Toc464466094"/>
      <w:r w:rsidRPr="00D80A5A">
        <w:rPr>
          <w:rFonts w:ascii="Times New Roman" w:hAnsi="Times New Roman"/>
          <w:b/>
          <w:caps/>
          <w:sz w:val="22"/>
          <w:szCs w:val="22"/>
          <w:lang w:eastAsia="en-US"/>
        </w:rPr>
        <w:t>Identification des parties</w:t>
      </w:r>
      <w:bookmarkEnd w:id="7"/>
      <w:bookmarkEnd w:id="8"/>
      <w:bookmarkEnd w:id="9"/>
      <w:bookmarkEnd w:id="10"/>
      <w:bookmarkEnd w:id="11"/>
      <w:bookmarkEnd w:id="12"/>
      <w:bookmarkEnd w:id="13"/>
      <w:bookmarkEnd w:id="14"/>
    </w:p>
    <w:p w14:paraId="24CF4218" w14:textId="77777777" w:rsidR="0007501D" w:rsidRPr="00D80A5A" w:rsidRDefault="0007501D" w:rsidP="0046278C">
      <w:pPr>
        <w:pStyle w:val="TITRES1"/>
        <w:keepLines/>
        <w:rPr>
          <w:szCs w:val="22"/>
          <w:lang w:eastAsia="en-US"/>
        </w:rPr>
      </w:pPr>
      <w:bookmarkStart w:id="15" w:name="_Toc268189833"/>
      <w:bookmarkStart w:id="16" w:name="_Toc268267429"/>
      <w:bookmarkStart w:id="17" w:name="_Toc451266731"/>
      <w:bookmarkStart w:id="18" w:name="_Toc464466095"/>
      <w:r w:rsidRPr="00D80A5A">
        <w:rPr>
          <w:szCs w:val="22"/>
          <w:lang w:eastAsia="en-US"/>
        </w:rPr>
        <w:t>Vendeu</w:t>
      </w:r>
      <w:bookmarkStart w:id="19" w:name="CompPPHVCO_r1_wdId6"/>
      <w:r w:rsidRPr="00D80A5A">
        <w:rPr>
          <w:szCs w:val="22"/>
          <w:lang w:eastAsia="en-US"/>
        </w:rPr>
        <w:t>r</w:t>
      </w:r>
      <w:bookmarkEnd w:id="15"/>
      <w:bookmarkEnd w:id="16"/>
      <w:bookmarkEnd w:id="17"/>
      <w:bookmarkEnd w:id="18"/>
    </w:p>
    <w:bookmarkEnd w:id="19"/>
    <w:p w14:paraId="3E2752A2" w14:textId="3D3FC4D8" w:rsidR="0007501D" w:rsidRPr="00D80A5A" w:rsidRDefault="002713D3" w:rsidP="0046278C">
      <w:pPr>
        <w:keepLines/>
        <w:spacing w:after="120" w:line="276" w:lineRule="auto"/>
        <w:ind w:firstLine="0"/>
        <w:rPr>
          <w:rFonts w:ascii="Times New Roman" w:hAnsi="Times New Roman"/>
          <w:sz w:val="22"/>
          <w:szCs w:val="22"/>
          <w:lang w:eastAsia="en-US"/>
        </w:rPr>
      </w:pPr>
      <w:r w:rsidRPr="00DD334F">
        <w:rPr>
          <w:rFonts w:ascii="Times New Roman" w:hAnsi="Times New Roman"/>
          <w:sz w:val="22"/>
          <w:szCs w:val="22"/>
          <w:highlight w:val="cyan"/>
          <w:lang w:eastAsia="en-US"/>
        </w:rPr>
        <w:t>{</w:t>
      </w:r>
      <w:r w:rsidR="00DD334F" w:rsidRPr="00DD334F">
        <w:rPr>
          <w:rFonts w:ascii="Times New Roman" w:hAnsi="Times New Roman"/>
          <w:sz w:val="22"/>
          <w:szCs w:val="22"/>
          <w:highlight w:val="cyan"/>
          <w:lang w:eastAsia="en-US"/>
        </w:rPr>
        <w:t>W1_Vendeur</w:t>
      </w:r>
      <w:r w:rsidRPr="00DD334F">
        <w:rPr>
          <w:rFonts w:ascii="Times New Roman" w:hAnsi="Times New Roman"/>
          <w:sz w:val="22"/>
          <w:szCs w:val="22"/>
          <w:highlight w:val="cyan"/>
          <w:lang w:eastAsia="en-US"/>
        </w:rPr>
        <w:t>}</w:t>
      </w:r>
    </w:p>
    <w:p w14:paraId="0599E85F" w14:textId="77777777" w:rsidR="0007501D" w:rsidRPr="00D80A5A" w:rsidRDefault="0007501D" w:rsidP="0046278C">
      <w:pPr>
        <w:keepLines/>
        <w:spacing w:after="120" w:line="276" w:lineRule="auto"/>
        <w:ind w:firstLine="0"/>
        <w:jc w:val="right"/>
        <w:rPr>
          <w:rFonts w:ascii="Times New Roman" w:hAnsi="Times New Roman"/>
          <w:b/>
          <w:bCs/>
          <w:i/>
          <w:iCs/>
          <w:sz w:val="22"/>
          <w:szCs w:val="22"/>
          <w:lang w:eastAsia="en-US"/>
        </w:rPr>
      </w:pPr>
      <w:r w:rsidRPr="00D80A5A">
        <w:rPr>
          <w:rFonts w:ascii="Times New Roman" w:hAnsi="Times New Roman"/>
          <w:sz w:val="22"/>
          <w:szCs w:val="22"/>
          <w:lang w:eastAsia="en-US"/>
        </w:rPr>
        <w:t xml:space="preserve">Ci-après dénommée </w:t>
      </w:r>
      <w:r w:rsidRPr="00D80A5A">
        <w:rPr>
          <w:rFonts w:ascii="Times New Roman" w:hAnsi="Times New Roman"/>
          <w:i/>
          <w:sz w:val="22"/>
          <w:szCs w:val="22"/>
          <w:lang w:eastAsia="en-US"/>
        </w:rPr>
        <w:t>« </w:t>
      </w:r>
      <w:r w:rsidRPr="00D80A5A">
        <w:rPr>
          <w:rFonts w:ascii="Times New Roman" w:hAnsi="Times New Roman"/>
          <w:b/>
          <w:i/>
          <w:sz w:val="22"/>
          <w:szCs w:val="22"/>
          <w:lang w:eastAsia="en-US"/>
        </w:rPr>
        <w:t>le</w:t>
      </w:r>
      <w:r w:rsidRPr="00D80A5A">
        <w:rPr>
          <w:rFonts w:ascii="Times New Roman" w:hAnsi="Times New Roman"/>
          <w:i/>
          <w:sz w:val="22"/>
          <w:szCs w:val="22"/>
          <w:lang w:eastAsia="en-US"/>
        </w:rPr>
        <w:t xml:space="preserve"> </w:t>
      </w:r>
      <w:r w:rsidRPr="00D80A5A">
        <w:rPr>
          <w:rFonts w:ascii="Times New Roman" w:hAnsi="Times New Roman"/>
          <w:b/>
          <w:bCs/>
          <w:i/>
          <w:iCs/>
          <w:sz w:val="22"/>
          <w:szCs w:val="22"/>
          <w:lang w:eastAsia="en-US"/>
        </w:rPr>
        <w:t>Vendeur</w:t>
      </w:r>
      <w:r w:rsidRPr="00D80A5A">
        <w:rPr>
          <w:rFonts w:ascii="Times New Roman" w:hAnsi="Times New Roman"/>
          <w:bCs/>
          <w:i/>
          <w:iCs/>
          <w:sz w:val="22"/>
          <w:szCs w:val="22"/>
          <w:lang w:eastAsia="en-US"/>
        </w:rPr>
        <w:t> »</w:t>
      </w:r>
    </w:p>
    <w:p w14:paraId="7C743DFA" w14:textId="77777777" w:rsidR="0007501D" w:rsidRDefault="0007501D" w:rsidP="0046278C">
      <w:pPr>
        <w:pStyle w:val="TITRES1"/>
        <w:keepLines/>
        <w:rPr>
          <w:szCs w:val="22"/>
          <w:lang w:eastAsia="en-US"/>
        </w:rPr>
      </w:pPr>
      <w:bookmarkStart w:id="20" w:name="_Toc268267430"/>
      <w:bookmarkStart w:id="21" w:name="_Toc268189834"/>
      <w:bookmarkStart w:id="22" w:name="_Toc451266732"/>
      <w:bookmarkStart w:id="23" w:name="_Toc464466096"/>
      <w:r w:rsidRPr="00D80A5A">
        <w:rPr>
          <w:szCs w:val="22"/>
          <w:lang w:eastAsia="en-US"/>
        </w:rPr>
        <w:t>Acquéreur</w:t>
      </w:r>
      <w:bookmarkEnd w:id="20"/>
      <w:bookmarkEnd w:id="21"/>
      <w:bookmarkEnd w:id="22"/>
      <w:bookmarkEnd w:id="23"/>
    </w:p>
    <w:p w14:paraId="127AAC3D" w14:textId="0AA8B833" w:rsidR="00EC00F3" w:rsidRPr="00EC00F3" w:rsidRDefault="00EC00F3" w:rsidP="00EC00F3">
      <w:pPr>
        <w:keepLines/>
        <w:spacing w:after="120" w:line="276" w:lineRule="auto"/>
        <w:ind w:firstLine="0"/>
        <w:rPr>
          <w:rFonts w:ascii="Times New Roman" w:hAnsi="Times New Roman"/>
          <w:sz w:val="22"/>
          <w:szCs w:val="22"/>
          <w:lang w:eastAsia="en-US"/>
        </w:rPr>
      </w:pPr>
      <w:r w:rsidRPr="00DD334F">
        <w:rPr>
          <w:rFonts w:ascii="Times New Roman" w:hAnsi="Times New Roman"/>
          <w:sz w:val="22"/>
          <w:szCs w:val="22"/>
          <w:highlight w:val="cyan"/>
          <w:lang w:eastAsia="en-US"/>
        </w:rPr>
        <w:t>{</w:t>
      </w:r>
      <w:r w:rsidR="00DD334F" w:rsidRPr="00DD334F">
        <w:rPr>
          <w:rFonts w:ascii="Times New Roman" w:hAnsi="Times New Roman"/>
          <w:sz w:val="22"/>
          <w:szCs w:val="22"/>
          <w:highlight w:val="cyan"/>
          <w:lang w:eastAsia="en-US"/>
        </w:rPr>
        <w:t>W2_Cas_acquereurs</w:t>
      </w:r>
      <w:r w:rsidRPr="00DD334F">
        <w:rPr>
          <w:rFonts w:ascii="Times New Roman" w:hAnsi="Times New Roman"/>
          <w:sz w:val="22"/>
          <w:szCs w:val="22"/>
          <w:highlight w:val="cyan"/>
          <w:lang w:eastAsia="en-US"/>
        </w:rPr>
        <w:t>}</w:t>
      </w:r>
    </w:p>
    <w:p w14:paraId="072E62ED" w14:textId="77777777" w:rsidR="0007501D" w:rsidRPr="00D80A5A" w:rsidRDefault="0007501D" w:rsidP="0046278C">
      <w:pPr>
        <w:keepLines/>
        <w:spacing w:line="276" w:lineRule="auto"/>
        <w:ind w:firstLine="0"/>
        <w:jc w:val="right"/>
        <w:rPr>
          <w:rFonts w:ascii="Times New Roman" w:hAnsi="Times New Roman"/>
          <w:b/>
          <w:smallCaps/>
          <w:sz w:val="22"/>
          <w:szCs w:val="22"/>
          <w:lang w:eastAsia="en-US"/>
        </w:rPr>
      </w:pPr>
      <w:r w:rsidRPr="00D80A5A">
        <w:rPr>
          <w:rFonts w:ascii="Times New Roman" w:hAnsi="Times New Roman"/>
          <w:b/>
          <w:smallCaps/>
          <w:sz w:val="22"/>
          <w:szCs w:val="22"/>
          <w:lang w:eastAsia="en-US"/>
        </w:rPr>
        <w:t>De seconde part</w:t>
      </w:r>
    </w:p>
    <w:p w14:paraId="1995CB82" w14:textId="77777777" w:rsidR="0007501D" w:rsidRPr="00D80A5A" w:rsidRDefault="0007501D" w:rsidP="0046278C">
      <w:pPr>
        <w:keepLines/>
        <w:spacing w:after="480" w:line="276" w:lineRule="auto"/>
        <w:ind w:firstLine="0"/>
        <w:jc w:val="right"/>
        <w:rPr>
          <w:rFonts w:ascii="Times New Roman" w:hAnsi="Times New Roman"/>
          <w:bCs/>
          <w:i/>
          <w:iCs/>
          <w:sz w:val="22"/>
          <w:szCs w:val="22"/>
          <w:lang w:eastAsia="en-US"/>
        </w:rPr>
      </w:pPr>
      <w:r w:rsidRPr="00D80A5A">
        <w:rPr>
          <w:rFonts w:ascii="Times New Roman" w:hAnsi="Times New Roman"/>
          <w:sz w:val="22"/>
          <w:szCs w:val="22"/>
          <w:lang w:eastAsia="en-US"/>
        </w:rPr>
        <w:t>Ci-après dénommé(es) « </w:t>
      </w:r>
      <w:r w:rsidRPr="00D80A5A">
        <w:rPr>
          <w:rFonts w:ascii="Times New Roman" w:hAnsi="Times New Roman"/>
          <w:b/>
          <w:i/>
          <w:sz w:val="22"/>
          <w:szCs w:val="22"/>
          <w:lang w:eastAsia="en-US"/>
        </w:rPr>
        <w:t>l’</w:t>
      </w:r>
      <w:r w:rsidRPr="00D80A5A">
        <w:rPr>
          <w:rFonts w:ascii="Times New Roman" w:hAnsi="Times New Roman"/>
          <w:b/>
          <w:bCs/>
          <w:i/>
          <w:iCs/>
          <w:sz w:val="22"/>
          <w:szCs w:val="22"/>
          <w:lang w:eastAsia="en-US"/>
        </w:rPr>
        <w:t>Acquéreur</w:t>
      </w:r>
      <w:r w:rsidRPr="00D80A5A">
        <w:rPr>
          <w:rFonts w:ascii="Times New Roman" w:hAnsi="Times New Roman"/>
          <w:bCs/>
          <w:i/>
          <w:iCs/>
          <w:sz w:val="22"/>
          <w:szCs w:val="22"/>
          <w:lang w:eastAsia="en-US"/>
        </w:rPr>
        <w:t> »</w:t>
      </w:r>
    </w:p>
    <w:p w14:paraId="22ACF08D" w14:textId="77777777" w:rsidR="0007501D" w:rsidRPr="00D80A5A" w:rsidRDefault="0007501D" w:rsidP="0046278C">
      <w:pPr>
        <w:keepLines/>
        <w:spacing w:after="120" w:line="276" w:lineRule="auto"/>
        <w:ind w:firstLine="0"/>
        <w:outlineLvl w:val="2"/>
        <w:rPr>
          <w:rFonts w:ascii="Times New Roman" w:hAnsi="Times New Roman"/>
          <w:bCs/>
          <w:i/>
          <w:sz w:val="22"/>
          <w:szCs w:val="22"/>
          <w:lang w:eastAsia="en-US"/>
        </w:rPr>
      </w:pPr>
      <w:r w:rsidRPr="00D80A5A">
        <w:rPr>
          <w:rFonts w:ascii="Times New Roman" w:hAnsi="Times New Roman"/>
          <w:sz w:val="22"/>
          <w:szCs w:val="22"/>
          <w:lang w:eastAsia="en-US"/>
        </w:rPr>
        <w:t>Les Acquéreurs, en cas de pluralité, contracteront les obligations mises à leur charge, indivisément et solidairement entre eux, sans que cette indivisibilité et cette solidarité soient rappelées à chaque fois.</w:t>
      </w:r>
    </w:p>
    <w:p w14:paraId="5F951F25"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24" w:name="_Toc451266733"/>
      <w:bookmarkStart w:id="25" w:name="_Toc464466097"/>
      <w:r w:rsidRPr="00D80A5A">
        <w:rPr>
          <w:rFonts w:ascii="Times New Roman" w:hAnsi="Times New Roman"/>
          <w:b/>
          <w:caps/>
          <w:sz w:val="22"/>
          <w:szCs w:val="22"/>
          <w:lang w:eastAsia="en-US"/>
        </w:rPr>
        <w:t>Présence / représentation</w:t>
      </w:r>
      <w:bookmarkEnd w:id="24"/>
      <w:bookmarkEnd w:id="25"/>
    </w:p>
    <w:p w14:paraId="76D8CB0B" w14:textId="607ACDA6" w:rsidR="00FE6168" w:rsidRDefault="002713D3" w:rsidP="002713D3">
      <w:pPr>
        <w:keepLines/>
        <w:spacing w:after="120" w:line="276" w:lineRule="auto"/>
        <w:ind w:firstLine="0"/>
        <w:rPr>
          <w:rFonts w:ascii="Times New Roman" w:hAnsi="Times New Roman"/>
          <w:sz w:val="22"/>
          <w:szCs w:val="22"/>
          <w:lang w:eastAsia="en-US"/>
        </w:rPr>
      </w:pPr>
      <w:bookmarkStart w:id="26" w:name="_Hlk203573315"/>
      <w:r w:rsidRPr="00DD334F">
        <w:rPr>
          <w:rFonts w:ascii="Times New Roman" w:hAnsi="Times New Roman"/>
          <w:sz w:val="22"/>
          <w:szCs w:val="22"/>
          <w:highlight w:val="cyan"/>
          <w:lang w:eastAsia="en-US"/>
        </w:rPr>
        <w:t>{</w:t>
      </w:r>
      <w:r w:rsidR="00DD334F" w:rsidRPr="00DD334F">
        <w:rPr>
          <w:rFonts w:ascii="Times New Roman" w:hAnsi="Times New Roman"/>
          <w:sz w:val="22"/>
          <w:szCs w:val="22"/>
          <w:highlight w:val="cyan"/>
          <w:lang w:eastAsia="en-US"/>
        </w:rPr>
        <w:t>W3_</w:t>
      </w:r>
      <w:r w:rsidRPr="00DD334F">
        <w:rPr>
          <w:rFonts w:ascii="Times New Roman" w:hAnsi="Times New Roman"/>
          <w:sz w:val="22"/>
          <w:szCs w:val="22"/>
          <w:highlight w:val="cyan"/>
          <w:lang w:eastAsia="en-US"/>
        </w:rPr>
        <w:t>Représentation</w:t>
      </w:r>
      <w:r w:rsidR="00DD334F" w:rsidRPr="00DD334F">
        <w:rPr>
          <w:rFonts w:ascii="Times New Roman" w:hAnsi="Times New Roman"/>
          <w:sz w:val="22"/>
          <w:szCs w:val="22"/>
          <w:highlight w:val="cyan"/>
          <w:lang w:eastAsia="en-US"/>
        </w:rPr>
        <w:t>s</w:t>
      </w:r>
      <w:r w:rsidR="00FB5042">
        <w:rPr>
          <w:rFonts w:ascii="Times New Roman" w:hAnsi="Times New Roman"/>
          <w:sz w:val="22"/>
          <w:szCs w:val="22"/>
          <w:highlight w:val="cyan"/>
          <w:lang w:eastAsia="en-US"/>
        </w:rPr>
        <w:t>_vendeur</w:t>
      </w:r>
      <w:r w:rsidRPr="00DD334F">
        <w:rPr>
          <w:rFonts w:ascii="Times New Roman" w:hAnsi="Times New Roman"/>
          <w:sz w:val="22"/>
          <w:szCs w:val="22"/>
          <w:highlight w:val="cyan"/>
          <w:lang w:eastAsia="en-US"/>
        </w:rPr>
        <w:t>}</w:t>
      </w:r>
    </w:p>
    <w:p w14:paraId="6F85C2D2" w14:textId="588305DE" w:rsidR="006F1768" w:rsidRPr="00D80A5A" w:rsidRDefault="00FB5042" w:rsidP="002713D3">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est présent.</w:t>
      </w:r>
    </w:p>
    <w:p w14:paraId="798FE2E7"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27" w:name="_Toc451266734"/>
      <w:bookmarkStart w:id="28" w:name="_Toc464466098"/>
      <w:bookmarkEnd w:id="26"/>
      <w:r w:rsidRPr="00D80A5A">
        <w:rPr>
          <w:rFonts w:ascii="Times New Roman" w:hAnsi="Times New Roman"/>
          <w:b/>
          <w:caps/>
          <w:sz w:val="22"/>
          <w:szCs w:val="22"/>
          <w:lang w:eastAsia="en-US"/>
        </w:rPr>
        <w:t>Quotités vendues / acquises</w:t>
      </w:r>
      <w:bookmarkEnd w:id="27"/>
      <w:bookmarkEnd w:id="28"/>
    </w:p>
    <w:p w14:paraId="2000B86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agit à concurrence de la totalité en pleine propriété ;</w:t>
      </w:r>
    </w:p>
    <w:p w14:paraId="56AFCE7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acquiert la totalité en pleine propriété.</w:t>
      </w:r>
    </w:p>
    <w:p w14:paraId="319187A6"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29" w:name="_Toc268267432"/>
      <w:bookmarkStart w:id="30" w:name="_Toc268180849"/>
      <w:bookmarkStart w:id="31" w:name="_Toc246255906"/>
      <w:bookmarkStart w:id="32" w:name="_Toc37842417"/>
      <w:bookmarkStart w:id="33" w:name="_Toc21325111"/>
      <w:bookmarkStart w:id="34" w:name="_Toc451266735"/>
      <w:bookmarkStart w:id="35" w:name="_Toc464466099"/>
      <w:r w:rsidRPr="00D80A5A">
        <w:rPr>
          <w:rFonts w:ascii="Times New Roman" w:hAnsi="Times New Roman"/>
          <w:b/>
          <w:caps/>
          <w:sz w:val="22"/>
          <w:szCs w:val="22"/>
          <w:lang w:eastAsia="en-US"/>
        </w:rPr>
        <w:t>Définitions et Interprétations</w:t>
      </w:r>
      <w:bookmarkEnd w:id="29"/>
      <w:bookmarkEnd w:id="30"/>
      <w:bookmarkEnd w:id="31"/>
      <w:bookmarkEnd w:id="32"/>
      <w:bookmarkEnd w:id="33"/>
      <w:bookmarkEnd w:id="34"/>
      <w:bookmarkEnd w:id="35"/>
    </w:p>
    <w:p w14:paraId="370DB6E9" w14:textId="77777777" w:rsidR="0007501D" w:rsidRPr="00D80A5A" w:rsidRDefault="0007501D" w:rsidP="0046278C">
      <w:pPr>
        <w:pStyle w:val="DLA2"/>
        <w:keepNext w:val="0"/>
        <w:rPr>
          <w:rFonts w:ascii="Times New Roman" w:hAnsi="Times New Roman"/>
        </w:rPr>
      </w:pPr>
      <w:bookmarkStart w:id="36" w:name="_Toc268267433"/>
      <w:bookmarkStart w:id="37" w:name="_Toc451266736"/>
      <w:bookmarkStart w:id="38" w:name="_Toc464466100"/>
      <w:r w:rsidRPr="00D80A5A">
        <w:rPr>
          <w:rFonts w:ascii="Times New Roman" w:hAnsi="Times New Roman"/>
        </w:rPr>
        <w:t>Définitions</w:t>
      </w:r>
      <w:bookmarkEnd w:id="36"/>
      <w:bookmarkEnd w:id="37"/>
      <w:bookmarkEnd w:id="38"/>
    </w:p>
    <w:p w14:paraId="242EC6B0" w14:textId="77777777" w:rsidR="0007501D" w:rsidRPr="00D80A5A" w:rsidRDefault="0007501D" w:rsidP="0046278C">
      <w:pPr>
        <w:keepLines/>
        <w:spacing w:after="24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l'application et l'interprétation de la présente Promesse, les mots et expressions figurant ci-après auront respectivement le sens suivant :</w:t>
      </w:r>
    </w:p>
    <w:p w14:paraId="318910B3"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lastRenderedPageBreak/>
        <w:t xml:space="preserve">Acte Authentique de Vente </w:t>
      </w:r>
      <w:r w:rsidRPr="00D80A5A">
        <w:rPr>
          <w:rFonts w:ascii="Times New Roman" w:hAnsi="Times New Roman"/>
          <w:sz w:val="22"/>
          <w:szCs w:val="22"/>
          <w:lang w:eastAsia="en-US"/>
        </w:rPr>
        <w:t>désigne l'acte authentique de vente qui (i) constatera (a) la vente des Biens (tel que ce terme est ci-après défini), (b) le transfert de propriété des Biens, (c) le paiement du Prix de Vente et des Coûts de Transfert (tels que ces termes sont ci-après définis) et (ii) sera établi dans les conditions stipulées à l</w:t>
      </w:r>
      <w:r w:rsidRPr="00D80A5A">
        <w:rPr>
          <w:rFonts w:ascii="Times New Roman" w:hAnsi="Times New Roman"/>
          <w:caps/>
          <w:sz w:val="22"/>
          <w:szCs w:val="22"/>
          <w:lang w:eastAsia="en-US"/>
        </w:rPr>
        <w:t>'a</w:t>
      </w:r>
      <w:r w:rsidRPr="00D80A5A">
        <w:rPr>
          <w:rFonts w:ascii="Times New Roman" w:hAnsi="Times New Roman"/>
          <w:sz w:val="22"/>
          <w:szCs w:val="22"/>
          <w:lang w:eastAsia="en-US"/>
        </w:rPr>
        <w:t xml:space="preserve">rticle </w:t>
      </w:r>
      <w:r w:rsidR="00BB1986" w:rsidRPr="00D80A5A">
        <w:rPr>
          <w:rFonts w:ascii="Times New Roman" w:hAnsi="Times New Roman"/>
          <w:sz w:val="22"/>
          <w:szCs w:val="22"/>
          <w:lang w:eastAsia="en-US"/>
        </w:rPr>
        <w:t>1</w:t>
      </w:r>
      <w:r w:rsidR="00D80A5A">
        <w:rPr>
          <w:rFonts w:ascii="Times New Roman" w:hAnsi="Times New Roman"/>
          <w:sz w:val="22"/>
          <w:szCs w:val="22"/>
          <w:lang w:eastAsia="en-US"/>
        </w:rPr>
        <w:t>6</w:t>
      </w:r>
      <w:r w:rsidRPr="00D80A5A">
        <w:rPr>
          <w:rFonts w:ascii="Times New Roman" w:hAnsi="Times New Roman"/>
          <w:sz w:val="22"/>
          <w:szCs w:val="22"/>
          <w:lang w:eastAsia="en-US"/>
        </w:rPr>
        <w:t xml:space="preserve"> ;</w:t>
      </w:r>
    </w:p>
    <w:p w14:paraId="725276CB"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Annexe</w:t>
      </w:r>
      <w:r w:rsidRPr="00D80A5A">
        <w:rPr>
          <w:rFonts w:ascii="Times New Roman" w:hAnsi="Times New Roman"/>
          <w:i/>
          <w:iCs/>
          <w:sz w:val="22"/>
          <w:szCs w:val="22"/>
          <w:lang w:eastAsia="en-US"/>
        </w:rPr>
        <w:t> </w:t>
      </w:r>
      <w:r w:rsidRPr="00D80A5A">
        <w:rPr>
          <w:rFonts w:ascii="Times New Roman" w:hAnsi="Times New Roman"/>
          <w:sz w:val="22"/>
          <w:szCs w:val="22"/>
          <w:lang w:eastAsia="en-US"/>
        </w:rPr>
        <w:t xml:space="preserve"> désigne une annexe à la Promesse et qui en fait partie intégrante, chaque Annexe étant rédigée sous la seule responsabilité de son auteur ;</w:t>
      </w:r>
    </w:p>
    <w:p w14:paraId="60A44CCB"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Article</w:t>
      </w:r>
      <w:r w:rsidRPr="00D80A5A">
        <w:rPr>
          <w:rFonts w:ascii="Times New Roman" w:hAnsi="Times New Roman"/>
          <w:i/>
          <w:iCs/>
          <w:sz w:val="22"/>
          <w:szCs w:val="22"/>
          <w:lang w:eastAsia="en-US"/>
        </w:rPr>
        <w:t> </w:t>
      </w:r>
      <w:r w:rsidRPr="00D80A5A">
        <w:rPr>
          <w:rFonts w:ascii="Times New Roman" w:hAnsi="Times New Roman"/>
          <w:sz w:val="22"/>
          <w:szCs w:val="22"/>
          <w:lang w:eastAsia="en-US"/>
        </w:rPr>
        <w:t>désigne un article de la Promesse ;</w:t>
      </w:r>
    </w:p>
    <w:p w14:paraId="1A22FC1D" w14:textId="77777777" w:rsidR="0046278C" w:rsidRPr="00D80A5A" w:rsidRDefault="0046278C" w:rsidP="0046278C">
      <w:pPr>
        <w:keepLines/>
        <w:autoSpaceDE w:val="0"/>
        <w:autoSpaceDN w:val="0"/>
        <w:adjustRightInd w:val="0"/>
        <w:ind w:firstLine="0"/>
        <w:jc w:val="left"/>
        <w:rPr>
          <w:rFonts w:ascii="Times New Roman" w:hAnsi="Times New Roman"/>
          <w:sz w:val="22"/>
          <w:szCs w:val="22"/>
          <w:lang w:eastAsia="en-US"/>
        </w:rPr>
      </w:pPr>
    </w:p>
    <w:p w14:paraId="4B2E9B62"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Biens</w:t>
      </w:r>
      <w:r w:rsidRPr="00D80A5A">
        <w:rPr>
          <w:rFonts w:ascii="Times New Roman" w:hAnsi="Times New Roman"/>
          <w:i/>
          <w:iCs/>
          <w:sz w:val="22"/>
          <w:szCs w:val="22"/>
          <w:lang w:eastAsia="en-US"/>
        </w:rPr>
        <w:t xml:space="preserve"> </w:t>
      </w:r>
      <w:r w:rsidRPr="00D80A5A">
        <w:rPr>
          <w:rFonts w:ascii="Times New Roman" w:hAnsi="Times New Roman"/>
          <w:sz w:val="22"/>
          <w:szCs w:val="22"/>
          <w:lang w:eastAsia="en-US"/>
        </w:rPr>
        <w:t xml:space="preserve">désigne les biens et droits immobiliers objet de la Promesse, décrits à l’Article </w:t>
      </w:r>
      <w:r w:rsidR="00BB1986" w:rsidRPr="00D80A5A">
        <w:rPr>
          <w:rFonts w:ascii="Times New Roman" w:hAnsi="Times New Roman"/>
          <w:sz w:val="22"/>
          <w:szCs w:val="22"/>
          <w:lang w:eastAsia="en-US"/>
        </w:rPr>
        <w:t>7</w:t>
      </w:r>
      <w:r w:rsidRPr="00D80A5A">
        <w:rPr>
          <w:rFonts w:ascii="Times New Roman" w:hAnsi="Times New Roman"/>
          <w:sz w:val="22"/>
          <w:szCs w:val="22"/>
          <w:lang w:eastAsia="en-US"/>
        </w:rPr>
        <w:t xml:space="preserve"> avec toutes leurs aisances et dépendances, sans aucune exception ni réserve, ainsi que tous immeubles par destination pouvant en dépendre ;</w:t>
      </w:r>
    </w:p>
    <w:p w14:paraId="560BD6F1" w14:textId="77777777" w:rsidR="0007501D" w:rsidRPr="00D80A5A" w:rsidRDefault="0007501D" w:rsidP="0046278C">
      <w:pPr>
        <w:keepLines/>
        <w:spacing w:after="120" w:line="276" w:lineRule="auto"/>
        <w:ind w:firstLine="0"/>
        <w:outlineLvl w:val="2"/>
        <w:rPr>
          <w:rFonts w:ascii="Times New Roman" w:hAnsi="Times New Roman"/>
          <w:bCs/>
          <w:iCs/>
          <w:sz w:val="22"/>
          <w:szCs w:val="22"/>
          <w:lang w:eastAsia="en-US"/>
        </w:rPr>
      </w:pPr>
      <w:r w:rsidRPr="00D80A5A">
        <w:rPr>
          <w:rFonts w:ascii="Times New Roman" w:hAnsi="Times New Roman"/>
          <w:b/>
          <w:i/>
          <w:sz w:val="22"/>
          <w:szCs w:val="22"/>
          <w:lang w:eastAsia="en-US"/>
        </w:rPr>
        <w:t>Condition Suspensive</w:t>
      </w:r>
      <w:r w:rsidRPr="00D80A5A">
        <w:rPr>
          <w:rFonts w:ascii="Times New Roman" w:hAnsi="Times New Roman"/>
          <w:sz w:val="22"/>
          <w:szCs w:val="22"/>
          <w:lang w:eastAsia="en-US"/>
        </w:rPr>
        <w:t xml:space="preserve"> désigne l’une des conditions suspensives stipulées à l’Article </w:t>
      </w:r>
      <w:r w:rsidR="00BB1986" w:rsidRPr="00D80A5A">
        <w:rPr>
          <w:rFonts w:ascii="Times New Roman" w:hAnsi="Times New Roman"/>
          <w:sz w:val="22"/>
          <w:szCs w:val="22"/>
          <w:lang w:eastAsia="en-US"/>
        </w:rPr>
        <w:t>21</w:t>
      </w:r>
      <w:r w:rsidRPr="00D80A5A">
        <w:rPr>
          <w:rFonts w:ascii="Times New Roman" w:hAnsi="Times New Roman"/>
          <w:sz w:val="22"/>
          <w:szCs w:val="22"/>
          <w:lang w:eastAsia="en-US"/>
        </w:rPr>
        <w:t xml:space="preserve"> et </w:t>
      </w:r>
      <w:r w:rsidRPr="00D80A5A">
        <w:rPr>
          <w:rFonts w:ascii="Times New Roman" w:hAnsi="Times New Roman"/>
          <w:b/>
          <w:bCs/>
          <w:i/>
          <w:iCs/>
          <w:sz w:val="22"/>
          <w:szCs w:val="22"/>
          <w:lang w:eastAsia="en-US"/>
        </w:rPr>
        <w:t xml:space="preserve">Conditions </w:t>
      </w:r>
      <w:r w:rsidRPr="00D80A5A">
        <w:rPr>
          <w:rFonts w:ascii="Times New Roman" w:hAnsi="Times New Roman"/>
          <w:sz w:val="22"/>
          <w:szCs w:val="22"/>
          <w:lang w:eastAsia="en-US"/>
        </w:rPr>
        <w:t>Suspensives désigne l’ensemble des conditions</w:t>
      </w:r>
      <w:r w:rsidRPr="00D80A5A">
        <w:rPr>
          <w:rFonts w:ascii="Times New Roman" w:hAnsi="Times New Roman"/>
          <w:bCs/>
          <w:iCs/>
          <w:sz w:val="22"/>
          <w:szCs w:val="22"/>
          <w:lang w:eastAsia="en-US"/>
        </w:rPr>
        <w:t xml:space="preserve"> suspensives relatives aux Biens figurant à l’Article </w:t>
      </w:r>
      <w:r w:rsidR="0046278C" w:rsidRPr="00D80A5A">
        <w:rPr>
          <w:rFonts w:ascii="Times New Roman" w:hAnsi="Times New Roman"/>
          <w:bCs/>
          <w:iCs/>
          <w:sz w:val="22"/>
          <w:szCs w:val="22"/>
          <w:lang w:eastAsia="en-US"/>
        </w:rPr>
        <w:t>2</w:t>
      </w:r>
      <w:r w:rsidR="00BB1986" w:rsidRPr="00D80A5A">
        <w:rPr>
          <w:rFonts w:ascii="Times New Roman" w:hAnsi="Times New Roman"/>
          <w:bCs/>
          <w:iCs/>
          <w:sz w:val="22"/>
          <w:szCs w:val="22"/>
          <w:lang w:eastAsia="en-US"/>
        </w:rPr>
        <w:t>1</w:t>
      </w:r>
      <w:r w:rsidRPr="00D80A5A">
        <w:rPr>
          <w:rFonts w:ascii="Times New Roman" w:hAnsi="Times New Roman"/>
          <w:bCs/>
          <w:iCs/>
          <w:sz w:val="22"/>
          <w:szCs w:val="22"/>
          <w:lang w:eastAsia="en-US"/>
        </w:rPr>
        <w:t> ;</w:t>
      </w:r>
    </w:p>
    <w:p w14:paraId="1F41BB50" w14:textId="77777777" w:rsidR="0007501D" w:rsidRPr="00D80A5A" w:rsidRDefault="0007501D" w:rsidP="0046278C">
      <w:pPr>
        <w:keepLines/>
        <w:spacing w:after="120" w:line="276" w:lineRule="auto"/>
        <w:ind w:firstLine="0"/>
        <w:outlineLvl w:val="2"/>
        <w:rPr>
          <w:rFonts w:ascii="Times New Roman" w:hAnsi="Times New Roman"/>
          <w:bCs/>
          <w:iCs/>
          <w:sz w:val="22"/>
          <w:szCs w:val="22"/>
          <w:lang w:eastAsia="en-US"/>
        </w:rPr>
      </w:pPr>
      <w:r w:rsidRPr="00D80A5A">
        <w:rPr>
          <w:rFonts w:ascii="Times New Roman" w:hAnsi="Times New Roman"/>
          <w:b/>
          <w:bCs/>
          <w:i/>
          <w:iCs/>
          <w:sz w:val="22"/>
          <w:szCs w:val="22"/>
          <w:lang w:eastAsia="en-US"/>
        </w:rPr>
        <w:t>Coûts de Transfert</w:t>
      </w:r>
      <w:r w:rsidRPr="00D80A5A">
        <w:rPr>
          <w:rFonts w:ascii="Times New Roman" w:hAnsi="Times New Roman"/>
          <w:i/>
          <w:iCs/>
          <w:sz w:val="22"/>
          <w:szCs w:val="22"/>
          <w:lang w:eastAsia="en-US"/>
        </w:rPr>
        <w:t xml:space="preserve"> </w:t>
      </w:r>
      <w:r w:rsidRPr="00D80A5A">
        <w:rPr>
          <w:rFonts w:ascii="Times New Roman" w:hAnsi="Times New Roman"/>
          <w:sz w:val="22"/>
          <w:szCs w:val="22"/>
          <w:lang w:eastAsia="en-US"/>
        </w:rPr>
        <w:t>désigne e</w:t>
      </w:r>
      <w:r w:rsidRPr="00D80A5A">
        <w:rPr>
          <w:rFonts w:ascii="Times New Roman" w:hAnsi="Times New Roman"/>
          <w:bCs/>
          <w:iCs/>
          <w:sz w:val="22"/>
          <w:szCs w:val="22"/>
          <w:lang w:eastAsia="en-US"/>
        </w:rPr>
        <w:t xml:space="preserve">nsemble (i) </w:t>
      </w:r>
      <w:r w:rsidRPr="00D80A5A">
        <w:rPr>
          <w:rFonts w:ascii="Times New Roman" w:hAnsi="Times New Roman"/>
          <w:sz w:val="22"/>
          <w:szCs w:val="22"/>
          <w:lang w:eastAsia="en-US"/>
        </w:rPr>
        <w:t>les frais de publication dus au titre (a) de l’Acte Authentique de Vente et (b) de tous actes complémentaires et/ou rectificatifs</w:t>
      </w:r>
      <w:r w:rsidRPr="00D80A5A">
        <w:rPr>
          <w:rFonts w:ascii="Times New Roman" w:hAnsi="Times New Roman"/>
          <w:bCs/>
          <w:iCs/>
          <w:sz w:val="22"/>
          <w:szCs w:val="22"/>
          <w:lang w:eastAsia="en-US"/>
        </w:rPr>
        <w:t>, (ii) les émoluments des notaires (déterminés selon les règles applicables aux mutations immobilières y compris les droits et taxes qu’ils prélèvent), (iii) la contribution de sécurité immobilière, (iv) les frais d'inscription des sûretés le cas échéant, ainsi que (v) tous les frais relatifs à la Promesse et la Vente, notamment les droits et honoraires dus au titre de la Vente et afin d’obtenir toutes pièces nécessaires à l’établissement de l’Acte Authentique de Vente, notamment les frais de constitution du dossier d’urbanisme ;</w:t>
      </w:r>
    </w:p>
    <w:p w14:paraId="37BBA4C9"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Ensemble Immobilier</w:t>
      </w:r>
      <w:r w:rsidRPr="00D80A5A">
        <w:rPr>
          <w:rFonts w:ascii="Times New Roman" w:hAnsi="Times New Roman"/>
          <w:i/>
          <w:iCs/>
          <w:sz w:val="22"/>
          <w:szCs w:val="22"/>
          <w:lang w:eastAsia="en-US"/>
        </w:rPr>
        <w:t xml:space="preserve"> </w:t>
      </w:r>
      <w:r w:rsidRPr="00D80A5A">
        <w:rPr>
          <w:rFonts w:ascii="Times New Roman" w:hAnsi="Times New Roman"/>
          <w:sz w:val="22"/>
          <w:szCs w:val="22"/>
          <w:lang w:eastAsia="en-US"/>
        </w:rPr>
        <w:t xml:space="preserve">désigne l’ensemble immobilier dont dépendent les Biens, décrit à l’Article </w:t>
      </w:r>
      <w:r w:rsidR="00BB1986" w:rsidRPr="00D80A5A">
        <w:rPr>
          <w:rFonts w:ascii="Times New Roman" w:hAnsi="Times New Roman"/>
          <w:sz w:val="22"/>
          <w:szCs w:val="22"/>
          <w:lang w:eastAsia="en-US"/>
        </w:rPr>
        <w:t>7</w:t>
      </w:r>
      <w:r w:rsidRPr="00D80A5A">
        <w:rPr>
          <w:rFonts w:ascii="Times New Roman" w:hAnsi="Times New Roman"/>
          <w:sz w:val="22"/>
          <w:szCs w:val="22"/>
          <w:lang w:eastAsia="en-US"/>
        </w:rPr>
        <w:t> ;</w:t>
      </w:r>
    </w:p>
    <w:p w14:paraId="34AD79C1"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bookmarkStart w:id="39" w:name="PHIOIP_r1_wId75"/>
      <w:r w:rsidRPr="00D80A5A">
        <w:rPr>
          <w:rFonts w:ascii="Times New Roman" w:hAnsi="Times New Roman"/>
          <w:b/>
          <w:bCs/>
          <w:i/>
          <w:iCs/>
          <w:sz w:val="22"/>
          <w:szCs w:val="22"/>
          <w:lang w:eastAsia="en-US"/>
        </w:rPr>
        <w:t>Jour de Signature</w:t>
      </w:r>
      <w:r w:rsidRPr="00D80A5A">
        <w:rPr>
          <w:rFonts w:ascii="Times New Roman" w:hAnsi="Times New Roman"/>
          <w:b/>
          <w:bCs/>
          <w:sz w:val="22"/>
          <w:szCs w:val="22"/>
          <w:lang w:eastAsia="en-US"/>
        </w:rPr>
        <w:t xml:space="preserve"> </w:t>
      </w:r>
      <w:r w:rsidRPr="00D80A5A">
        <w:rPr>
          <w:rFonts w:ascii="Times New Roman" w:hAnsi="Times New Roman"/>
          <w:b/>
          <w:bCs/>
          <w:i/>
          <w:iCs/>
          <w:sz w:val="22"/>
          <w:szCs w:val="22"/>
          <w:lang w:eastAsia="en-US"/>
        </w:rPr>
        <w:t>de la Vente</w:t>
      </w:r>
      <w:r w:rsidRPr="00D80A5A">
        <w:rPr>
          <w:rFonts w:ascii="Times New Roman" w:hAnsi="Times New Roman"/>
          <w:i/>
          <w:iCs/>
          <w:sz w:val="22"/>
          <w:szCs w:val="22"/>
          <w:lang w:eastAsia="en-US"/>
        </w:rPr>
        <w:t xml:space="preserve"> </w:t>
      </w:r>
      <w:r w:rsidRPr="00D80A5A">
        <w:rPr>
          <w:rFonts w:ascii="Times New Roman" w:hAnsi="Times New Roman"/>
          <w:sz w:val="22"/>
          <w:szCs w:val="22"/>
          <w:lang w:eastAsia="en-US"/>
        </w:rPr>
        <w:t>désigne le jour de la signature de l’Acte Authent</w:t>
      </w:r>
      <w:bookmarkStart w:id="40" w:name="PYDECHA_r1_wId76"/>
      <w:bookmarkEnd w:id="39"/>
      <w:r w:rsidRPr="00D80A5A">
        <w:rPr>
          <w:rFonts w:ascii="Times New Roman" w:hAnsi="Times New Roman"/>
          <w:sz w:val="22"/>
          <w:szCs w:val="22"/>
          <w:lang w:eastAsia="en-US"/>
        </w:rPr>
        <w:t xml:space="preserve">ique de Vente ; </w:t>
      </w:r>
    </w:p>
    <w:p w14:paraId="7E24A691"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Jour Ouvré</w:t>
      </w:r>
      <w:r w:rsidRPr="00D80A5A">
        <w:rPr>
          <w:rFonts w:ascii="Times New Roman" w:hAnsi="Times New Roman"/>
          <w:sz w:val="22"/>
          <w:szCs w:val="22"/>
          <w:lang w:eastAsia="en-US"/>
        </w:rPr>
        <w:t xml:space="preserve"> désigne un jour calendaire, autre qu’un samedi ou un diman</w:t>
      </w:r>
      <w:bookmarkEnd w:id="40"/>
      <w:r w:rsidRPr="00D80A5A">
        <w:rPr>
          <w:rFonts w:ascii="Times New Roman" w:hAnsi="Times New Roman"/>
          <w:sz w:val="22"/>
          <w:szCs w:val="22"/>
          <w:lang w:eastAsia="en-US"/>
        </w:rPr>
        <w:t>che ou un jour férié en France Métropolitaine ;</w:t>
      </w:r>
    </w:p>
    <w:p w14:paraId="5F17177D"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Loi</w:t>
      </w:r>
      <w:r w:rsidRPr="00D80A5A">
        <w:rPr>
          <w:rFonts w:ascii="Times New Roman" w:hAnsi="Times New Roman"/>
          <w:sz w:val="22"/>
          <w:szCs w:val="22"/>
          <w:lang w:eastAsia="en-US"/>
        </w:rPr>
        <w:t xml:space="preserve"> désigne la loi n°65-557 du 10 juillet 1965 modifiée fixant le statut de la copropriété des immeubles bâtis ;</w:t>
      </w:r>
    </w:p>
    <w:p w14:paraId="13ECF858" w14:textId="6D4463E5"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i/>
          <w:sz w:val="22"/>
          <w:szCs w:val="22"/>
          <w:lang w:eastAsia="en-US"/>
        </w:rPr>
        <w:t>Notaire Désigné</w:t>
      </w:r>
      <w:r w:rsidRPr="00D80A5A">
        <w:rPr>
          <w:rFonts w:ascii="Times New Roman" w:hAnsi="Times New Roman"/>
          <w:sz w:val="22"/>
          <w:szCs w:val="22"/>
          <w:lang w:eastAsia="en-US"/>
        </w:rPr>
        <w:t xml:space="preserve"> </w:t>
      </w:r>
      <w:r w:rsidR="005142F7" w:rsidRPr="00FB5042">
        <w:rPr>
          <w:rFonts w:ascii="Times New Roman" w:hAnsi="Times New Roman"/>
          <w:sz w:val="22"/>
          <w:szCs w:val="22"/>
          <w:highlight w:val="cyan"/>
          <w:lang w:eastAsia="en-US"/>
        </w:rPr>
        <w:t>{</w:t>
      </w:r>
      <w:r w:rsidR="00FB5042" w:rsidRPr="00FB5042">
        <w:rPr>
          <w:rFonts w:ascii="Times New Roman" w:hAnsi="Times New Roman"/>
          <w:sz w:val="22"/>
          <w:szCs w:val="22"/>
          <w:highlight w:val="cyan"/>
          <w:lang w:eastAsia="en-US"/>
        </w:rPr>
        <w:t>W4_</w:t>
      </w:r>
      <w:r w:rsidR="005142F7" w:rsidRPr="00FB5042">
        <w:rPr>
          <w:rFonts w:ascii="Times New Roman" w:hAnsi="Times New Roman"/>
          <w:sz w:val="22"/>
          <w:szCs w:val="22"/>
          <w:highlight w:val="cyan"/>
          <w:lang w:eastAsia="en-US"/>
        </w:rPr>
        <w:t>Notaire_design</w:t>
      </w:r>
      <w:r w:rsidR="00FB5042" w:rsidRPr="00FB5042">
        <w:rPr>
          <w:rFonts w:ascii="Times New Roman" w:hAnsi="Times New Roman"/>
          <w:sz w:val="22"/>
          <w:szCs w:val="22"/>
          <w:highlight w:val="cyan"/>
          <w:lang w:eastAsia="en-US"/>
        </w:rPr>
        <w:t>e</w:t>
      </w:r>
      <w:r w:rsidR="005142F7" w:rsidRPr="00FB5042">
        <w:rPr>
          <w:rFonts w:ascii="Times New Roman" w:hAnsi="Times New Roman"/>
          <w:sz w:val="22"/>
          <w:szCs w:val="22"/>
          <w:highlight w:val="cyan"/>
          <w:lang w:eastAsia="en-US"/>
        </w:rPr>
        <w:t>}</w:t>
      </w:r>
    </w:p>
    <w:p w14:paraId="05000AF5"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i/>
          <w:sz w:val="22"/>
          <w:szCs w:val="22"/>
          <w:lang w:eastAsia="en-US"/>
        </w:rPr>
        <w:t xml:space="preserve">Notaire Rédacteur </w:t>
      </w:r>
      <w:r w:rsidRPr="00D80A5A">
        <w:rPr>
          <w:rFonts w:ascii="Times New Roman" w:hAnsi="Times New Roman"/>
          <w:sz w:val="22"/>
          <w:szCs w:val="22"/>
          <w:lang w:eastAsia="en-US"/>
        </w:rPr>
        <w:t>désigne le Notaire qui sera en charge de la rédaction de l’Acte Authentique de Vente ;</w:t>
      </w:r>
    </w:p>
    <w:p w14:paraId="6DB11B50"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Parties</w:t>
      </w:r>
      <w:r w:rsidRPr="00D80A5A">
        <w:rPr>
          <w:rFonts w:ascii="Times New Roman" w:hAnsi="Times New Roman"/>
          <w:sz w:val="22"/>
          <w:szCs w:val="22"/>
          <w:lang w:eastAsia="en-US"/>
        </w:rPr>
        <w:t xml:space="preserve"> désigne le Vendeur et l’Acquéreur ;</w:t>
      </w:r>
    </w:p>
    <w:p w14:paraId="3E71C2C0"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Prix de Vente</w:t>
      </w:r>
      <w:r w:rsidRPr="00D80A5A">
        <w:rPr>
          <w:rFonts w:ascii="Times New Roman" w:hAnsi="Times New Roman"/>
          <w:sz w:val="22"/>
          <w:szCs w:val="22"/>
          <w:lang w:eastAsia="en-US"/>
        </w:rPr>
        <w:t xml:space="preserve"> désigne le prix de vente des Biens, tel que fixé à l’Article </w:t>
      </w:r>
      <w:r w:rsidR="00FE6168" w:rsidRPr="00D80A5A">
        <w:rPr>
          <w:rFonts w:ascii="Times New Roman" w:hAnsi="Times New Roman"/>
          <w:sz w:val="22"/>
          <w:szCs w:val="22"/>
          <w:lang w:eastAsia="en-US"/>
        </w:rPr>
        <w:t>1</w:t>
      </w:r>
      <w:r w:rsidR="00BB1986" w:rsidRPr="00D80A5A">
        <w:rPr>
          <w:rFonts w:ascii="Times New Roman" w:hAnsi="Times New Roman"/>
          <w:sz w:val="22"/>
          <w:szCs w:val="22"/>
          <w:lang w:eastAsia="en-US"/>
        </w:rPr>
        <w:t>8</w:t>
      </w:r>
      <w:r w:rsidRPr="00D80A5A">
        <w:rPr>
          <w:rFonts w:ascii="Times New Roman" w:hAnsi="Times New Roman"/>
          <w:sz w:val="22"/>
          <w:szCs w:val="22"/>
          <w:lang w:eastAsia="en-US"/>
        </w:rPr>
        <w:t> ;</w:t>
      </w:r>
    </w:p>
    <w:p w14:paraId="2D490ECD"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bCs/>
          <w:i/>
          <w:iCs/>
          <w:sz w:val="22"/>
          <w:szCs w:val="22"/>
          <w:lang w:eastAsia="en-US"/>
        </w:rPr>
        <w:t xml:space="preserve">Promesse </w:t>
      </w:r>
      <w:r w:rsidRPr="00D80A5A">
        <w:rPr>
          <w:rFonts w:ascii="Times New Roman" w:hAnsi="Times New Roman"/>
          <w:sz w:val="22"/>
          <w:szCs w:val="22"/>
          <w:lang w:eastAsia="en-US"/>
        </w:rPr>
        <w:t>désigne la présente promesse synallagmatique de vente et ses Annexes ;</w:t>
      </w:r>
    </w:p>
    <w:p w14:paraId="66C99A26" w14:textId="77777777" w:rsidR="0007501D" w:rsidRPr="00D80A5A" w:rsidRDefault="0007501D" w:rsidP="0046278C">
      <w:pPr>
        <w:keepLines/>
        <w:spacing w:after="120" w:line="276" w:lineRule="auto"/>
        <w:ind w:firstLine="0"/>
        <w:outlineLvl w:val="2"/>
        <w:rPr>
          <w:rFonts w:ascii="Times New Roman" w:hAnsi="Times New Roman"/>
          <w:spacing w:val="2"/>
          <w:sz w:val="22"/>
          <w:szCs w:val="22"/>
          <w:lang w:eastAsia="en-US"/>
        </w:rPr>
      </w:pPr>
      <w:r w:rsidRPr="00D80A5A">
        <w:rPr>
          <w:rFonts w:ascii="Times New Roman" w:hAnsi="Times New Roman"/>
          <w:b/>
          <w:bCs/>
          <w:i/>
          <w:iCs/>
          <w:spacing w:val="2"/>
          <w:sz w:val="22"/>
          <w:szCs w:val="22"/>
          <w:lang w:eastAsia="en-US"/>
        </w:rPr>
        <w:t xml:space="preserve">Règlement de Copropriété </w:t>
      </w:r>
      <w:r w:rsidRPr="00D80A5A">
        <w:rPr>
          <w:rFonts w:ascii="Times New Roman" w:hAnsi="Times New Roman"/>
          <w:spacing w:val="2"/>
          <w:sz w:val="22"/>
          <w:szCs w:val="22"/>
          <w:lang w:eastAsia="en-US"/>
        </w:rPr>
        <w:t xml:space="preserve">désigne l'état descriptif de division et règlement de copropriété décrit à l’Article </w:t>
      </w:r>
      <w:r w:rsidR="003A12B2" w:rsidRPr="00D80A5A">
        <w:rPr>
          <w:rFonts w:ascii="Times New Roman" w:hAnsi="Times New Roman"/>
          <w:spacing w:val="2"/>
          <w:sz w:val="22"/>
          <w:szCs w:val="22"/>
          <w:lang w:eastAsia="en-US"/>
        </w:rPr>
        <w:t>9</w:t>
      </w:r>
      <w:r w:rsidRPr="00D80A5A">
        <w:rPr>
          <w:rFonts w:ascii="Times New Roman" w:hAnsi="Times New Roman"/>
          <w:spacing w:val="2"/>
          <w:sz w:val="22"/>
          <w:szCs w:val="22"/>
          <w:lang w:eastAsia="en-US"/>
        </w:rPr>
        <w:t xml:space="preserve"> </w:t>
      </w:r>
      <w:r w:rsidRPr="00D80A5A">
        <w:rPr>
          <w:rFonts w:ascii="Times New Roman" w:hAnsi="Times New Roman"/>
          <w:i/>
          <w:iCs/>
          <w:spacing w:val="2"/>
          <w:sz w:val="22"/>
          <w:szCs w:val="22"/>
          <w:lang w:eastAsia="en-US"/>
        </w:rPr>
        <w:t>(Etat descriptif de division – Règlement de copropriété)</w:t>
      </w:r>
      <w:r w:rsidRPr="00D80A5A">
        <w:rPr>
          <w:rFonts w:ascii="Times New Roman" w:hAnsi="Times New Roman"/>
          <w:spacing w:val="2"/>
          <w:sz w:val="22"/>
          <w:szCs w:val="22"/>
          <w:lang w:eastAsia="en-US"/>
        </w:rPr>
        <w:t> ;</w:t>
      </w:r>
    </w:p>
    <w:p w14:paraId="5F2B8F2D" w14:textId="77BE5AD8" w:rsidR="0007501D" w:rsidRPr="00D80A5A" w:rsidRDefault="0007501D" w:rsidP="00FE6168">
      <w:pPr>
        <w:autoSpaceDE w:val="0"/>
        <w:autoSpaceDN w:val="0"/>
        <w:adjustRightInd w:val="0"/>
        <w:ind w:firstLine="0"/>
        <w:rPr>
          <w:rFonts w:ascii="Times New Roman" w:hAnsi="Times New Roman"/>
          <w:sz w:val="22"/>
          <w:szCs w:val="22"/>
          <w:lang w:eastAsia="en-US"/>
        </w:rPr>
      </w:pPr>
      <w:r w:rsidRPr="00D80A5A">
        <w:rPr>
          <w:rFonts w:ascii="Times New Roman" w:hAnsi="Times New Roman"/>
          <w:b/>
          <w:bCs/>
          <w:i/>
          <w:iCs/>
          <w:sz w:val="22"/>
          <w:szCs w:val="22"/>
          <w:lang w:eastAsia="en-US"/>
        </w:rPr>
        <w:t>Syndic</w:t>
      </w:r>
      <w:r w:rsidRPr="00D80A5A">
        <w:rPr>
          <w:rFonts w:ascii="Times New Roman" w:hAnsi="Times New Roman"/>
          <w:sz w:val="22"/>
          <w:szCs w:val="22"/>
          <w:lang w:eastAsia="en-US"/>
        </w:rPr>
        <w:t xml:space="preserve"> </w:t>
      </w:r>
      <w:r w:rsidR="00FB5042" w:rsidRPr="00FB5042">
        <w:rPr>
          <w:rFonts w:ascii="Times New Roman" w:hAnsi="Times New Roman"/>
          <w:sz w:val="22"/>
          <w:szCs w:val="22"/>
          <w:highlight w:val="cyan"/>
          <w:lang w:eastAsia="en-US"/>
        </w:rPr>
        <w:t>{W</w:t>
      </w:r>
      <w:r w:rsidR="00FB5042">
        <w:rPr>
          <w:rFonts w:ascii="Times New Roman" w:hAnsi="Times New Roman"/>
          <w:sz w:val="22"/>
          <w:szCs w:val="22"/>
          <w:highlight w:val="cyan"/>
          <w:lang w:eastAsia="en-US"/>
        </w:rPr>
        <w:t>5</w:t>
      </w:r>
      <w:r w:rsidR="00FB5042" w:rsidRPr="00FB5042">
        <w:rPr>
          <w:rFonts w:ascii="Times New Roman" w:hAnsi="Times New Roman"/>
          <w:sz w:val="22"/>
          <w:szCs w:val="22"/>
          <w:highlight w:val="cyan"/>
          <w:lang w:eastAsia="en-US"/>
        </w:rPr>
        <w:t>_</w:t>
      </w:r>
      <w:r w:rsidR="00FB5042">
        <w:rPr>
          <w:rFonts w:ascii="Times New Roman" w:hAnsi="Times New Roman"/>
          <w:sz w:val="22"/>
          <w:szCs w:val="22"/>
          <w:highlight w:val="cyan"/>
          <w:lang w:eastAsia="en-US"/>
        </w:rPr>
        <w:t>Syndic</w:t>
      </w:r>
      <w:r w:rsidR="00FB5042" w:rsidRPr="00FB5042">
        <w:rPr>
          <w:rFonts w:ascii="Times New Roman" w:hAnsi="Times New Roman"/>
          <w:sz w:val="22"/>
          <w:szCs w:val="22"/>
          <w:highlight w:val="cyan"/>
          <w:lang w:eastAsia="en-US"/>
        </w:rPr>
        <w:t>_designe}</w:t>
      </w:r>
    </w:p>
    <w:p w14:paraId="2520965A" w14:textId="77777777" w:rsidR="0046278C" w:rsidRPr="00D80A5A" w:rsidRDefault="0046278C" w:rsidP="0046278C">
      <w:pPr>
        <w:keepLines/>
        <w:autoSpaceDE w:val="0"/>
        <w:autoSpaceDN w:val="0"/>
        <w:adjustRightInd w:val="0"/>
        <w:ind w:firstLine="0"/>
        <w:rPr>
          <w:rFonts w:ascii="Times New Roman" w:hAnsi="Times New Roman"/>
          <w:sz w:val="22"/>
          <w:szCs w:val="22"/>
          <w:lang w:eastAsia="en-US"/>
        </w:rPr>
      </w:pPr>
    </w:p>
    <w:p w14:paraId="6E34CED6" w14:textId="77777777" w:rsidR="0007501D" w:rsidRPr="00D80A5A" w:rsidRDefault="0007501D" w:rsidP="0046278C">
      <w:pPr>
        <w:keepLines/>
        <w:spacing w:after="120" w:line="276" w:lineRule="auto"/>
        <w:ind w:firstLine="0"/>
        <w:outlineLvl w:val="2"/>
        <w:rPr>
          <w:rFonts w:ascii="Times New Roman" w:hAnsi="Times New Roman"/>
          <w:sz w:val="22"/>
          <w:szCs w:val="22"/>
          <w:lang w:eastAsia="en-US"/>
        </w:rPr>
      </w:pPr>
      <w:r w:rsidRPr="00D80A5A">
        <w:rPr>
          <w:rFonts w:ascii="Times New Roman" w:hAnsi="Times New Roman"/>
          <w:b/>
          <w:i/>
          <w:sz w:val="22"/>
          <w:szCs w:val="22"/>
          <w:lang w:eastAsia="en-US"/>
        </w:rPr>
        <w:t>Vente</w:t>
      </w:r>
      <w:r w:rsidRPr="00D80A5A">
        <w:rPr>
          <w:rFonts w:ascii="Times New Roman" w:hAnsi="Times New Roman"/>
          <w:sz w:val="22"/>
          <w:szCs w:val="22"/>
          <w:lang w:eastAsia="en-US"/>
        </w:rPr>
        <w:t xml:space="preserve"> désigne si elle se réalise, la réalisation au profit de l’Acquéreur, de la mutation des Biens dans les conditions de la Promesse. </w:t>
      </w:r>
    </w:p>
    <w:p w14:paraId="7AEFE74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Etant précisé que ces définitions ne sont pas limitatives.</w:t>
      </w:r>
    </w:p>
    <w:p w14:paraId="608821E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Par ailleurs, d’autres définitions pourront être données par les Parties dans le corps de l'Acte Authentique de Vente ; elles auront alors la même force contractuelle.</w:t>
      </w:r>
    </w:p>
    <w:p w14:paraId="61895AAE" w14:textId="77777777" w:rsidR="003A12B2" w:rsidRPr="00D80A5A" w:rsidRDefault="003A12B2" w:rsidP="0046278C">
      <w:pPr>
        <w:keepLines/>
        <w:spacing w:after="120" w:line="276" w:lineRule="auto"/>
        <w:ind w:firstLine="0"/>
        <w:rPr>
          <w:rFonts w:ascii="Times New Roman" w:hAnsi="Times New Roman"/>
          <w:sz w:val="22"/>
          <w:szCs w:val="22"/>
          <w:lang w:eastAsia="en-US"/>
        </w:rPr>
      </w:pPr>
    </w:p>
    <w:p w14:paraId="6D68B527" w14:textId="77777777" w:rsidR="0007501D" w:rsidRPr="00D80A5A" w:rsidRDefault="0007501D" w:rsidP="0046278C">
      <w:pPr>
        <w:pStyle w:val="DLA2"/>
        <w:keepNext w:val="0"/>
        <w:rPr>
          <w:rFonts w:ascii="Times New Roman" w:hAnsi="Times New Roman"/>
        </w:rPr>
      </w:pPr>
      <w:bookmarkStart w:id="41" w:name="_Toc268267434"/>
      <w:bookmarkStart w:id="42" w:name="_Toc451266737"/>
      <w:bookmarkStart w:id="43" w:name="_Toc464466101"/>
      <w:bookmarkStart w:id="44" w:name="_Toc37842418"/>
      <w:r w:rsidRPr="00D80A5A">
        <w:rPr>
          <w:rFonts w:ascii="Times New Roman" w:hAnsi="Times New Roman"/>
        </w:rPr>
        <w:t>Interprétation</w:t>
      </w:r>
      <w:bookmarkEnd w:id="41"/>
      <w:bookmarkEnd w:id="42"/>
      <w:bookmarkEnd w:id="43"/>
    </w:p>
    <w:bookmarkEnd w:id="44"/>
    <w:p w14:paraId="64FA813E"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Les titres des Articles et des Annexes sont utilisés à titre indicatif en vue d’en faciliter la lecture et ne sauraient aucunement en influencer l’interprétation, la teneur ou l’étendue ;</w:t>
      </w:r>
    </w:p>
    <w:p w14:paraId="793D0CE6"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Les renvois à un Article ou paragraphe, ou à une Annexe, doivent s’entendre, à moins qu’il n’en soit spécifié autrement, de renvois à des articles, paragraphes ou annexes de la présente Promesse ;</w:t>
      </w:r>
    </w:p>
    <w:p w14:paraId="3624CA8B"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Sauf précision contraire, les renvois à une convention ou autre document sont réputés comprendre également les modifications ou avenants dont la convention ou le document en question fera éventuellement l’objet ;</w:t>
      </w:r>
    </w:p>
    <w:p w14:paraId="3C7AFB0E"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Toute référence à une disposition législative ou réglementaire est une référence à cette disposition, telle qu’éventuellement amendée ou rétablie ;</w:t>
      </w:r>
    </w:p>
    <w:p w14:paraId="54FE29A4"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Pour le calcul des délais, les Parties conviennent de se référer aux règles établies aux termes des articles 640 à 642 du Code de procédure civile dès lors qu’une formalité doit être accomplie dans un délai déterminé ; et</w:t>
      </w:r>
    </w:p>
    <w:p w14:paraId="35906573"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Sauf précision contraire, les références horaires font référence aux heures de Paris.</w:t>
      </w:r>
    </w:p>
    <w:p w14:paraId="7F90C3B1"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45" w:name="_Toc268267435"/>
      <w:bookmarkStart w:id="46" w:name="_Toc268180850"/>
      <w:bookmarkStart w:id="47" w:name="_Toc246255907"/>
      <w:bookmarkStart w:id="48" w:name="_Toc37842419"/>
      <w:bookmarkStart w:id="49" w:name="_Toc21325112"/>
      <w:bookmarkStart w:id="50" w:name="_Toc451266738"/>
      <w:bookmarkStart w:id="51" w:name="_Toc464466102"/>
      <w:r w:rsidRPr="00D80A5A">
        <w:rPr>
          <w:rFonts w:ascii="Times New Roman" w:hAnsi="Times New Roman"/>
          <w:b/>
          <w:caps/>
          <w:sz w:val="22"/>
          <w:szCs w:val="22"/>
          <w:lang w:eastAsia="en-US"/>
        </w:rPr>
        <w:t>Promesse Synallagmatique de Vente sous Conditions Suspensives</w:t>
      </w:r>
      <w:bookmarkEnd w:id="45"/>
      <w:bookmarkEnd w:id="46"/>
      <w:bookmarkEnd w:id="47"/>
      <w:bookmarkEnd w:id="48"/>
      <w:bookmarkEnd w:id="49"/>
      <w:bookmarkEnd w:id="50"/>
      <w:bookmarkEnd w:id="51"/>
    </w:p>
    <w:p w14:paraId="6FB0521D"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52" w:name="_Toc415678780"/>
      <w:bookmarkStart w:id="53" w:name="_Toc429068973"/>
      <w:bookmarkStart w:id="54" w:name="_Toc437003012"/>
      <w:bookmarkStart w:id="55" w:name="_Toc451266739"/>
      <w:r w:rsidRPr="00D80A5A">
        <w:rPr>
          <w:rFonts w:ascii="Times New Roman" w:hAnsi="Times New Roman"/>
          <w:sz w:val="22"/>
          <w:szCs w:val="22"/>
          <w:lang w:eastAsia="en-US"/>
        </w:rPr>
        <w:t>Le Vendeur vend à l’Acquéreur qui accepte, les Biens, en s’obligeant à toutes les garanties de droit en pareille matière sous réserve des conditions particulières stipulées aux termes de la Promesse.</w:t>
      </w:r>
      <w:bookmarkStart w:id="56" w:name="_Toc165174279"/>
    </w:p>
    <w:p w14:paraId="5A4B034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La Promesse est consentie et acceptée sous réserve de la réalisation des Conditions Suspensives. </w:t>
      </w:r>
      <w:bookmarkEnd w:id="56"/>
    </w:p>
    <w:p w14:paraId="0AC934B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et l'Acquéreur déclarent que les conditions des présentes ont été librement négociées entre eux et que la Promesse est un contrat de gré à gré au sens de l'article 1110 alinéa 1er du Code civil.</w:t>
      </w:r>
    </w:p>
    <w:p w14:paraId="63F8820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 Promesse est divisible de toutes autres conventions dont elle dépendrait par dérogation à l'article 1186 du Code civil, et ce sans préjudice de l'application des stipulations du présent contrat.</w:t>
      </w:r>
    </w:p>
    <w:p w14:paraId="4FA2660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Les Parties confirment, chacune en ce qui la concerne, que par la signature des présentes, i) elles ont échangé toutes les informations qu'elles jugent déterminantes, à la date des présentes, au sens de l'article 1112-1 du Code civil et ii) avoir un intérêt économique à signer le présent contrat. </w:t>
      </w:r>
    </w:p>
    <w:p w14:paraId="2430AF3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Le Vendeur déclare qu'il a transmis de bonne foi toutes les informations qui lui ont semblé déterminantes pour son Acquéreur et celui-ci reconnait qu'il a pu, avec ses conseils, poser toutes les questions au Vendeur et obtenir les réponses qu'il juge satisfaisantes. </w:t>
      </w:r>
    </w:p>
    <w:p w14:paraId="7ABEFCA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acceptent d’assumer tout risque d'exécution excessivement onéreuse de la Promesse, résultant d'un changement de circonstances imprévisible et renoncent en conséquence réciproquement à demander une renégociation des présentes au sens de l’article 1195 du Code civil.</w:t>
      </w:r>
    </w:p>
    <w:p w14:paraId="0BEEFEBE"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57" w:name="_Toc464466103"/>
      <w:r w:rsidRPr="00D80A5A">
        <w:rPr>
          <w:rFonts w:ascii="Times New Roman" w:hAnsi="Times New Roman"/>
          <w:b/>
          <w:caps/>
          <w:sz w:val="22"/>
          <w:szCs w:val="22"/>
          <w:lang w:eastAsia="en-US"/>
        </w:rPr>
        <w:t>Obligation d’information – exécution du contrat de bonne foi</w:t>
      </w:r>
      <w:bookmarkEnd w:id="52"/>
      <w:bookmarkEnd w:id="53"/>
      <w:bookmarkEnd w:id="54"/>
      <w:bookmarkEnd w:id="55"/>
      <w:bookmarkEnd w:id="57"/>
      <w:r w:rsidRPr="00D80A5A">
        <w:rPr>
          <w:rFonts w:ascii="Times New Roman" w:hAnsi="Times New Roman"/>
          <w:b/>
          <w:caps/>
          <w:sz w:val="22"/>
          <w:szCs w:val="22"/>
          <w:lang w:eastAsia="en-US"/>
        </w:rPr>
        <w:t xml:space="preserve"> </w:t>
      </w:r>
    </w:p>
    <w:p w14:paraId="6AAF6682"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Il est ici rappelé que le Vendeur est tenu au titre de l’article 1112-1 du Code civil à transmettre à l’Acquéreur toutes les informations qui seraient déterminantes de son consentement et que celui-ci ignorerait. </w:t>
      </w:r>
    </w:p>
    <w:p w14:paraId="65FC7ED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Par la présente, le Vendeur s’engage aussi à informer l’Acquéreur de tout fait et de toute information susceptible d’avoir un effet défavorable significatif qui seraient portés à sa connaissance concernant la valeur des Biens.</w:t>
      </w:r>
    </w:p>
    <w:p w14:paraId="229BC4DF"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58" w:name="_Toc268267436"/>
      <w:bookmarkStart w:id="59" w:name="_Toc268180851"/>
      <w:bookmarkStart w:id="60" w:name="_Toc246255908"/>
      <w:bookmarkStart w:id="61" w:name="_Ref76409626"/>
      <w:bookmarkStart w:id="62" w:name="_Toc37842422"/>
      <w:bookmarkStart w:id="63" w:name="_Toc21325115"/>
      <w:bookmarkStart w:id="64" w:name="_Toc451266740"/>
      <w:bookmarkStart w:id="65" w:name="_Toc464466104"/>
      <w:r w:rsidRPr="00D80A5A">
        <w:rPr>
          <w:rFonts w:ascii="Times New Roman" w:hAnsi="Times New Roman"/>
          <w:b/>
          <w:caps/>
          <w:sz w:val="22"/>
          <w:szCs w:val="22"/>
          <w:lang w:eastAsia="en-US"/>
        </w:rPr>
        <w:t>Désignation de l’ensemble immobilier et des biens</w:t>
      </w:r>
      <w:bookmarkEnd w:id="58"/>
      <w:bookmarkEnd w:id="59"/>
      <w:bookmarkEnd w:id="60"/>
      <w:bookmarkEnd w:id="61"/>
      <w:bookmarkEnd w:id="62"/>
      <w:bookmarkEnd w:id="63"/>
      <w:bookmarkEnd w:id="64"/>
      <w:bookmarkEnd w:id="65"/>
    </w:p>
    <w:p w14:paraId="4CDC57A8" w14:textId="77777777" w:rsidR="0007501D" w:rsidRPr="00D80A5A" w:rsidRDefault="0007501D" w:rsidP="0046278C">
      <w:pPr>
        <w:pStyle w:val="DLA2"/>
        <w:keepNext w:val="0"/>
        <w:rPr>
          <w:rFonts w:ascii="Times New Roman" w:hAnsi="Times New Roman"/>
        </w:rPr>
      </w:pPr>
      <w:bookmarkStart w:id="66" w:name="_Ref274667112"/>
      <w:bookmarkStart w:id="67" w:name="_Toc268267437"/>
      <w:bookmarkStart w:id="68" w:name="_Toc246255909"/>
      <w:bookmarkStart w:id="69" w:name="_Toc451266741"/>
      <w:bookmarkStart w:id="70" w:name="_Toc464466105"/>
      <w:r w:rsidRPr="00D80A5A">
        <w:rPr>
          <w:rFonts w:ascii="Times New Roman" w:hAnsi="Times New Roman"/>
        </w:rPr>
        <w:t xml:space="preserve">Désignation de l’ensemble immobilier </w:t>
      </w:r>
      <w:bookmarkEnd w:id="66"/>
      <w:bookmarkEnd w:id="67"/>
      <w:bookmarkEnd w:id="68"/>
      <w:bookmarkEnd w:id="69"/>
      <w:bookmarkEnd w:id="70"/>
    </w:p>
    <w:p w14:paraId="3C1BAE29" w14:textId="77777777" w:rsidR="0007501D" w:rsidRPr="00D80A5A" w:rsidRDefault="00BB1986" w:rsidP="00BB1986">
      <w:pPr>
        <w:keepLines/>
        <w:spacing w:line="276" w:lineRule="auto"/>
        <w:ind w:firstLine="0"/>
        <w:rPr>
          <w:rFonts w:ascii="Times New Roman" w:hAnsi="Times New Roman"/>
          <w:iCs/>
          <w:sz w:val="22"/>
          <w:szCs w:val="22"/>
        </w:rPr>
      </w:pPr>
      <w:r w:rsidRPr="00D80A5A">
        <w:rPr>
          <w:rFonts w:ascii="Times New Roman" w:hAnsi="Times New Roman"/>
          <w:b/>
          <w:bCs/>
          <w:sz w:val="22"/>
          <w:szCs w:val="22"/>
        </w:rPr>
        <w:t>7.1.1. Désignation de l’Ensemble immobilier dont dépend le Bien</w:t>
      </w:r>
    </w:p>
    <w:p w14:paraId="0CF5247A" w14:textId="77777777" w:rsidR="00D80A5A" w:rsidRDefault="00D80A5A" w:rsidP="00D80A5A">
      <w:pPr>
        <w:ind w:firstLine="0"/>
        <w:rPr>
          <w:rFonts w:ascii="Times New Roman" w:hAnsi="Times New Roman"/>
          <w:sz w:val="22"/>
          <w:szCs w:val="22"/>
        </w:rPr>
      </w:pPr>
      <w:bookmarkStart w:id="71" w:name="PYDESY3_r1_wId31"/>
      <w:bookmarkStart w:id="72" w:name="PYADRPE_r1_wId12"/>
      <w:bookmarkStart w:id="73" w:name="PYADRPE_AC_r1_wId13"/>
      <w:bookmarkStart w:id="74" w:name="PYADRPE_DESIG_QUAL01_OCC1_r1_wId14"/>
      <w:bookmarkEnd w:id="0"/>
    </w:p>
    <w:p w14:paraId="33851E09" w14:textId="4BFD6D2C" w:rsidR="00F971C1" w:rsidRDefault="00F971C1" w:rsidP="00D80A5A">
      <w:pPr>
        <w:ind w:firstLine="0"/>
        <w:rPr>
          <w:rFonts w:ascii="Times New Roman" w:hAnsi="Times New Roman"/>
          <w:sz w:val="22"/>
          <w:szCs w:val="22"/>
        </w:rPr>
      </w:pPr>
      <w:r w:rsidRPr="002E11F5">
        <w:rPr>
          <w:rFonts w:ascii="Times New Roman" w:hAnsi="Times New Roman"/>
          <w:sz w:val="22"/>
          <w:szCs w:val="22"/>
          <w:highlight w:val="cyan"/>
        </w:rPr>
        <w:t>{</w:t>
      </w:r>
      <w:r w:rsidR="002E11F5">
        <w:rPr>
          <w:rFonts w:ascii="Times New Roman" w:hAnsi="Times New Roman"/>
          <w:sz w:val="22"/>
          <w:szCs w:val="22"/>
          <w:highlight w:val="cyan"/>
        </w:rPr>
        <w:t>W6_</w:t>
      </w:r>
      <w:r w:rsidRPr="002E11F5">
        <w:rPr>
          <w:rFonts w:ascii="Times New Roman" w:hAnsi="Times New Roman"/>
          <w:sz w:val="22"/>
          <w:szCs w:val="22"/>
          <w:highlight w:val="cyan"/>
        </w:rPr>
        <w:t>Designation</w:t>
      </w:r>
      <w:r w:rsidR="00F54FB0" w:rsidRPr="002E11F5">
        <w:rPr>
          <w:rFonts w:ascii="Times New Roman" w:hAnsi="Times New Roman"/>
          <w:sz w:val="22"/>
          <w:szCs w:val="22"/>
          <w:highlight w:val="cyan"/>
        </w:rPr>
        <w:t>_immobilier</w:t>
      </w:r>
      <w:r w:rsidRPr="002E11F5">
        <w:rPr>
          <w:rFonts w:ascii="Times New Roman" w:hAnsi="Times New Roman"/>
          <w:sz w:val="22"/>
          <w:szCs w:val="22"/>
          <w:highlight w:val="cyan"/>
        </w:rPr>
        <w:t>}</w:t>
      </w:r>
    </w:p>
    <w:bookmarkEnd w:id="72"/>
    <w:bookmarkEnd w:id="73"/>
    <w:bookmarkEnd w:id="74"/>
    <w:p w14:paraId="236E2746" w14:textId="77777777" w:rsidR="00BB1986" w:rsidRPr="00D80A5A" w:rsidRDefault="00BB1986" w:rsidP="002E11F5">
      <w:pPr>
        <w:ind w:firstLine="0"/>
        <w:rPr>
          <w:rFonts w:ascii="Times New Roman" w:hAnsi="Times New Roman"/>
          <w:sz w:val="22"/>
          <w:szCs w:val="22"/>
          <w:highlight w:val="yellow"/>
          <w:lang w:eastAsia="en-US" w:bidi="en-US"/>
        </w:rPr>
      </w:pPr>
    </w:p>
    <w:p w14:paraId="53E5711C" w14:textId="77777777" w:rsidR="00BB1986" w:rsidRPr="00D80A5A" w:rsidRDefault="00BB1986" w:rsidP="00BB1986">
      <w:pPr>
        <w:rPr>
          <w:rFonts w:ascii="Times New Roman" w:hAnsi="Times New Roman"/>
          <w:sz w:val="22"/>
          <w:szCs w:val="22"/>
          <w:highlight w:val="yellow"/>
          <w:lang w:eastAsia="en-US" w:bidi="en-US"/>
        </w:rPr>
      </w:pPr>
    </w:p>
    <w:p w14:paraId="2431205B" w14:textId="77777777" w:rsidR="00BB1986" w:rsidRPr="00D80A5A" w:rsidRDefault="00BB1986" w:rsidP="00BB1986">
      <w:pPr>
        <w:keepLines/>
        <w:spacing w:line="276" w:lineRule="auto"/>
        <w:ind w:firstLine="0"/>
        <w:rPr>
          <w:rFonts w:ascii="Times New Roman" w:hAnsi="Times New Roman"/>
          <w:b/>
          <w:bCs/>
          <w:sz w:val="22"/>
          <w:szCs w:val="22"/>
        </w:rPr>
      </w:pPr>
      <w:r w:rsidRPr="00D80A5A">
        <w:rPr>
          <w:rFonts w:ascii="Times New Roman" w:hAnsi="Times New Roman"/>
          <w:b/>
          <w:bCs/>
          <w:sz w:val="22"/>
          <w:szCs w:val="22"/>
        </w:rPr>
        <w:t>7.1.3 Désignation des lots objets de la promesse de vente</w:t>
      </w:r>
    </w:p>
    <w:p w14:paraId="0BB30D17" w14:textId="77777777" w:rsidR="00BB1986" w:rsidRPr="00D80A5A" w:rsidRDefault="00BB1986" w:rsidP="00BB1986">
      <w:pPr>
        <w:rPr>
          <w:rFonts w:ascii="Times New Roman" w:hAnsi="Times New Roman"/>
          <w:sz w:val="22"/>
          <w:szCs w:val="22"/>
          <w:highlight w:val="yellow"/>
          <w:lang w:eastAsia="en-US" w:bidi="en-US"/>
        </w:rPr>
      </w:pPr>
    </w:p>
    <w:p w14:paraId="6F09F083" w14:textId="77777777" w:rsidR="0007501D" w:rsidRPr="00F971C1" w:rsidRDefault="0007501D" w:rsidP="0046278C">
      <w:pPr>
        <w:keepNext/>
        <w:keepLines/>
        <w:spacing w:line="276" w:lineRule="auto"/>
        <w:rPr>
          <w:rFonts w:ascii="Times New Roman" w:hAnsi="Times New Roman"/>
          <w:b/>
          <w:sz w:val="22"/>
          <w:szCs w:val="22"/>
          <w:u w:val="single"/>
          <w:lang w:val="en-US"/>
        </w:rPr>
      </w:pPr>
      <w:bookmarkStart w:id="75" w:name="PYLOTCP_r1_wId93"/>
      <w:bookmarkStart w:id="76" w:name="PYLOTCP_AC_r1_wId97"/>
      <w:r w:rsidRPr="00F971C1">
        <w:rPr>
          <w:rFonts w:ascii="Times New Roman" w:hAnsi="Times New Roman"/>
          <w:b/>
          <w:sz w:val="22"/>
          <w:szCs w:val="22"/>
          <w:u w:val="single"/>
          <w:lang w:val="en-US"/>
        </w:rPr>
        <w:t xml:space="preserve">Lot numéro </w:t>
      </w:r>
      <w:r w:rsidR="00F971C1" w:rsidRPr="00F971C1">
        <w:rPr>
          <w:rFonts w:ascii="Times New Roman" w:hAnsi="Times New Roman"/>
          <w:b/>
          <w:sz w:val="22"/>
          <w:szCs w:val="22"/>
          <w:highlight w:val="yellow"/>
          <w:u w:val="single"/>
          <w:lang w:val="en-US"/>
        </w:rPr>
        <w:t>{{lot principal Airtable}}</w:t>
      </w:r>
      <w:r w:rsidR="00F971C1" w:rsidRPr="00F971C1">
        <w:rPr>
          <w:rFonts w:ascii="Times New Roman" w:hAnsi="Times New Roman"/>
          <w:b/>
          <w:sz w:val="22"/>
          <w:szCs w:val="22"/>
          <w:u w:val="single"/>
          <w:lang w:val="en-US"/>
        </w:rPr>
        <w:t>:</w:t>
      </w:r>
      <w:r w:rsidRPr="00F971C1">
        <w:rPr>
          <w:rFonts w:ascii="Times New Roman" w:hAnsi="Times New Roman"/>
          <w:b/>
          <w:sz w:val="22"/>
          <w:szCs w:val="22"/>
          <w:u w:val="single"/>
          <w:lang w:val="en-US"/>
        </w:rPr>
        <w:t xml:space="preserve"> </w:t>
      </w:r>
    </w:p>
    <w:bookmarkEnd w:id="75"/>
    <w:bookmarkEnd w:id="76"/>
    <w:p w14:paraId="6B5CC487" w14:textId="77777777" w:rsidR="0007501D" w:rsidRPr="00D80A5A" w:rsidRDefault="0007501D" w:rsidP="0046278C">
      <w:pPr>
        <w:keepLines/>
        <w:spacing w:line="276" w:lineRule="auto"/>
        <w:rPr>
          <w:rFonts w:ascii="Times New Roman" w:hAnsi="Times New Roman"/>
          <w:sz w:val="22"/>
          <w:szCs w:val="22"/>
        </w:rPr>
      </w:pPr>
      <w:r w:rsidRPr="00F971C1">
        <w:rPr>
          <w:rFonts w:ascii="Times New Roman" w:hAnsi="Times New Roman"/>
          <w:sz w:val="22"/>
          <w:szCs w:val="22"/>
        </w:rPr>
        <w:t>Désignation des lots et tantièmes à reprendre dans le Règlement de copropriété et l’état descriptif de division.</w:t>
      </w:r>
    </w:p>
    <w:p w14:paraId="60EC6175" w14:textId="77777777" w:rsidR="0007501D" w:rsidRPr="00D80A5A" w:rsidRDefault="0007501D" w:rsidP="0046278C">
      <w:pPr>
        <w:keepLines/>
        <w:spacing w:line="276" w:lineRule="auto"/>
        <w:rPr>
          <w:rFonts w:ascii="Times New Roman" w:hAnsi="Times New Roman"/>
          <w:sz w:val="22"/>
          <w:szCs w:val="22"/>
        </w:rPr>
      </w:pPr>
    </w:p>
    <w:p w14:paraId="6763AD6D" w14:textId="77777777" w:rsidR="0007501D" w:rsidRPr="00D80A5A" w:rsidRDefault="0007501D" w:rsidP="0046278C">
      <w:pPr>
        <w:keepLines/>
        <w:spacing w:line="276" w:lineRule="auto"/>
        <w:rPr>
          <w:rFonts w:ascii="Times New Roman" w:hAnsi="Times New Roman"/>
          <w:sz w:val="22"/>
          <w:szCs w:val="22"/>
        </w:rPr>
      </w:pPr>
      <w:bookmarkStart w:id="77" w:name="PNEWTELQ_r1_wId32"/>
      <w:bookmarkEnd w:id="71"/>
      <w:r w:rsidRPr="00D80A5A">
        <w:rPr>
          <w:rFonts w:ascii="Times New Roman" w:hAnsi="Times New Roman"/>
          <w:sz w:val="22"/>
          <w:szCs w:val="22"/>
        </w:rPr>
        <w:t xml:space="preserve">Tels que les </w:t>
      </w:r>
      <w:r w:rsidRPr="00D80A5A">
        <w:rPr>
          <w:rFonts w:ascii="Times New Roman" w:hAnsi="Times New Roman"/>
          <w:b/>
          <w:sz w:val="22"/>
          <w:szCs w:val="22"/>
        </w:rPr>
        <w:t>BIENS</w:t>
      </w:r>
      <w:r w:rsidRPr="00D80A5A">
        <w:rPr>
          <w:rFonts w:ascii="Times New Roman" w:hAnsi="Times New Roman"/>
          <w:sz w:val="22"/>
          <w:szCs w:val="22"/>
        </w:rPr>
        <w:t xml:space="preserve"> existent, avec tous droits y attachés, sans aucune exception ni réserve.</w:t>
      </w:r>
    </w:p>
    <w:p w14:paraId="76012C53" w14:textId="77777777" w:rsidR="00B23B42" w:rsidRPr="00D80A5A" w:rsidRDefault="00B23B42" w:rsidP="0046278C">
      <w:pPr>
        <w:keepLines/>
        <w:tabs>
          <w:tab w:val="left" w:pos="8222"/>
        </w:tabs>
        <w:ind w:right="122"/>
        <w:rPr>
          <w:rFonts w:ascii="Times New Roman" w:hAnsi="Times New Roman"/>
          <w:sz w:val="22"/>
          <w:szCs w:val="22"/>
        </w:rPr>
      </w:pPr>
    </w:p>
    <w:p w14:paraId="260E646A" w14:textId="77777777" w:rsidR="00BB1986" w:rsidRPr="00D80A5A" w:rsidRDefault="00B23B42" w:rsidP="0046278C">
      <w:pPr>
        <w:keepLines/>
        <w:ind w:firstLine="708"/>
        <w:rPr>
          <w:rFonts w:ascii="Times New Roman" w:hAnsi="Times New Roman"/>
          <w:sz w:val="22"/>
          <w:szCs w:val="22"/>
        </w:rPr>
      </w:pPr>
      <w:r w:rsidRPr="00D80A5A">
        <w:rPr>
          <w:rFonts w:ascii="Times New Roman" w:hAnsi="Times New Roman"/>
          <w:sz w:val="22"/>
          <w:szCs w:val="22"/>
        </w:rPr>
        <w:t xml:space="preserve">L'Acquéreur déclare bien connaître les </w:t>
      </w:r>
      <w:r w:rsidRPr="00D80A5A">
        <w:rPr>
          <w:rFonts w:ascii="Times New Roman" w:hAnsi="Times New Roman"/>
          <w:b/>
          <w:sz w:val="22"/>
          <w:szCs w:val="22"/>
        </w:rPr>
        <w:t xml:space="preserve">BIENS </w:t>
      </w:r>
      <w:r w:rsidRPr="00D80A5A">
        <w:rPr>
          <w:rFonts w:ascii="Times New Roman" w:hAnsi="Times New Roman"/>
          <w:sz w:val="22"/>
          <w:szCs w:val="22"/>
        </w:rPr>
        <w:t xml:space="preserve">pour les avoir vus et visités préalablement aux présentes et vouloir les prendre dans l'état dans lequel ils se trouveront au moment de la réalisation de la vente. </w:t>
      </w:r>
    </w:p>
    <w:p w14:paraId="112EFE84" w14:textId="77777777" w:rsidR="0007501D" w:rsidRPr="00D80A5A" w:rsidRDefault="0007501D" w:rsidP="0046278C">
      <w:pPr>
        <w:pStyle w:val="DLA1"/>
        <w:keepNext w:val="0"/>
      </w:pPr>
      <w:r w:rsidRPr="00D80A5A">
        <w:lastRenderedPageBreak/>
        <w:t>identification DES MEUBLES</w:t>
      </w:r>
    </w:p>
    <w:p w14:paraId="52E6D6C8"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Les parties déclarent que la vente ne comprend ni meubles ni objets mobiliers.</w:t>
      </w:r>
    </w:p>
    <w:p w14:paraId="7CCAA5C6" w14:textId="77777777" w:rsidR="00D80A5A" w:rsidRDefault="00D80A5A" w:rsidP="00D80A5A">
      <w:pPr>
        <w:pStyle w:val="DLA1"/>
        <w:keepNext w:val="0"/>
        <w:tabs>
          <w:tab w:val="clear" w:pos="709"/>
          <w:tab w:val="num" w:pos="0"/>
        </w:tabs>
        <w:autoSpaceDE w:val="0"/>
        <w:autoSpaceDN w:val="0"/>
        <w:adjustRightInd w:val="0"/>
        <w:ind w:left="0" w:firstLine="0"/>
      </w:pPr>
      <w:bookmarkStart w:id="78" w:name="PAEDD22_r1_wId33"/>
      <w:bookmarkStart w:id="79" w:name="PAEDD22_DESIG_QUAL01_OCC1_r1_wId34"/>
      <w:bookmarkEnd w:id="77"/>
      <w:r w:rsidRPr="00D80A5A">
        <w:t>ORGANISATION JURIDIQUE</w:t>
      </w:r>
    </w:p>
    <w:p w14:paraId="05468515" w14:textId="54328B96" w:rsidR="006852D0" w:rsidRPr="006852D0" w:rsidRDefault="006852D0" w:rsidP="006852D0">
      <w:pPr>
        <w:keepLines/>
        <w:spacing w:line="276" w:lineRule="auto"/>
        <w:rPr>
          <w:rFonts w:ascii="Times New Roman" w:hAnsi="Times New Roman"/>
          <w:sz w:val="22"/>
          <w:szCs w:val="22"/>
        </w:rPr>
      </w:pPr>
      <w:r w:rsidRPr="002E11F5">
        <w:rPr>
          <w:rFonts w:ascii="Times New Roman" w:hAnsi="Times New Roman"/>
          <w:sz w:val="22"/>
          <w:szCs w:val="22"/>
          <w:highlight w:val="cyan"/>
        </w:rPr>
        <w:t>{</w:t>
      </w:r>
      <w:r w:rsidR="002E11F5">
        <w:rPr>
          <w:rFonts w:ascii="Times New Roman" w:hAnsi="Times New Roman"/>
          <w:sz w:val="22"/>
          <w:szCs w:val="22"/>
          <w:highlight w:val="cyan"/>
        </w:rPr>
        <w:t>W7_</w:t>
      </w:r>
      <w:r w:rsidRPr="002E11F5">
        <w:rPr>
          <w:rFonts w:ascii="Times New Roman" w:hAnsi="Times New Roman"/>
          <w:sz w:val="22"/>
          <w:szCs w:val="22"/>
          <w:highlight w:val="cyan"/>
        </w:rPr>
        <w:t>RCP}</w:t>
      </w:r>
    </w:p>
    <w:p w14:paraId="7D6C3CAF" w14:textId="77777777" w:rsidR="0007501D" w:rsidRPr="00D80A5A" w:rsidRDefault="0007501D" w:rsidP="0046278C">
      <w:pPr>
        <w:pStyle w:val="DLA1"/>
        <w:keepNext w:val="0"/>
      </w:pPr>
      <w:bookmarkStart w:id="80" w:name="PYEDD11_r1_wId35"/>
      <w:bookmarkStart w:id="81" w:name="PYEDD11_DESIG_QUAL01_OCC1_r1_wId36"/>
      <w:bookmarkStart w:id="82" w:name="_Toc394326394"/>
      <w:bookmarkStart w:id="83" w:name="_Toc380066460"/>
      <w:bookmarkStart w:id="84" w:name="_Toc379449919"/>
      <w:bookmarkStart w:id="85" w:name="_Ref449448099"/>
      <w:bookmarkStart w:id="86" w:name="_Toc451266818"/>
      <w:bookmarkStart w:id="87" w:name="_Toc464466181"/>
      <w:bookmarkEnd w:id="78"/>
      <w:bookmarkEnd w:id="79"/>
      <w:r w:rsidRPr="00D80A5A">
        <w:t>Superficie</w:t>
      </w:r>
      <w:bookmarkEnd w:id="82"/>
      <w:bookmarkEnd w:id="83"/>
      <w:bookmarkEnd w:id="84"/>
      <w:bookmarkEnd w:id="85"/>
      <w:bookmarkEnd w:id="86"/>
      <w:bookmarkEnd w:id="87"/>
    </w:p>
    <w:p w14:paraId="3C60FF68"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Les dispositions de l’article 46 de la Loi son ci-après littéralement rappelées :</w:t>
      </w:r>
    </w:p>
    <w:p w14:paraId="7033201B"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Article 46 - Toute promesse unilatérale de vente ou d’achat, tout contrat réalisant ou constatant la vente d’un lot ou d’une fraction de lot mentionne la superficie de la partie privative de ce lot ou de cette fraction de lot. La nullité de l’acte peut être invoquée sur le fondement de l’absence de toute mention de superficie.</w:t>
      </w:r>
    </w:p>
    <w:p w14:paraId="74639827"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Cette superficie est définie par le décret en Conseil d’État prévu à l’article 47.</w:t>
      </w:r>
    </w:p>
    <w:p w14:paraId="2BD1032F"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Les dispositions du premier alinéa ci-dessus ne sont pas applicables aux caves, garages, emplacements de stationnement ni aux lots ou fractions de lots d’une superficie inférieure à un seuil fixé par le décret en Conseil d’État prévu à l’article 47.</w:t>
      </w:r>
    </w:p>
    <w:p w14:paraId="0C73F506"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Le Bénéficiaire en cas de promesse de vente, le Vendeur en cas de promesse d’achat ou le Bénéficiaire peut intenter l’action en nullité, au plus tard à l’expiration d’un délai d’un mois à compter de l’acte authentique constatant la réalisation de la vente.</w:t>
      </w:r>
    </w:p>
    <w:p w14:paraId="578B9D94"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La signature de l’acte authentique constatant la réalisation de la vente mentionnant la superficie de la partie privative du lot ou de la fraction de lot entraîne la déchéance du droit à engager ou à poursuivre une action en nullité de la promesse ou du contrat qui l’a précédé, fondée sur l’absence de mention de cette superficie.</w:t>
      </w:r>
    </w:p>
    <w:p w14:paraId="22290BA9"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Si la superficie est supérieure à celle exprimée dans l’acte, l’excédent de mesure ne donne lieu à aucun supplément de prix.</w:t>
      </w:r>
    </w:p>
    <w:p w14:paraId="1BB12485"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Si la superficie est inférieure de plus d’un vingtième à celle exprimée dans l’acte, le Vendeur, à la demande du Bénéficiaire, supporte une diminution du prix proportionnelle à la moindre mesure.</w:t>
      </w:r>
    </w:p>
    <w:p w14:paraId="75D2B8C9" w14:textId="77777777" w:rsidR="0007501D" w:rsidRPr="00D80A5A" w:rsidRDefault="0007501D" w:rsidP="0046278C">
      <w:pPr>
        <w:keepLines/>
        <w:spacing w:line="276" w:lineRule="auto"/>
        <w:rPr>
          <w:rFonts w:ascii="Times New Roman" w:hAnsi="Times New Roman"/>
          <w:i/>
          <w:sz w:val="22"/>
          <w:szCs w:val="22"/>
        </w:rPr>
      </w:pPr>
      <w:r w:rsidRPr="00D80A5A">
        <w:rPr>
          <w:rFonts w:ascii="Times New Roman" w:hAnsi="Times New Roman"/>
          <w:i/>
          <w:sz w:val="22"/>
          <w:szCs w:val="22"/>
        </w:rPr>
        <w:t>“ L’action en diminution du prix doit être intentée par le Bénéficiaire dans un délai d’un an à compter de l’acte authentique constatant la réalisation de la vente, à peine de déchéance. ”</w:t>
      </w:r>
    </w:p>
    <w:p w14:paraId="3007F93F"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Conformément aux dispositions de la loi n°96-1107 du 18 décembre 1996 figurant à l’article 46 de la Loi susvisée, le Vendeur déclare que la superficie de la partie privative (telle que définie aux articles 4-1, 4-2 et 4-3 du décret du 17 mars 1967) des Biens soumis à cette loi ainsi qu’à ses textes subséquents, est la suivante :</w:t>
      </w:r>
    </w:p>
    <w:p w14:paraId="3CF1B40A" w14:textId="77777777" w:rsidR="0007501D" w:rsidRPr="00D80A5A" w:rsidRDefault="0007501D" w:rsidP="0046278C">
      <w:pPr>
        <w:keepLines/>
        <w:spacing w:line="276" w:lineRule="auto"/>
        <w:rPr>
          <w:rFonts w:ascii="Times New Roman" w:hAnsi="Times New Roman"/>
          <w:sz w:val="22"/>
          <w:szCs w:val="22"/>
        </w:rPr>
      </w:pPr>
    </w:p>
    <w:p w14:paraId="1F94A86B" w14:textId="77777777" w:rsidR="0007501D" w:rsidRPr="00793424" w:rsidRDefault="0007501D" w:rsidP="0046278C">
      <w:pPr>
        <w:keepLines/>
        <w:spacing w:line="276" w:lineRule="auto"/>
        <w:rPr>
          <w:rFonts w:ascii="Times New Roman" w:hAnsi="Times New Roman"/>
          <w:b/>
          <w:sz w:val="22"/>
          <w:szCs w:val="22"/>
        </w:rPr>
      </w:pPr>
      <w:r w:rsidRPr="00793424">
        <w:rPr>
          <w:rFonts w:ascii="Times New Roman" w:hAnsi="Times New Roman"/>
          <w:b/>
          <w:sz w:val="22"/>
          <w:szCs w:val="22"/>
        </w:rPr>
        <w:t>- lot(s) numéro(s</w:t>
      </w:r>
      <w:r w:rsidRPr="002E11F5">
        <w:rPr>
          <w:rFonts w:ascii="Times New Roman" w:hAnsi="Times New Roman"/>
          <w:b/>
          <w:sz w:val="22"/>
          <w:szCs w:val="22"/>
        </w:rPr>
        <w:t xml:space="preserve">) </w:t>
      </w:r>
      <w:r w:rsidR="006852D0" w:rsidRPr="002E11F5">
        <w:rPr>
          <w:rFonts w:ascii="Times New Roman" w:hAnsi="Times New Roman"/>
          <w:b/>
          <w:sz w:val="22"/>
          <w:szCs w:val="22"/>
          <w:highlight w:val="yellow"/>
        </w:rPr>
        <w:t>{{lot principal Airtable}}</w:t>
      </w:r>
      <w:r w:rsidR="006852D0" w:rsidRPr="002E11F5">
        <w:rPr>
          <w:rFonts w:ascii="Times New Roman" w:hAnsi="Times New Roman"/>
          <w:b/>
          <w:sz w:val="22"/>
          <w:szCs w:val="22"/>
        </w:rPr>
        <w:t>:</w:t>
      </w:r>
      <w:r w:rsidRPr="002E11F5">
        <w:rPr>
          <w:rFonts w:ascii="Times New Roman" w:hAnsi="Times New Roman"/>
          <w:b/>
          <w:sz w:val="22"/>
          <w:szCs w:val="22"/>
        </w:rPr>
        <w:t xml:space="preserve"> </w:t>
      </w:r>
      <w:r w:rsidR="006852D0" w:rsidRPr="002E11F5">
        <w:rPr>
          <w:rFonts w:ascii="Times New Roman" w:hAnsi="Times New Roman"/>
          <w:b/>
          <w:sz w:val="22"/>
          <w:szCs w:val="22"/>
          <w:highlight w:val="yellow"/>
        </w:rPr>
        <w:t>{{Surface Carrez</w:t>
      </w:r>
      <w:r w:rsidR="00793424" w:rsidRPr="002E11F5">
        <w:rPr>
          <w:rFonts w:ascii="Times New Roman" w:hAnsi="Times New Roman"/>
          <w:b/>
          <w:sz w:val="22"/>
          <w:szCs w:val="22"/>
          <w:highlight w:val="yellow"/>
        </w:rPr>
        <w:t>_Airtable_Document_Carrez</w:t>
      </w:r>
      <w:r w:rsidR="006852D0" w:rsidRPr="002E11F5">
        <w:rPr>
          <w:rFonts w:ascii="Times New Roman" w:hAnsi="Times New Roman"/>
          <w:b/>
          <w:sz w:val="22"/>
          <w:szCs w:val="22"/>
          <w:highlight w:val="yellow"/>
        </w:rPr>
        <w:t>}}</w:t>
      </w:r>
      <w:r w:rsidR="006852D0" w:rsidRPr="002E11F5">
        <w:rPr>
          <w:rFonts w:ascii="Times New Roman" w:hAnsi="Times New Roman"/>
          <w:b/>
          <w:sz w:val="22"/>
          <w:szCs w:val="22"/>
        </w:rPr>
        <w:t xml:space="preserve"> </w:t>
      </w:r>
      <w:r w:rsidRPr="002E11F5">
        <w:rPr>
          <w:rFonts w:ascii="Times New Roman" w:hAnsi="Times New Roman"/>
          <w:b/>
          <w:sz w:val="22"/>
          <w:szCs w:val="22"/>
        </w:rPr>
        <w:t>m²</w:t>
      </w:r>
    </w:p>
    <w:p w14:paraId="250DE0F9" w14:textId="77777777" w:rsidR="0007501D" w:rsidRPr="00793424" w:rsidRDefault="0007501D" w:rsidP="0046278C">
      <w:pPr>
        <w:keepLines/>
        <w:spacing w:line="276" w:lineRule="auto"/>
        <w:rPr>
          <w:rFonts w:ascii="Times New Roman" w:hAnsi="Times New Roman"/>
          <w:b/>
          <w:sz w:val="22"/>
          <w:szCs w:val="22"/>
        </w:rPr>
      </w:pPr>
    </w:p>
    <w:p w14:paraId="207C6A9B" w14:textId="2CA5F914" w:rsidR="0007501D" w:rsidRPr="002E11F5" w:rsidRDefault="0007501D" w:rsidP="00FE6168">
      <w:pPr>
        <w:keepLines/>
        <w:autoSpaceDE w:val="0"/>
        <w:autoSpaceDN w:val="0"/>
        <w:adjustRightInd w:val="0"/>
        <w:ind w:firstLine="0"/>
        <w:rPr>
          <w:rFonts w:ascii="Times New Roman" w:hAnsi="Times New Roman"/>
          <w:sz w:val="22"/>
          <w:szCs w:val="22"/>
        </w:rPr>
      </w:pPr>
      <w:r w:rsidRPr="00D80A5A">
        <w:rPr>
          <w:rFonts w:ascii="Times New Roman" w:hAnsi="Times New Roman"/>
          <w:sz w:val="22"/>
          <w:szCs w:val="22"/>
        </w:rPr>
        <w:lastRenderedPageBreak/>
        <w:t xml:space="preserve">Le Vendeur déclare que </w:t>
      </w:r>
      <w:r w:rsidR="00FE6168" w:rsidRPr="00D80A5A">
        <w:rPr>
          <w:rFonts w:ascii="Times New Roman" w:hAnsi="Times New Roman"/>
          <w:sz w:val="22"/>
          <w:szCs w:val="22"/>
        </w:rPr>
        <w:t xml:space="preserve">le </w:t>
      </w:r>
      <w:r w:rsidR="00FE6168" w:rsidRPr="002E11F5">
        <w:rPr>
          <w:rFonts w:ascii="Times New Roman" w:hAnsi="Times New Roman"/>
          <w:sz w:val="22"/>
          <w:szCs w:val="22"/>
        </w:rPr>
        <w:t xml:space="preserve">certificat de superficie a été établi par la société dénommée </w:t>
      </w:r>
      <w:r w:rsidR="00D80A5A" w:rsidRPr="002E11F5">
        <w:rPr>
          <w:rFonts w:ascii="Times New Roman" w:hAnsi="Times New Roman"/>
          <w:sz w:val="22"/>
          <w:szCs w:val="22"/>
        </w:rPr>
        <w:t xml:space="preserve"> </w:t>
      </w:r>
      <w:r w:rsidR="00793424" w:rsidRPr="002E11F5">
        <w:rPr>
          <w:rFonts w:ascii="Times New Roman" w:hAnsi="Times New Roman"/>
          <w:sz w:val="22"/>
          <w:szCs w:val="22"/>
          <w:highlight w:val="yellow"/>
        </w:rPr>
        <w:t>{{Nom_Societe_Airtable_Document_Carrez}}</w:t>
      </w:r>
      <w:r w:rsidR="002E11F5">
        <w:rPr>
          <w:rFonts w:ascii="Times New Roman" w:hAnsi="Times New Roman"/>
          <w:sz w:val="22"/>
          <w:szCs w:val="22"/>
        </w:rPr>
        <w:t xml:space="preserve"> </w:t>
      </w:r>
      <w:r w:rsidR="00BB1986" w:rsidRPr="002E11F5">
        <w:rPr>
          <w:rFonts w:ascii="Times New Roman" w:hAnsi="Times New Roman"/>
          <w:sz w:val="22"/>
          <w:szCs w:val="22"/>
        </w:rPr>
        <w:t xml:space="preserve">le </w:t>
      </w:r>
      <w:r w:rsidR="00793424" w:rsidRPr="002E11F5">
        <w:rPr>
          <w:rFonts w:ascii="Times New Roman" w:hAnsi="Times New Roman"/>
          <w:sz w:val="22"/>
          <w:szCs w:val="22"/>
          <w:highlight w:val="yellow"/>
        </w:rPr>
        <w:t>{{Date_Airtable_Document_Carrez}}</w:t>
      </w:r>
      <w:r w:rsidR="003A12B2" w:rsidRPr="002E11F5">
        <w:rPr>
          <w:rFonts w:ascii="Times New Roman" w:hAnsi="Times New Roman"/>
          <w:sz w:val="22"/>
          <w:szCs w:val="22"/>
        </w:rPr>
        <w:t>.</w:t>
      </w:r>
    </w:p>
    <w:p w14:paraId="60126DFC" w14:textId="77777777" w:rsidR="0007501D" w:rsidRPr="00D80A5A" w:rsidRDefault="0007501D" w:rsidP="0046278C">
      <w:pPr>
        <w:keepLines/>
        <w:spacing w:line="276" w:lineRule="auto"/>
        <w:rPr>
          <w:rFonts w:ascii="Times New Roman" w:hAnsi="Times New Roman"/>
          <w:sz w:val="22"/>
          <w:szCs w:val="22"/>
        </w:rPr>
      </w:pPr>
      <w:r w:rsidRPr="002E11F5">
        <w:rPr>
          <w:rFonts w:ascii="Times New Roman" w:hAnsi="Times New Roman"/>
          <w:sz w:val="22"/>
          <w:szCs w:val="22"/>
        </w:rPr>
        <w:t xml:space="preserve">Une copie de ce certificat figure à l’Annexe </w:t>
      </w:r>
      <w:r w:rsidRPr="002E11F5">
        <w:rPr>
          <w:rFonts w:ascii="Times New Roman" w:hAnsi="Times New Roman"/>
          <w:b/>
          <w:bCs/>
          <w:sz w:val="22"/>
          <w:szCs w:val="22"/>
        </w:rPr>
        <w:t>XXX</w:t>
      </w:r>
      <w:r w:rsidRPr="00D80A5A">
        <w:rPr>
          <w:rFonts w:ascii="Times New Roman" w:hAnsi="Times New Roman"/>
          <w:sz w:val="22"/>
          <w:szCs w:val="22"/>
        </w:rPr>
        <w:t>.</w:t>
      </w:r>
    </w:p>
    <w:p w14:paraId="3E1246CC" w14:textId="77777777" w:rsidR="0007501D" w:rsidRPr="00D80A5A" w:rsidRDefault="0007501D" w:rsidP="0046278C">
      <w:pPr>
        <w:keepLines/>
        <w:spacing w:line="276" w:lineRule="auto"/>
        <w:rPr>
          <w:rFonts w:ascii="Times New Roman" w:hAnsi="Times New Roman"/>
          <w:sz w:val="22"/>
          <w:szCs w:val="22"/>
        </w:rPr>
      </w:pPr>
    </w:p>
    <w:p w14:paraId="5E32C950"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Par suite, les Parties reconnaissent la possibilité pour l’Acquéreur d’agir en révision du Prix de Vente si la superficie réelle est inférieure de plus d’un vingtième à celle exprimée aux présentes. En cas de pluralité d’inexactitudes, il y aura pluralité d’actions, chaque action en révision du Prix de Vente ne concernant que la propre valeur du lot concerné.</w:t>
      </w:r>
    </w:p>
    <w:p w14:paraId="5D61EDA8"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La révision du Prix de Vente consistera en une diminution de la valeur du lot concerné proportionnelle à la moindre mesure.</w:t>
      </w:r>
    </w:p>
    <w:p w14:paraId="10E73FF1" w14:textId="77777777" w:rsidR="0007501D"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L’action en diminution, si elle est recevable, devra être intentée par l’Acquéreur dans un délai d’un an à compter de la Vente, et ce à peine de déchéance.</w:t>
      </w:r>
    </w:p>
    <w:p w14:paraId="128CC856" w14:textId="77777777" w:rsidR="0007501D" w:rsidRPr="00D80A5A" w:rsidRDefault="0007501D" w:rsidP="00BB1986">
      <w:pPr>
        <w:pStyle w:val="DLA1"/>
        <w:keepNext w:val="0"/>
      </w:pPr>
      <w:bookmarkStart w:id="88" w:name="_Ref408230457"/>
      <w:bookmarkStart w:id="89" w:name="_Toc451266819"/>
      <w:bookmarkStart w:id="90" w:name="_Toc464466182"/>
      <w:r w:rsidRPr="00D80A5A">
        <w:t>Usage – destination</w:t>
      </w:r>
      <w:bookmarkEnd w:id="88"/>
      <w:bookmarkEnd w:id="89"/>
      <w:bookmarkEnd w:id="90"/>
    </w:p>
    <w:p w14:paraId="3DEE3F2B" w14:textId="77777777" w:rsidR="0007501D" w:rsidRPr="00D80A5A" w:rsidRDefault="0007501D" w:rsidP="0046278C">
      <w:pPr>
        <w:keepLines/>
        <w:spacing w:line="276" w:lineRule="auto"/>
        <w:rPr>
          <w:rFonts w:ascii="Times New Roman" w:hAnsi="Times New Roman"/>
          <w:b/>
          <w:sz w:val="22"/>
          <w:szCs w:val="22"/>
        </w:rPr>
      </w:pPr>
      <w:r w:rsidRPr="00D80A5A">
        <w:rPr>
          <w:rFonts w:ascii="Times New Roman" w:hAnsi="Times New Roman"/>
          <w:sz w:val="22"/>
          <w:szCs w:val="22"/>
        </w:rPr>
        <w:t>Le Vendeur déclare que les Biens</w:t>
      </w:r>
      <w:r w:rsidRPr="00D80A5A">
        <w:rPr>
          <w:rFonts w:ascii="Times New Roman" w:hAnsi="Times New Roman"/>
          <w:b/>
          <w:sz w:val="22"/>
          <w:szCs w:val="22"/>
        </w:rPr>
        <w:t xml:space="preserve"> </w:t>
      </w:r>
      <w:r w:rsidRPr="00D80A5A">
        <w:rPr>
          <w:rFonts w:ascii="Times New Roman" w:hAnsi="Times New Roman"/>
          <w:sz w:val="22"/>
          <w:szCs w:val="22"/>
        </w:rPr>
        <w:t xml:space="preserve">sont à ce jour affectés à usage d’habitation. </w:t>
      </w:r>
    </w:p>
    <w:p w14:paraId="77FA29BD"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Le Vendeur déclare que ces destination et usage ne sont pas en contravention avec les dispositions du Règlement de Copropriété sur la destination des locaux, ni avec les dispositions du code de l'urbanisme.</w:t>
      </w:r>
    </w:p>
    <w:p w14:paraId="53201EB0"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En outre, il résulte du Règlement de Copropriété que l'Ensemble Immobilier est à usage d’habitation.</w:t>
      </w:r>
    </w:p>
    <w:p w14:paraId="1246167D"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 xml:space="preserve">L’Acquéreur déclare qu’il n’entend apporter aucune modification à cette destination. </w:t>
      </w:r>
    </w:p>
    <w:p w14:paraId="25D97701" w14:textId="77777777" w:rsidR="0007501D" w:rsidRPr="00D80A5A" w:rsidRDefault="0007501D" w:rsidP="0046278C">
      <w:pPr>
        <w:keepLines/>
        <w:spacing w:line="276" w:lineRule="auto"/>
        <w:rPr>
          <w:rFonts w:ascii="Times New Roman" w:hAnsi="Times New Roman"/>
          <w:sz w:val="22"/>
          <w:szCs w:val="22"/>
        </w:rPr>
      </w:pPr>
      <w:r w:rsidRPr="00D80A5A">
        <w:rPr>
          <w:rFonts w:ascii="Times New Roman" w:hAnsi="Times New Roman"/>
          <w:sz w:val="22"/>
          <w:szCs w:val="22"/>
        </w:rPr>
        <w:t>L’Acquéreur fera son affaire personnelle, sans recours contre le Vendeur, de l’usage et de la destination des Biens.</w:t>
      </w:r>
    </w:p>
    <w:p w14:paraId="22B720AE" w14:textId="77777777" w:rsidR="0007501D" w:rsidRPr="00D80A5A" w:rsidRDefault="0007501D" w:rsidP="0046278C">
      <w:pPr>
        <w:pStyle w:val="DLA1"/>
        <w:keepNext w:val="0"/>
      </w:pPr>
      <w:bookmarkStart w:id="91" w:name="_Ref449446194"/>
      <w:bookmarkStart w:id="92" w:name="_Toc451266820"/>
      <w:bookmarkStart w:id="93" w:name="_Toc464466183"/>
      <w:r w:rsidRPr="00D80A5A">
        <w:t>Durée de la promesse</w:t>
      </w:r>
      <w:bookmarkEnd w:id="91"/>
      <w:bookmarkEnd w:id="92"/>
      <w:bookmarkEnd w:id="93"/>
      <w:r w:rsidRPr="00D80A5A">
        <w:t xml:space="preserve"> </w:t>
      </w:r>
    </w:p>
    <w:p w14:paraId="666D7958" w14:textId="77777777" w:rsidR="0007501D" w:rsidRPr="00D80A5A" w:rsidRDefault="0007501D" w:rsidP="0046278C">
      <w:pPr>
        <w:keepNext/>
        <w:keepLines/>
        <w:spacing w:line="276" w:lineRule="auto"/>
        <w:rPr>
          <w:rFonts w:ascii="Times New Roman" w:hAnsi="Times New Roman"/>
          <w:sz w:val="22"/>
          <w:szCs w:val="22"/>
        </w:rPr>
      </w:pPr>
      <w:r w:rsidRPr="00D80A5A">
        <w:rPr>
          <w:rFonts w:ascii="Times New Roman" w:hAnsi="Times New Roman"/>
          <w:sz w:val="22"/>
          <w:szCs w:val="22"/>
        </w:rPr>
        <w:t xml:space="preserve">La Promesse est consentie pour une durée expirant au plus tard dans un délai de trois (3) mois à compter de la signature des présentes par l’ensemble des Parties, </w:t>
      </w:r>
      <w:r w:rsidRPr="00D80A5A">
        <w:rPr>
          <w:rFonts w:ascii="Times New Roman" w:hAnsi="Times New Roman"/>
          <w:bCs/>
          <w:sz w:val="22"/>
          <w:szCs w:val="22"/>
        </w:rPr>
        <w:t xml:space="preserve">à </w:t>
      </w:r>
      <w:r w:rsidRPr="00D80A5A">
        <w:rPr>
          <w:rFonts w:ascii="Times New Roman" w:hAnsi="Times New Roman"/>
          <w:sz w:val="22"/>
          <w:szCs w:val="22"/>
        </w:rPr>
        <w:t xml:space="preserve">seize heures (16h00), </w:t>
      </w:r>
      <w:r w:rsidRPr="00D80A5A">
        <w:rPr>
          <w:rFonts w:ascii="Times New Roman" w:hAnsi="Times New Roman"/>
          <w:bCs/>
          <w:sz w:val="22"/>
          <w:szCs w:val="22"/>
        </w:rPr>
        <w:t>p</w:t>
      </w:r>
      <w:r w:rsidRPr="00D80A5A">
        <w:rPr>
          <w:rFonts w:ascii="Times New Roman" w:hAnsi="Times New Roman"/>
          <w:sz w:val="22"/>
          <w:szCs w:val="22"/>
        </w:rPr>
        <w:t xml:space="preserve">ar conséquent la signature de l’Acte Authentique de Vente devra avoir lieu </w:t>
      </w:r>
      <w:r w:rsidRPr="00D80A5A">
        <w:rPr>
          <w:rFonts w:ascii="Times New Roman" w:hAnsi="Times New Roman"/>
          <w:b/>
          <w:bCs/>
          <w:sz w:val="22"/>
          <w:szCs w:val="22"/>
          <w:highlight w:val="yellow"/>
          <w:u w:val="single"/>
        </w:rPr>
        <w:t xml:space="preserve">au plus tard </w:t>
      </w:r>
      <w:r w:rsidR="00B23B42" w:rsidRPr="00D80A5A">
        <w:rPr>
          <w:rFonts w:ascii="Times New Roman" w:hAnsi="Times New Roman"/>
          <w:b/>
          <w:bCs/>
          <w:sz w:val="22"/>
          <w:szCs w:val="22"/>
          <w:highlight w:val="yellow"/>
          <w:u w:val="single"/>
        </w:rPr>
        <w:t>le xxxxx</w:t>
      </w:r>
      <w:r w:rsidRPr="00D80A5A">
        <w:rPr>
          <w:rFonts w:ascii="Times New Roman" w:hAnsi="Times New Roman"/>
          <w:b/>
          <w:bCs/>
          <w:sz w:val="22"/>
          <w:szCs w:val="22"/>
          <w:highlight w:val="yellow"/>
          <w:u w:val="single"/>
        </w:rPr>
        <w:t>.</w:t>
      </w:r>
    </w:p>
    <w:p w14:paraId="10D4FF69"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94" w:name="_Ref281994111"/>
      <w:bookmarkStart w:id="95" w:name="_Ref281994087"/>
      <w:bookmarkStart w:id="96" w:name="_Toc268267443"/>
      <w:bookmarkStart w:id="97" w:name="_Toc268180855"/>
      <w:bookmarkStart w:id="98" w:name="_Ref246257872"/>
      <w:bookmarkStart w:id="99" w:name="_Toc246255915"/>
      <w:bookmarkStart w:id="100" w:name="_Ref76414191"/>
      <w:bookmarkStart w:id="101" w:name="_Toc37842433"/>
      <w:bookmarkStart w:id="102" w:name="_Toc21325126"/>
      <w:bookmarkStart w:id="103" w:name="_Toc451266821"/>
      <w:bookmarkStart w:id="104" w:name="_Toc464466184"/>
      <w:bookmarkStart w:id="105" w:name="_Toc305066371"/>
      <w:bookmarkStart w:id="106" w:name="_Toc295211779"/>
      <w:bookmarkStart w:id="107" w:name="_Toc288841453"/>
      <w:bookmarkStart w:id="108" w:name="_Toc407642865"/>
      <w:bookmarkStart w:id="109" w:name="_Toc451266836"/>
      <w:r w:rsidRPr="00D80A5A">
        <w:rPr>
          <w:rFonts w:ascii="Times New Roman" w:hAnsi="Times New Roman"/>
          <w:b/>
          <w:caps/>
          <w:sz w:val="22"/>
          <w:szCs w:val="22"/>
          <w:lang w:eastAsia="en-US"/>
        </w:rPr>
        <w:t>Constatation de la vente par acte authentique</w:t>
      </w:r>
      <w:bookmarkEnd w:id="94"/>
      <w:bookmarkEnd w:id="95"/>
      <w:bookmarkEnd w:id="96"/>
      <w:bookmarkEnd w:id="97"/>
      <w:bookmarkEnd w:id="98"/>
      <w:bookmarkEnd w:id="99"/>
      <w:bookmarkEnd w:id="100"/>
      <w:bookmarkEnd w:id="101"/>
      <w:bookmarkEnd w:id="102"/>
      <w:bookmarkEnd w:id="103"/>
      <w:bookmarkEnd w:id="104"/>
    </w:p>
    <w:p w14:paraId="56571BD6" w14:textId="77777777" w:rsidR="0007501D" w:rsidRPr="00D80A5A" w:rsidRDefault="0007501D" w:rsidP="0046278C">
      <w:pPr>
        <w:pStyle w:val="DLA2"/>
        <w:keepNext w:val="0"/>
        <w:rPr>
          <w:rFonts w:ascii="Times New Roman" w:hAnsi="Times New Roman"/>
        </w:rPr>
      </w:pPr>
      <w:bookmarkStart w:id="110" w:name="_Ref397355194"/>
      <w:bookmarkStart w:id="111" w:name="_Toc268267444"/>
      <w:bookmarkStart w:id="112" w:name="_Toc246255916"/>
      <w:bookmarkStart w:id="113" w:name="_Toc451266822"/>
      <w:bookmarkStart w:id="114" w:name="_Toc464466185"/>
      <w:r w:rsidRPr="00D80A5A">
        <w:rPr>
          <w:rFonts w:ascii="Times New Roman" w:hAnsi="Times New Roman"/>
        </w:rPr>
        <w:t>Signature de l’Acte Authentique de Vente</w:t>
      </w:r>
      <w:bookmarkEnd w:id="110"/>
      <w:bookmarkEnd w:id="111"/>
      <w:bookmarkEnd w:id="112"/>
      <w:bookmarkEnd w:id="113"/>
      <w:bookmarkEnd w:id="114"/>
    </w:p>
    <w:p w14:paraId="66D3BF8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subordonnent formellement la perfection de la Vente et le transfert de propriété à (i) la réalisation des Conditions Suspensives, (ii) la réitération de la Vente par acte notarié et (iii) au paiement du Prix de Vente et des Coûts de Transfert.</w:t>
      </w:r>
    </w:p>
    <w:p w14:paraId="64676F43" w14:textId="23F726AC"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L’Acte Authentique de Vente sera reçu par Maître</w:t>
      </w:r>
      <w:r w:rsidR="002E11F5">
        <w:rPr>
          <w:rFonts w:ascii="Times New Roman" w:hAnsi="Times New Roman"/>
          <w:sz w:val="22"/>
          <w:szCs w:val="22"/>
          <w:lang w:eastAsia="en-US"/>
        </w:rPr>
        <w:t xml:space="preserve"> </w:t>
      </w:r>
      <w:r w:rsidR="002E11F5" w:rsidRPr="002E11F5">
        <w:rPr>
          <w:rFonts w:ascii="Times New Roman" w:hAnsi="Times New Roman"/>
          <w:sz w:val="22"/>
          <w:szCs w:val="22"/>
          <w:highlight w:val="cyan"/>
          <w:lang w:eastAsia="en-US"/>
        </w:rPr>
        <w:t>{W8_Nom_Notaire_Vendeur}</w:t>
      </w:r>
      <w:r w:rsidRPr="00D80A5A">
        <w:rPr>
          <w:rFonts w:ascii="Times New Roman" w:hAnsi="Times New Roman"/>
          <w:sz w:val="22"/>
          <w:szCs w:val="22"/>
          <w:lang w:eastAsia="en-US"/>
        </w:rPr>
        <w:t xml:space="preserve"> </w:t>
      </w:r>
      <w:r w:rsidRPr="002E11F5">
        <w:rPr>
          <w:rFonts w:ascii="Times New Roman" w:hAnsi="Times New Roman"/>
          <w:sz w:val="22"/>
          <w:szCs w:val="22"/>
          <w:lang w:eastAsia="en-US"/>
        </w:rPr>
        <w:t>avec la participation du Notaire Désigné</w:t>
      </w:r>
      <w:r w:rsidR="002E11F5" w:rsidRPr="002E11F5">
        <w:rPr>
          <w:rFonts w:ascii="Times New Roman" w:hAnsi="Times New Roman"/>
          <w:sz w:val="22"/>
          <w:szCs w:val="22"/>
          <w:lang w:eastAsia="en-US"/>
        </w:rPr>
        <w:t xml:space="preserve"> Maître</w:t>
      </w:r>
      <w:r w:rsidR="002E11F5">
        <w:rPr>
          <w:rFonts w:ascii="Times New Roman" w:hAnsi="Times New Roman"/>
          <w:sz w:val="22"/>
          <w:szCs w:val="22"/>
          <w:lang w:eastAsia="en-US"/>
        </w:rPr>
        <w:t xml:space="preserve"> </w:t>
      </w:r>
      <w:r w:rsidR="002E11F5" w:rsidRPr="002E11F5">
        <w:rPr>
          <w:rFonts w:ascii="Times New Roman" w:hAnsi="Times New Roman"/>
          <w:sz w:val="22"/>
          <w:szCs w:val="22"/>
          <w:highlight w:val="yellow"/>
          <w:lang w:eastAsia="en-US"/>
        </w:rPr>
        <w:t>{{Notaire_acquereur_Airtable}}</w:t>
      </w:r>
      <w:r w:rsidRPr="00D80A5A">
        <w:rPr>
          <w:rFonts w:ascii="Times New Roman" w:hAnsi="Times New Roman"/>
          <w:sz w:val="22"/>
          <w:szCs w:val="22"/>
          <w:lang w:eastAsia="en-US"/>
        </w:rPr>
        <w:t>.</w:t>
      </w:r>
    </w:p>
    <w:p w14:paraId="6F2459A5" w14:textId="77777777" w:rsidR="0007501D" w:rsidRPr="00D80A5A" w:rsidRDefault="0007501D" w:rsidP="0046278C">
      <w:pPr>
        <w:keepLines/>
        <w:autoSpaceDE w:val="0"/>
        <w:autoSpaceDN w:val="0"/>
        <w:spacing w:after="24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Sous réserve des stipulations de l’Article </w:t>
      </w:r>
      <w:r w:rsidRPr="00D80A5A">
        <w:rPr>
          <w:rFonts w:ascii="Times New Roman" w:hAnsi="Times New Roman"/>
          <w:sz w:val="22"/>
          <w:szCs w:val="22"/>
          <w:lang w:eastAsia="en-US"/>
        </w:rPr>
        <w:fldChar w:fldCharType="begin" w:fldLock="1"/>
      </w:r>
      <w:r w:rsidRPr="00D80A5A">
        <w:rPr>
          <w:rFonts w:ascii="Times New Roman" w:hAnsi="Times New Roman"/>
          <w:sz w:val="22"/>
          <w:szCs w:val="22"/>
          <w:lang w:eastAsia="en-US"/>
        </w:rPr>
        <w:instrText xml:space="preserve"> REF _Ref274667874 \r \h  \* MERGEFORMAT </w:instrText>
      </w:r>
      <w:r w:rsidRPr="00D80A5A">
        <w:rPr>
          <w:rFonts w:ascii="Times New Roman" w:hAnsi="Times New Roman"/>
          <w:sz w:val="22"/>
          <w:szCs w:val="22"/>
          <w:lang w:eastAsia="en-US"/>
        </w:rPr>
      </w:r>
      <w:r w:rsidRPr="00D80A5A">
        <w:rPr>
          <w:rFonts w:ascii="Times New Roman" w:hAnsi="Times New Roman"/>
          <w:sz w:val="22"/>
          <w:szCs w:val="22"/>
          <w:lang w:eastAsia="en-US"/>
        </w:rPr>
        <w:fldChar w:fldCharType="separate"/>
      </w:r>
      <w:r w:rsidRPr="00D80A5A">
        <w:rPr>
          <w:rFonts w:ascii="Times New Roman" w:hAnsi="Times New Roman"/>
          <w:sz w:val="22"/>
          <w:szCs w:val="22"/>
          <w:lang w:eastAsia="en-US"/>
        </w:rPr>
        <w:t>1</w:t>
      </w:r>
      <w:r w:rsidR="00BB1986" w:rsidRPr="00D80A5A">
        <w:rPr>
          <w:rFonts w:ascii="Times New Roman" w:hAnsi="Times New Roman"/>
          <w:sz w:val="22"/>
          <w:szCs w:val="22"/>
          <w:lang w:eastAsia="en-US"/>
        </w:rPr>
        <w:t>4</w:t>
      </w:r>
      <w:r w:rsidRPr="00D80A5A">
        <w:rPr>
          <w:rFonts w:ascii="Times New Roman" w:hAnsi="Times New Roman"/>
          <w:sz w:val="22"/>
          <w:szCs w:val="22"/>
          <w:lang w:eastAsia="en-US"/>
        </w:rPr>
        <w:t>.2</w:t>
      </w:r>
      <w:r w:rsidRPr="00D80A5A">
        <w:rPr>
          <w:rFonts w:ascii="Times New Roman" w:hAnsi="Times New Roman"/>
          <w:sz w:val="22"/>
          <w:szCs w:val="22"/>
          <w:lang w:eastAsia="en-US"/>
        </w:rPr>
        <w:fldChar w:fldCharType="end"/>
      </w:r>
      <w:r w:rsidRPr="00D80A5A">
        <w:rPr>
          <w:rFonts w:ascii="Times New Roman" w:hAnsi="Times New Roman"/>
          <w:sz w:val="22"/>
          <w:szCs w:val="22"/>
          <w:lang w:eastAsia="en-US"/>
        </w:rPr>
        <w:t xml:space="preserve">, une fois ce délai expiré, sans que l’Acte Authentique de Vente des Biens ait été régularisé, chacune des Parties pourra y astreindre l’autre, selon les modalités prévues à l’Articles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2</w:t>
      </w:r>
      <w:r w:rsidRPr="00D80A5A">
        <w:rPr>
          <w:rFonts w:ascii="Times New Roman" w:hAnsi="Times New Roman"/>
          <w:sz w:val="22"/>
          <w:szCs w:val="22"/>
          <w:lang w:eastAsia="en-US"/>
        </w:rPr>
        <w:t>.</w:t>
      </w:r>
    </w:p>
    <w:p w14:paraId="608FF5E4" w14:textId="77777777" w:rsidR="0007501D" w:rsidRPr="00D80A5A" w:rsidRDefault="0007501D" w:rsidP="0046278C">
      <w:pPr>
        <w:pStyle w:val="DLA2"/>
        <w:keepNext w:val="0"/>
        <w:rPr>
          <w:rFonts w:ascii="Times New Roman" w:hAnsi="Times New Roman"/>
        </w:rPr>
      </w:pPr>
      <w:bookmarkStart w:id="115" w:name="_Ref274667874"/>
      <w:bookmarkStart w:id="116" w:name="_Toc268267445"/>
      <w:bookmarkStart w:id="117" w:name="_Toc246255917"/>
      <w:bookmarkStart w:id="118" w:name="_Toc451266823"/>
      <w:bookmarkStart w:id="119" w:name="_Toc464466186"/>
      <w:r w:rsidRPr="00D80A5A">
        <w:rPr>
          <w:rFonts w:ascii="Times New Roman" w:hAnsi="Times New Roman"/>
        </w:rPr>
        <w:t>Prorogation de délai</w:t>
      </w:r>
      <w:bookmarkEnd w:id="115"/>
      <w:bookmarkEnd w:id="116"/>
      <w:bookmarkEnd w:id="117"/>
      <w:bookmarkEnd w:id="118"/>
      <w:bookmarkEnd w:id="119"/>
    </w:p>
    <w:p w14:paraId="0DD91BD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Dans l'hypothèse où l'un des documents nécessaires à la signature de l’Acte Authentique de Vente n’était pas porté à la connaissance du Notaire Rédacteur de l’Acte Authentique de Vente au plus tard</w:t>
      </w:r>
      <w:r w:rsidRPr="00D80A5A">
        <w:rPr>
          <w:rFonts w:ascii="Times New Roman" w:hAnsi="Times New Roman"/>
          <w:b/>
          <w:sz w:val="22"/>
          <w:szCs w:val="22"/>
          <w:lang w:eastAsia="en-US"/>
        </w:rPr>
        <w:t xml:space="preserve"> dans un délai de trois mois à compter de la signature des présentes,</w:t>
      </w:r>
      <w:r w:rsidRPr="00D80A5A">
        <w:rPr>
          <w:rFonts w:ascii="Times New Roman" w:hAnsi="Times New Roman"/>
          <w:sz w:val="22"/>
          <w:szCs w:val="22"/>
          <w:lang w:eastAsia="en-US"/>
        </w:rPr>
        <w:t xml:space="preserve"> </w:t>
      </w:r>
      <w:r w:rsidRPr="00D80A5A">
        <w:rPr>
          <w:rFonts w:ascii="Times New Roman" w:hAnsi="Times New Roman"/>
          <w:bCs/>
          <w:sz w:val="22"/>
          <w:szCs w:val="22"/>
          <w:lang w:eastAsia="en-US"/>
        </w:rPr>
        <w:t xml:space="preserve">à </w:t>
      </w:r>
      <w:r w:rsidRPr="00D80A5A">
        <w:rPr>
          <w:rFonts w:ascii="Times New Roman" w:hAnsi="Times New Roman"/>
          <w:sz w:val="22"/>
          <w:szCs w:val="22"/>
          <w:lang w:eastAsia="en-US"/>
        </w:rPr>
        <w:t xml:space="preserve">seize heures (16h00), la Promesse sera prorogée automatiquement jusqu’au cinquième Jour Ouvré suivant la date à laquelle le Notaire rédacteur aura été mis en possession dudit document , sans que toutefois, du fait de cette prorogation automatique, le délai de réalisation de la Promesse puisse dépasser les quatre mois à compter de la signature des présentes, </w:t>
      </w:r>
      <w:r w:rsidRPr="00D80A5A">
        <w:rPr>
          <w:rFonts w:ascii="Times New Roman" w:hAnsi="Times New Roman"/>
          <w:bCs/>
          <w:sz w:val="22"/>
          <w:szCs w:val="22"/>
          <w:lang w:eastAsia="en-US"/>
        </w:rPr>
        <w:t xml:space="preserve">à </w:t>
      </w:r>
      <w:r w:rsidRPr="00D80A5A">
        <w:rPr>
          <w:rFonts w:ascii="Times New Roman" w:hAnsi="Times New Roman"/>
          <w:sz w:val="22"/>
          <w:szCs w:val="22"/>
          <w:lang w:eastAsia="en-US"/>
        </w:rPr>
        <w:t>seize heures (16h00).</w:t>
      </w:r>
    </w:p>
    <w:p w14:paraId="5D0E1C83" w14:textId="77777777" w:rsidR="0007501D" w:rsidRPr="00D80A5A" w:rsidRDefault="0007501D" w:rsidP="0046278C">
      <w:pPr>
        <w:pStyle w:val="DLA2"/>
        <w:keepNext w:val="0"/>
        <w:rPr>
          <w:rFonts w:ascii="Times New Roman" w:hAnsi="Times New Roman"/>
        </w:rPr>
      </w:pPr>
      <w:bookmarkStart w:id="120" w:name="_Toc268267446"/>
      <w:bookmarkStart w:id="121" w:name="_Toc246255918"/>
      <w:bookmarkStart w:id="122" w:name="_Toc45113806"/>
      <w:bookmarkStart w:id="123" w:name="_Toc37048807"/>
      <w:bookmarkStart w:id="124" w:name="_Toc37048541"/>
      <w:bookmarkStart w:id="125" w:name="_Toc35400262"/>
      <w:bookmarkStart w:id="126" w:name="_Toc35399849"/>
      <w:bookmarkStart w:id="127" w:name="_Toc35144944"/>
      <w:bookmarkStart w:id="128" w:name="_Toc34811833"/>
      <w:bookmarkStart w:id="129" w:name="_Toc34738410"/>
      <w:bookmarkStart w:id="130" w:name="_Toc34737770"/>
      <w:bookmarkStart w:id="131" w:name="_Toc19420741"/>
      <w:bookmarkStart w:id="132" w:name="_Toc5773164"/>
      <w:bookmarkStart w:id="133" w:name="_Toc451266824"/>
      <w:bookmarkStart w:id="134" w:name="_Toc464466187"/>
      <w:r w:rsidRPr="00D80A5A">
        <w:rPr>
          <w:rFonts w:ascii="Times New Roman" w:hAnsi="Times New Roman"/>
        </w:rPr>
        <w:t xml:space="preserve">Consignation du Prix de Vente et des </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rsidRPr="00D80A5A">
        <w:rPr>
          <w:rFonts w:ascii="Times New Roman" w:hAnsi="Times New Roman"/>
        </w:rPr>
        <w:t>Coûts de Transfert</w:t>
      </w:r>
      <w:bookmarkEnd w:id="134"/>
    </w:p>
    <w:p w14:paraId="0168AEC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 signature de l’Acte Authentique de Vente devra avoir été</w:t>
      </w:r>
      <w:r w:rsidRPr="00D80A5A">
        <w:rPr>
          <w:rFonts w:ascii="Times New Roman" w:hAnsi="Times New Roman"/>
          <w:b/>
          <w:sz w:val="22"/>
          <w:szCs w:val="22"/>
          <w:lang w:eastAsia="en-US"/>
        </w:rPr>
        <w:t xml:space="preserve"> </w:t>
      </w:r>
      <w:r w:rsidRPr="00D80A5A">
        <w:rPr>
          <w:rFonts w:ascii="Times New Roman" w:hAnsi="Times New Roman"/>
          <w:sz w:val="22"/>
          <w:szCs w:val="22"/>
          <w:lang w:eastAsia="en-US"/>
        </w:rPr>
        <w:t>précédée ou</w:t>
      </w:r>
      <w:r w:rsidRPr="00D80A5A">
        <w:rPr>
          <w:rFonts w:ascii="Times New Roman" w:hAnsi="Times New Roman"/>
          <w:b/>
          <w:sz w:val="22"/>
          <w:szCs w:val="22"/>
          <w:lang w:eastAsia="en-US"/>
        </w:rPr>
        <w:t xml:space="preserve"> </w:t>
      </w:r>
      <w:r w:rsidRPr="00D80A5A">
        <w:rPr>
          <w:rFonts w:ascii="Times New Roman" w:hAnsi="Times New Roman"/>
          <w:sz w:val="22"/>
          <w:szCs w:val="22"/>
          <w:lang w:eastAsia="en-US"/>
        </w:rPr>
        <w:t>accompagnée de la consignation entre les mains du Notaire Rédacteur du montant correspondant au Prix de Vente exigible lors de la signature de l’Acte Authentique de Vente et des Coûts de Transfert.</w:t>
      </w:r>
    </w:p>
    <w:p w14:paraId="2805ABF6"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135" w:name="_Toc268267447"/>
      <w:bookmarkStart w:id="136" w:name="_Toc268180856"/>
      <w:bookmarkStart w:id="137" w:name="_Toc246255919"/>
      <w:bookmarkStart w:id="138" w:name="_Toc451266825"/>
      <w:bookmarkStart w:id="139" w:name="_Toc464466188"/>
      <w:r w:rsidRPr="00D80A5A">
        <w:rPr>
          <w:rFonts w:ascii="Times New Roman" w:hAnsi="Times New Roman"/>
          <w:b/>
          <w:caps/>
          <w:sz w:val="22"/>
          <w:szCs w:val="22"/>
          <w:lang w:eastAsia="en-US"/>
        </w:rPr>
        <w:t>Propriété – Jouissance</w:t>
      </w:r>
      <w:bookmarkEnd w:id="135"/>
      <w:bookmarkEnd w:id="136"/>
      <w:bookmarkEnd w:id="137"/>
      <w:bookmarkEnd w:id="138"/>
      <w:bookmarkEnd w:id="139"/>
    </w:p>
    <w:p w14:paraId="7CA2C186" w14:textId="77777777" w:rsidR="0007501D" w:rsidRPr="00D80A5A" w:rsidRDefault="0007501D" w:rsidP="0046278C">
      <w:pPr>
        <w:pStyle w:val="DLA2"/>
        <w:keepNext w:val="0"/>
        <w:rPr>
          <w:rFonts w:ascii="Times New Roman" w:hAnsi="Times New Roman"/>
        </w:rPr>
      </w:pPr>
      <w:bookmarkStart w:id="140" w:name="_Toc268267448"/>
      <w:bookmarkStart w:id="141" w:name="_Toc246255920"/>
      <w:bookmarkStart w:id="142" w:name="_Toc45113808"/>
      <w:bookmarkStart w:id="143" w:name="_Toc451266826"/>
      <w:bookmarkStart w:id="144" w:name="_Toc464466189"/>
      <w:r w:rsidRPr="00D80A5A">
        <w:rPr>
          <w:rFonts w:ascii="Times New Roman" w:hAnsi="Times New Roman"/>
        </w:rPr>
        <w:t>Propriété</w:t>
      </w:r>
      <w:bookmarkEnd w:id="140"/>
      <w:bookmarkEnd w:id="141"/>
      <w:bookmarkEnd w:id="142"/>
      <w:bookmarkEnd w:id="143"/>
      <w:bookmarkEnd w:id="144"/>
    </w:p>
    <w:p w14:paraId="0AE7302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L'Acquéreur sera propriétaire des Biens le Jour de Signature de la Vente dans les conditions stipulées à l’Article </w:t>
      </w:r>
      <w:r w:rsidR="00BB1986" w:rsidRPr="00F74C36">
        <w:rPr>
          <w:rFonts w:ascii="Times New Roman" w:hAnsi="Times New Roman"/>
          <w:sz w:val="22"/>
          <w:szCs w:val="22"/>
          <w:highlight w:val="yellow"/>
          <w:lang w:eastAsia="en-US"/>
        </w:rPr>
        <w:t>16</w:t>
      </w:r>
      <w:r w:rsidRPr="00D80A5A">
        <w:rPr>
          <w:rFonts w:ascii="Times New Roman" w:hAnsi="Times New Roman"/>
          <w:sz w:val="22"/>
          <w:szCs w:val="22"/>
          <w:lang w:eastAsia="en-US"/>
        </w:rPr>
        <w:t>.</w:t>
      </w:r>
    </w:p>
    <w:p w14:paraId="622DEFD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Les Parties conviennent expressément que l’Acquéreur sera propriétaire des Biens le Jour de Signature de la Vente par (i) la signature de l’Acte Authentique de Vente et (ii) le paiement intégral du Prix de Vente ainsi que le versement des Coûts de Transfert. </w:t>
      </w:r>
    </w:p>
    <w:p w14:paraId="175748D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transfert des risques interviendra également à cette même date et l'Acquéreur en supportera les conséquences à compter du même jour.</w:t>
      </w:r>
    </w:p>
    <w:p w14:paraId="0A919D33" w14:textId="77777777" w:rsidR="0007501D" w:rsidRPr="00D80A5A" w:rsidRDefault="0007501D" w:rsidP="0046278C">
      <w:pPr>
        <w:pStyle w:val="DLA2"/>
        <w:keepNext w:val="0"/>
        <w:rPr>
          <w:rFonts w:ascii="Times New Roman" w:hAnsi="Times New Roman"/>
        </w:rPr>
      </w:pPr>
      <w:bookmarkStart w:id="145" w:name="_Toc268267449"/>
      <w:bookmarkStart w:id="146" w:name="_Ref246257545"/>
      <w:bookmarkStart w:id="147" w:name="_Toc246255921"/>
      <w:bookmarkStart w:id="148" w:name="_Toc451266827"/>
      <w:bookmarkStart w:id="149" w:name="_Toc464466190"/>
      <w:bookmarkStart w:id="150" w:name="_Toc38167939"/>
      <w:r w:rsidRPr="00D80A5A">
        <w:rPr>
          <w:rFonts w:ascii="Times New Roman" w:hAnsi="Times New Roman"/>
        </w:rPr>
        <w:t>Jouissance</w:t>
      </w:r>
      <w:bookmarkEnd w:id="145"/>
      <w:bookmarkEnd w:id="146"/>
      <w:bookmarkEnd w:id="147"/>
      <w:bookmarkEnd w:id="148"/>
      <w:bookmarkEnd w:id="149"/>
    </w:p>
    <w:p w14:paraId="0F485924"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151" w:name="_Ref246302770"/>
      <w:r w:rsidRPr="00D80A5A">
        <w:rPr>
          <w:rFonts w:ascii="Times New Roman" w:hAnsi="Times New Roman"/>
          <w:sz w:val="22"/>
          <w:szCs w:val="22"/>
          <w:lang w:eastAsia="en-US"/>
        </w:rPr>
        <w:t>L’Acquéreur aura la jouissance des Biens à compter du Jour de Signature de la Vente, par la prise de possession réelle.</w:t>
      </w:r>
      <w:bookmarkEnd w:id="151"/>
    </w:p>
    <w:p w14:paraId="6590629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s’engage à rendre, pour cette date, les Biens libres de toute location ou occupation, et s’oblige à les débarrasser de tous meubles et objets quelconques</w:t>
      </w:r>
      <w:bookmarkStart w:id="152" w:name="_Toc268267450"/>
      <w:bookmarkStart w:id="153" w:name="_Toc268180857"/>
      <w:bookmarkStart w:id="154" w:name="_Toc246255922"/>
      <w:bookmarkStart w:id="155" w:name="_Ref76404039"/>
      <w:bookmarkEnd w:id="150"/>
      <w:r w:rsidR="00126683" w:rsidRPr="00D80A5A">
        <w:rPr>
          <w:rFonts w:ascii="Times New Roman" w:hAnsi="Times New Roman"/>
          <w:sz w:val="22"/>
          <w:szCs w:val="22"/>
          <w:lang w:eastAsia="en-US"/>
        </w:rPr>
        <w:t>.</w:t>
      </w:r>
    </w:p>
    <w:p w14:paraId="6F240523"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156" w:name="_Ref397354188"/>
      <w:bookmarkStart w:id="157" w:name="_Toc451266828"/>
      <w:bookmarkStart w:id="158" w:name="_Toc464466191"/>
      <w:r w:rsidRPr="00D80A5A">
        <w:rPr>
          <w:rFonts w:ascii="Times New Roman" w:hAnsi="Times New Roman"/>
          <w:b/>
          <w:caps/>
          <w:sz w:val="22"/>
          <w:szCs w:val="22"/>
          <w:lang w:eastAsia="en-US"/>
        </w:rPr>
        <w:t>Conditions de la vente en cas de réalisation</w:t>
      </w:r>
      <w:bookmarkEnd w:id="152"/>
      <w:bookmarkEnd w:id="153"/>
      <w:bookmarkEnd w:id="154"/>
      <w:bookmarkEnd w:id="155"/>
      <w:bookmarkEnd w:id="156"/>
      <w:bookmarkEnd w:id="157"/>
      <w:bookmarkEnd w:id="158"/>
    </w:p>
    <w:p w14:paraId="53E60354"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159" w:name="_Toc165174299"/>
      <w:bookmarkStart w:id="160" w:name="_Toc392166237"/>
      <w:bookmarkStart w:id="161" w:name="_Toc451266829"/>
      <w:r w:rsidRPr="00D80A5A">
        <w:rPr>
          <w:rFonts w:ascii="Times New Roman" w:hAnsi="Times New Roman"/>
          <w:sz w:val="22"/>
          <w:szCs w:val="22"/>
          <w:lang w:eastAsia="en-US"/>
        </w:rPr>
        <w:lastRenderedPageBreak/>
        <w:t>La Vente si elle se réalise, aura lieu aux garanties légales dont le Vendeur ne peut s’exonérer et aux garanties particulières suivantes :</w:t>
      </w:r>
    </w:p>
    <w:p w14:paraId="3A1A91D8" w14:textId="77777777" w:rsidR="0007501D" w:rsidRPr="00D80A5A" w:rsidRDefault="0007501D" w:rsidP="0046278C">
      <w:pPr>
        <w:pStyle w:val="DLA2"/>
        <w:keepNext w:val="0"/>
        <w:rPr>
          <w:rFonts w:ascii="Times New Roman" w:hAnsi="Times New Roman"/>
        </w:rPr>
      </w:pPr>
      <w:bookmarkStart w:id="162" w:name="_Toc392613526"/>
      <w:bookmarkStart w:id="163" w:name="_Toc392613818"/>
      <w:bookmarkStart w:id="164" w:name="_Toc392614010"/>
      <w:bookmarkStart w:id="165" w:name="_Toc451870492"/>
      <w:bookmarkStart w:id="166" w:name="_Toc464466192"/>
      <w:bookmarkEnd w:id="159"/>
      <w:r w:rsidRPr="00D80A5A">
        <w:rPr>
          <w:rFonts w:ascii="Times New Roman" w:hAnsi="Times New Roman"/>
        </w:rPr>
        <w:t>Absence de garanties</w:t>
      </w:r>
      <w:bookmarkEnd w:id="162"/>
      <w:bookmarkEnd w:id="163"/>
      <w:bookmarkEnd w:id="164"/>
      <w:bookmarkEnd w:id="165"/>
      <w:bookmarkEnd w:id="166"/>
    </w:p>
    <w:p w14:paraId="2859EDA0"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L’Acquéreur deviendra propriétaire des Biens dans l’état où ils se trouveront le jour de l’entrée en jouissance sans aucune garantie donnée par le Vendeur, l’Acquéreur prenant les Biens dans leur état sans garantie des vices apparents ou cachés de tout ordre de la part du Vendeur et sans pouvoir exercer contre lui aucun recours, ni répétition pour quelque cause que ce soit, notamment à raison :</w:t>
      </w:r>
    </w:p>
    <w:p w14:paraId="1CFDEB05"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soit de l'état, </w:t>
      </w:r>
      <w:r w:rsidRPr="00D80A5A">
        <w:rPr>
          <w:rFonts w:ascii="Times New Roman" w:hAnsi="Times New Roman"/>
          <w:color w:val="000000"/>
          <w:sz w:val="22"/>
          <w:szCs w:val="22"/>
          <w:lang w:eastAsia="en-US"/>
        </w:rPr>
        <w:t>de la nature et des qualités techniques</w:t>
      </w:r>
      <w:r w:rsidRPr="00D80A5A">
        <w:rPr>
          <w:rFonts w:ascii="Times New Roman" w:hAnsi="Times New Roman"/>
          <w:sz w:val="22"/>
          <w:szCs w:val="22"/>
          <w:lang w:eastAsia="en-US"/>
        </w:rPr>
        <w:t xml:space="preserve"> du sol ou du sous-sol de du terrain d’assiette de l’Ensemble Immobilier, notamment à raison de fouilles, excavations ou remblais qui auraient pu être pratiquées et de tous </w:t>
      </w:r>
      <w:r w:rsidRPr="00D80A5A">
        <w:rPr>
          <w:rFonts w:ascii="Times New Roman" w:hAnsi="Times New Roman"/>
          <w:color w:val="000000"/>
          <w:sz w:val="22"/>
          <w:szCs w:val="22"/>
          <w:lang w:eastAsia="en-US"/>
        </w:rPr>
        <w:t xml:space="preserve">mouvements ou </w:t>
      </w:r>
      <w:r w:rsidRPr="00D80A5A">
        <w:rPr>
          <w:rFonts w:ascii="Times New Roman" w:hAnsi="Times New Roman"/>
          <w:sz w:val="22"/>
          <w:szCs w:val="22"/>
          <w:lang w:eastAsia="en-US"/>
        </w:rPr>
        <w:t>éboulements qui pourraient en résulter par la suite ;</w:t>
      </w:r>
    </w:p>
    <w:p w14:paraId="542DD4C4"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des vices de toute nature, apparents ou cachés, dont les Biens ou l’Ensemble Immobilier peuvent être affectés, de mitoyenneté, d'erreur ou d'omission dans la désignation qui précède ;</w:t>
      </w:r>
    </w:p>
    <w:p w14:paraId="7D4834A6"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même de la surface (i) du terrain d’assiette de l’Ensemble Immobilier et (ii) des Biens, la différence en plus ou en moins s'il en existe, entre la contenance éventuellement sus-indiquée et celle réelle, excédât-elle un/vingtième, devant faire le profit ou la perte de l’Acquéreur sans aucun recours contre le Vendeur à ce sujet, le tout sous réserve de l’application de l’article 46 de la loi du 10 juillet 1965 ;</w:t>
      </w:r>
    </w:p>
    <w:p w14:paraId="5618AF27"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d'erreur dans la désignation, s'il en existe, celle-ci devant faire le profit ou la perte de l’Acquéreur ;</w:t>
      </w:r>
    </w:p>
    <w:p w14:paraId="0C0445E9"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de la situation technique, environnementale ou sanitaire des Biens et de l’Ensemble Immobilier ;</w:t>
      </w:r>
    </w:p>
    <w:p w14:paraId="1AFAADD9"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de la destination ou de l’usage des Biens et de l’Ensemble immobilier tant au sens du code de l’urbanisme que du code de la construction et de l’habitation.</w:t>
      </w:r>
    </w:p>
    <w:p w14:paraId="1DEC2C22"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 tout sauf si le Vendeur venait à être considéré comme un professionnel de l’immobilier.</w:t>
      </w:r>
      <w:bookmarkStart w:id="167" w:name="_Toc392613527"/>
      <w:bookmarkStart w:id="168" w:name="_Toc392613819"/>
      <w:bookmarkStart w:id="169" w:name="_Toc392614011"/>
      <w:r w:rsidRPr="00D80A5A">
        <w:rPr>
          <w:rFonts w:ascii="Times New Roman" w:hAnsi="Times New Roman"/>
          <w:sz w:val="22"/>
          <w:szCs w:val="22"/>
          <w:lang w:eastAsia="en-US"/>
        </w:rPr>
        <w:t xml:space="preserve"> </w:t>
      </w:r>
    </w:p>
    <w:p w14:paraId="0865E713" w14:textId="77777777" w:rsidR="0007501D" w:rsidRDefault="0007501D" w:rsidP="0046278C">
      <w:pPr>
        <w:pStyle w:val="DLA2"/>
        <w:keepNext w:val="0"/>
        <w:rPr>
          <w:rFonts w:ascii="Times New Roman" w:hAnsi="Times New Roman"/>
        </w:rPr>
      </w:pPr>
      <w:bookmarkStart w:id="170" w:name="_Toc451870493"/>
      <w:bookmarkStart w:id="171" w:name="_Toc464466193"/>
      <w:r w:rsidRPr="00D80A5A">
        <w:rPr>
          <w:rFonts w:ascii="Times New Roman" w:hAnsi="Times New Roman"/>
        </w:rPr>
        <w:t>Servitudes</w:t>
      </w:r>
      <w:bookmarkEnd w:id="167"/>
      <w:bookmarkEnd w:id="168"/>
      <w:bookmarkEnd w:id="169"/>
      <w:bookmarkEnd w:id="170"/>
      <w:bookmarkEnd w:id="171"/>
    </w:p>
    <w:p w14:paraId="485E8BC2" w14:textId="77777777" w:rsidR="00F74C36" w:rsidRDefault="00F74C36" w:rsidP="00F74C36">
      <w:pPr>
        <w:ind w:firstLine="0"/>
        <w:rPr>
          <w:lang w:eastAsia="en-US" w:bidi="en-US"/>
        </w:rPr>
      </w:pPr>
    </w:p>
    <w:p w14:paraId="6E2472BB" w14:textId="03D3B53C" w:rsidR="00F74C36" w:rsidRPr="00F74C36" w:rsidRDefault="00F74C36" w:rsidP="00F74C36">
      <w:pPr>
        <w:ind w:firstLine="0"/>
        <w:rPr>
          <w:lang w:eastAsia="en-US" w:bidi="en-US"/>
        </w:rPr>
      </w:pPr>
      <w:r w:rsidRPr="002E11F5">
        <w:rPr>
          <w:highlight w:val="cyan"/>
          <w:lang w:eastAsia="en-US" w:bidi="en-US"/>
        </w:rPr>
        <w:t>{</w:t>
      </w:r>
      <w:r w:rsidR="002E11F5" w:rsidRPr="002E11F5">
        <w:rPr>
          <w:highlight w:val="cyan"/>
          <w:lang w:eastAsia="en-US" w:bidi="en-US"/>
        </w:rPr>
        <w:t>W9_</w:t>
      </w:r>
      <w:r w:rsidRPr="002E11F5">
        <w:rPr>
          <w:highlight w:val="cyan"/>
          <w:lang w:eastAsia="en-US" w:bidi="en-US"/>
        </w:rPr>
        <w:t>Servitudes}</w:t>
      </w:r>
    </w:p>
    <w:p w14:paraId="0752674C" w14:textId="77777777" w:rsidR="0007501D" w:rsidRPr="00D80A5A" w:rsidRDefault="0007501D" w:rsidP="0046278C">
      <w:pPr>
        <w:pStyle w:val="DLA2"/>
        <w:keepNext w:val="0"/>
        <w:rPr>
          <w:rFonts w:ascii="Times New Roman" w:hAnsi="Times New Roman"/>
        </w:rPr>
      </w:pPr>
      <w:bookmarkStart w:id="172" w:name="_Toc392613528"/>
      <w:bookmarkStart w:id="173" w:name="_Toc392613820"/>
      <w:bookmarkStart w:id="174" w:name="_Toc392614012"/>
      <w:bookmarkStart w:id="175" w:name="_Toc451870494"/>
      <w:bookmarkStart w:id="176" w:name="_Toc464466194"/>
      <w:bookmarkStart w:id="177" w:name="_Toc165174301"/>
      <w:r w:rsidRPr="00D80A5A">
        <w:rPr>
          <w:rFonts w:ascii="Times New Roman" w:hAnsi="Times New Roman"/>
        </w:rPr>
        <w:t>Impôts et taxes</w:t>
      </w:r>
      <w:bookmarkEnd w:id="172"/>
      <w:bookmarkEnd w:id="173"/>
      <w:bookmarkEnd w:id="174"/>
      <w:bookmarkEnd w:id="175"/>
      <w:bookmarkEnd w:id="176"/>
    </w:p>
    <w:p w14:paraId="7F518FB8" w14:textId="77777777" w:rsidR="0007501D" w:rsidRPr="00D80A5A" w:rsidRDefault="0007501D" w:rsidP="0046278C">
      <w:pPr>
        <w:keepLines/>
        <w:spacing w:after="120" w:line="276" w:lineRule="auto"/>
        <w:ind w:firstLine="0"/>
        <w:rPr>
          <w:rFonts w:ascii="Times New Roman" w:hAnsi="Times New Roman"/>
          <w:b/>
          <w:smallCaps/>
          <w:sz w:val="22"/>
          <w:szCs w:val="22"/>
          <w:lang w:eastAsia="en-US"/>
        </w:rPr>
      </w:pPr>
      <w:r w:rsidRPr="00D80A5A">
        <w:rPr>
          <w:rFonts w:ascii="Times New Roman" w:hAnsi="Times New Roman"/>
          <w:sz w:val="22"/>
          <w:szCs w:val="22"/>
          <w:lang w:eastAsia="en-US"/>
        </w:rPr>
        <w:t>Les conditions suspensives n’ayant aucun caractère rétroactif, jusqu’à la Date de Signature de la Vente, le Vendeur fera son affaire personnelle et à ses seuls frais, risques et périls, du paiement à leur échéance de tous impôts, taxes, contributions, droits, charges, dépenses de quelque nature que ce soit, afférents aux Biens, le tout de telle sorte que l’Acquéreur ne soit ni inquiété ni recherché à ce sujet et qu'il n'ait rien à débourser à ce titre.</w:t>
      </w:r>
      <w:bookmarkEnd w:id="177"/>
    </w:p>
    <w:p w14:paraId="77038020"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178" w:name="_Toc165174302"/>
      <w:r w:rsidRPr="00D80A5A">
        <w:rPr>
          <w:rFonts w:ascii="Times New Roman" w:hAnsi="Times New Roman"/>
          <w:sz w:val="22"/>
          <w:szCs w:val="22"/>
          <w:lang w:eastAsia="en-US"/>
        </w:rPr>
        <w:lastRenderedPageBreak/>
        <w:t xml:space="preserve">L’Acquéreur acquittera à compter de la Date de Signature de la Vente, tous les impôts, contributions, taxes et autres charges de toute nature auxquels les Biens peuvent et pourront être assujettis. </w:t>
      </w:r>
    </w:p>
    <w:p w14:paraId="5C57363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remboursera au Vendeur à la Date de signature de l'Acte Authentique de Vente, sur production d'une copie de l'avis d'imposition de l'année en cours s'il a été reçu par le Vendeur ou à défaut de l'année précédente, le prorata de la taxe foncière couru de la date fixée pour l'entrée en jouissance au 31 décembre suivant.</w:t>
      </w:r>
    </w:p>
    <w:p w14:paraId="18C8FB0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 remboursement interviendra entre les Parties à titre forfaitaire et définitif, et éteindra toute créance ou dette l’une vis-à-vis de l’autre à ce sujet, quelle que soit la modification éventuelle de cette taxe pour l’année en cours.</w:t>
      </w:r>
    </w:p>
    <w:p w14:paraId="715259AF" w14:textId="77777777" w:rsidR="0007501D" w:rsidRPr="00D80A5A" w:rsidRDefault="0007501D" w:rsidP="0046278C">
      <w:pPr>
        <w:pStyle w:val="DLA2"/>
        <w:keepNext w:val="0"/>
        <w:rPr>
          <w:rFonts w:ascii="Times New Roman" w:hAnsi="Times New Roman"/>
        </w:rPr>
      </w:pPr>
      <w:bookmarkStart w:id="179" w:name="_Toc392613529"/>
      <w:bookmarkStart w:id="180" w:name="_Toc392613821"/>
      <w:bookmarkStart w:id="181" w:name="_Toc392614013"/>
      <w:bookmarkStart w:id="182" w:name="_Toc451870495"/>
      <w:bookmarkStart w:id="183" w:name="_Toc464466195"/>
      <w:r w:rsidRPr="00D80A5A">
        <w:rPr>
          <w:rFonts w:ascii="Times New Roman" w:hAnsi="Times New Roman"/>
        </w:rPr>
        <w:t>Contrats</w:t>
      </w:r>
      <w:bookmarkStart w:id="184" w:name="_Toc165174303"/>
      <w:bookmarkEnd w:id="178"/>
      <w:bookmarkEnd w:id="179"/>
      <w:bookmarkEnd w:id="180"/>
      <w:bookmarkEnd w:id="181"/>
      <w:bookmarkEnd w:id="182"/>
      <w:bookmarkEnd w:id="183"/>
    </w:p>
    <w:p w14:paraId="7F47863B" w14:textId="77777777" w:rsidR="0007501D" w:rsidRPr="00D80A5A" w:rsidRDefault="0007501D" w:rsidP="0046278C">
      <w:pPr>
        <w:keepLines/>
        <w:spacing w:after="120" w:line="276" w:lineRule="auto"/>
        <w:ind w:firstLine="0"/>
        <w:rPr>
          <w:rFonts w:ascii="Times New Roman" w:hAnsi="Times New Roman"/>
          <w:b/>
          <w:smallCaps/>
          <w:sz w:val="22"/>
          <w:szCs w:val="22"/>
          <w:lang w:eastAsia="en-US"/>
        </w:rPr>
      </w:pPr>
      <w:r w:rsidRPr="00D80A5A">
        <w:rPr>
          <w:rFonts w:ascii="Times New Roman" w:hAnsi="Times New Roman"/>
          <w:sz w:val="22"/>
          <w:szCs w:val="22"/>
          <w:lang w:eastAsia="en-US"/>
        </w:rPr>
        <w:t>L’Acquéreur fera son affaire personnelle à compter de la Date de Signature de la Vente et à ses frais, de la résiliation ou de la poursuite, le cas échéant, des contrats de service (contrat d’abonnement ERDF, GRDF…), qui ont été portés à la connaissance de l'Acquéreur dès avant ce jour, le tout afin que le Vendeur ne soit en aucune manière ni inquiété ni recherché.</w:t>
      </w:r>
      <w:bookmarkEnd w:id="184"/>
    </w:p>
    <w:p w14:paraId="75F588C8" w14:textId="77777777" w:rsidR="0007501D" w:rsidRPr="00D80A5A" w:rsidRDefault="0007501D" w:rsidP="0046278C">
      <w:pPr>
        <w:pStyle w:val="DLA2"/>
        <w:keepNext w:val="0"/>
        <w:rPr>
          <w:rFonts w:ascii="Times New Roman" w:hAnsi="Times New Roman"/>
        </w:rPr>
      </w:pPr>
      <w:bookmarkStart w:id="185" w:name="_Toc392613530"/>
      <w:bookmarkStart w:id="186" w:name="_Toc392613822"/>
      <w:bookmarkStart w:id="187" w:name="_Toc392614014"/>
      <w:bookmarkStart w:id="188" w:name="_Toc451870496"/>
      <w:bookmarkStart w:id="189" w:name="_Toc464466196"/>
      <w:r w:rsidRPr="00D80A5A">
        <w:rPr>
          <w:rFonts w:ascii="Times New Roman" w:hAnsi="Times New Roman"/>
        </w:rPr>
        <w:t>Assurances</w:t>
      </w:r>
      <w:bookmarkEnd w:id="185"/>
      <w:bookmarkEnd w:id="186"/>
      <w:bookmarkEnd w:id="187"/>
      <w:bookmarkEnd w:id="188"/>
      <w:bookmarkEnd w:id="189"/>
    </w:p>
    <w:p w14:paraId="678D4A8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fera son affaire personnelle de la souscription de toute police d’assurance qu’il jugera appropriée auprès d’un assureur de son choix pour la couverture à compter du Jour de Signature de la Vente, des risques liés à la possession des Biens.</w:t>
      </w:r>
    </w:p>
    <w:p w14:paraId="32711035"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190" w:name="_Toc464466197"/>
      <w:r w:rsidRPr="00D80A5A">
        <w:rPr>
          <w:rFonts w:ascii="Times New Roman" w:hAnsi="Times New Roman"/>
          <w:b/>
          <w:caps/>
          <w:sz w:val="22"/>
          <w:szCs w:val="22"/>
          <w:lang w:eastAsia="en-US"/>
        </w:rPr>
        <w:t>Déclarations du Vendeur</w:t>
      </w:r>
      <w:bookmarkEnd w:id="160"/>
      <w:bookmarkEnd w:id="161"/>
      <w:bookmarkEnd w:id="190"/>
    </w:p>
    <w:p w14:paraId="3687A21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déclare à sa connaissance :</w:t>
      </w:r>
    </w:p>
    <w:p w14:paraId="0C610D5E" w14:textId="77777777" w:rsidR="0007501D" w:rsidRPr="00D80A5A" w:rsidRDefault="0007501D" w:rsidP="00082F9F">
      <w:pPr>
        <w:keepLines/>
        <w:numPr>
          <w:ilvl w:val="5"/>
          <w:numId w:val="6"/>
        </w:numPr>
        <w:tabs>
          <w:tab w:val="clear" w:pos="1418"/>
          <w:tab w:val="num" w:pos="709"/>
        </w:tabs>
        <w:spacing w:before="120" w:after="120" w:line="276" w:lineRule="auto"/>
        <w:ind w:left="709"/>
        <w:outlineLvl w:val="3"/>
        <w:rPr>
          <w:rFonts w:ascii="Times New Roman" w:hAnsi="Times New Roman"/>
          <w:b/>
          <w:noProof/>
          <w:sz w:val="22"/>
          <w:szCs w:val="22"/>
          <w:lang w:eastAsia="en-US"/>
        </w:rPr>
      </w:pPr>
      <w:r w:rsidRPr="00D80A5A">
        <w:rPr>
          <w:rFonts w:ascii="Times New Roman" w:hAnsi="Times New Roman"/>
          <w:b/>
          <w:noProof/>
          <w:sz w:val="22"/>
          <w:szCs w:val="22"/>
          <w:lang w:eastAsia="en-US"/>
        </w:rPr>
        <w:t>Sur l'état juridique et matériel des Biens :</w:t>
      </w:r>
    </w:p>
    <w:p w14:paraId="024A828E"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 les Biens n’ont pas été modifiés de son fait tant par une annexion ou une utilisation irrégulière privative de parties communes ;</w:t>
      </w:r>
    </w:p>
    <w:p w14:paraId="7F7F25E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 que les </w:t>
      </w:r>
      <w:r w:rsidRPr="00D80A5A">
        <w:rPr>
          <w:rFonts w:ascii="Times New Roman" w:hAnsi="Times New Roman"/>
          <w:caps/>
          <w:sz w:val="22"/>
          <w:szCs w:val="22"/>
          <w:lang w:eastAsia="en-US"/>
        </w:rPr>
        <w:t>B</w:t>
      </w:r>
      <w:r w:rsidRPr="00D80A5A">
        <w:rPr>
          <w:rFonts w:ascii="Times New Roman" w:hAnsi="Times New Roman"/>
          <w:sz w:val="22"/>
          <w:szCs w:val="22"/>
          <w:lang w:eastAsia="en-US"/>
        </w:rPr>
        <w:t>iens n’ont pas fait, de sa part, l’objet de travaux modifiant l’aspect extérieur de l’Ensemble Immobilier ou les parties communes, travaux qui n’auraient pas été régulièrement autorisés par l’assemblée des copropriétaires ;</w:t>
      </w:r>
    </w:p>
    <w:p w14:paraId="4BDED29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 qu’il n’a pas modifié la destination des </w:t>
      </w:r>
      <w:r w:rsidRPr="00D80A5A">
        <w:rPr>
          <w:rFonts w:ascii="Times New Roman" w:hAnsi="Times New Roman"/>
          <w:caps/>
          <w:sz w:val="22"/>
          <w:szCs w:val="22"/>
          <w:lang w:eastAsia="en-US"/>
        </w:rPr>
        <w:t>B</w:t>
      </w:r>
      <w:r w:rsidRPr="00D80A5A">
        <w:rPr>
          <w:rFonts w:ascii="Times New Roman" w:hAnsi="Times New Roman"/>
          <w:sz w:val="22"/>
          <w:szCs w:val="22"/>
          <w:lang w:eastAsia="en-US"/>
        </w:rPr>
        <w:t>iens</w:t>
      </w:r>
      <w:r w:rsidRPr="00D80A5A">
        <w:rPr>
          <w:rFonts w:ascii="Times New Roman" w:hAnsi="Times New Roman"/>
          <w:caps/>
          <w:sz w:val="22"/>
          <w:szCs w:val="22"/>
          <w:lang w:eastAsia="en-US"/>
        </w:rPr>
        <w:t xml:space="preserve"> </w:t>
      </w:r>
      <w:r w:rsidRPr="00D80A5A">
        <w:rPr>
          <w:rFonts w:ascii="Times New Roman" w:hAnsi="Times New Roman"/>
          <w:sz w:val="22"/>
          <w:szCs w:val="22"/>
          <w:lang w:eastAsia="en-US"/>
        </w:rPr>
        <w:t>en contravention tant des dispositions du Règlement de Copropriété que des dispositions légales et des dispositions d’urbanisme locales ;</w:t>
      </w:r>
    </w:p>
    <w:p w14:paraId="3E428F9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 que les Biens ne sont pas déclarés insalubres, </w:t>
      </w:r>
    </w:p>
    <w:p w14:paraId="1A8BD42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 les Biens ne font l’objet d’aucun arrêté de péril, mesure de séquestre ou injonction de travaux ;</w:t>
      </w:r>
    </w:p>
    <w:p w14:paraId="0155868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 les Biens ne sont pas classés comme monument historique, ni inscrits sur l'inventaire supplémentaire, ou en instance de classement ;</w:t>
      </w:r>
    </w:p>
    <w:p w14:paraId="4917882B" w14:textId="77777777" w:rsidR="0007501D" w:rsidRPr="00D80A5A" w:rsidRDefault="0007501D" w:rsidP="0046278C">
      <w:pPr>
        <w:keepLines/>
        <w:spacing w:after="120" w:line="276" w:lineRule="auto"/>
        <w:ind w:firstLine="0"/>
        <w:rPr>
          <w:rFonts w:ascii="Times New Roman" w:hAnsi="Times New Roman"/>
          <w:b/>
          <w:bCs/>
          <w:sz w:val="22"/>
          <w:szCs w:val="22"/>
          <w:lang w:eastAsia="en-US"/>
        </w:rPr>
      </w:pPr>
      <w:r w:rsidRPr="00D80A5A">
        <w:rPr>
          <w:rFonts w:ascii="Times New Roman" w:hAnsi="Times New Roman"/>
          <w:sz w:val="22"/>
          <w:szCs w:val="22"/>
          <w:lang w:eastAsia="en-US"/>
        </w:rPr>
        <w:lastRenderedPageBreak/>
        <w:t>- qu’il ne lui a jamais été notifié la nécessité de faire exécuter des travaux de sécurité et de mise en conformité dans les Biens ;</w:t>
      </w:r>
    </w:p>
    <w:p w14:paraId="26CFB54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 depuis qu’il est propriétaire, il n’a pas été constaté de dégâts des eaux qui n’auraient pas été réparés;</w:t>
      </w:r>
    </w:p>
    <w:p w14:paraId="09698FE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qu’aucun élément d’équipement privatif dépendant des Biens, n’</w:t>
      </w:r>
      <w:r w:rsidR="0046278C" w:rsidRPr="00D80A5A">
        <w:rPr>
          <w:rFonts w:ascii="Times New Roman" w:hAnsi="Times New Roman"/>
          <w:sz w:val="22"/>
          <w:szCs w:val="22"/>
          <w:lang w:eastAsia="en-US"/>
        </w:rPr>
        <w:t>a</w:t>
      </w:r>
      <w:r w:rsidRPr="00D80A5A">
        <w:rPr>
          <w:rFonts w:ascii="Times New Roman" w:hAnsi="Times New Roman"/>
          <w:sz w:val="22"/>
          <w:szCs w:val="22"/>
          <w:lang w:eastAsia="en-US"/>
        </w:rPr>
        <w:t xml:space="preserve"> irrégulièrement </w:t>
      </w:r>
      <w:r w:rsidR="0046278C" w:rsidRPr="00D80A5A">
        <w:rPr>
          <w:rFonts w:ascii="Times New Roman" w:hAnsi="Times New Roman"/>
          <w:sz w:val="22"/>
          <w:szCs w:val="22"/>
          <w:lang w:eastAsia="en-US"/>
        </w:rPr>
        <w:t xml:space="preserve">été </w:t>
      </w:r>
      <w:r w:rsidRPr="00D80A5A">
        <w:rPr>
          <w:rFonts w:ascii="Times New Roman" w:hAnsi="Times New Roman"/>
          <w:sz w:val="22"/>
          <w:szCs w:val="22"/>
          <w:lang w:eastAsia="en-US"/>
        </w:rPr>
        <w:t>installé</w:t>
      </w:r>
      <w:r w:rsidR="0046278C" w:rsidRPr="00D80A5A">
        <w:rPr>
          <w:rFonts w:ascii="Times New Roman" w:hAnsi="Times New Roman"/>
          <w:sz w:val="22"/>
          <w:szCs w:val="22"/>
          <w:lang w:eastAsia="en-US"/>
        </w:rPr>
        <w:t xml:space="preserve"> par lui</w:t>
      </w:r>
      <w:r w:rsidRPr="00D80A5A">
        <w:rPr>
          <w:rFonts w:ascii="Times New Roman" w:hAnsi="Times New Roman"/>
          <w:sz w:val="22"/>
          <w:szCs w:val="22"/>
          <w:lang w:eastAsia="en-US"/>
        </w:rPr>
        <w:t xml:space="preserve"> sur des parties communes de l’Ensemble Immobilier ;</w:t>
      </w:r>
    </w:p>
    <w:p w14:paraId="31C24C1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et plus généralement, qu’il n’a pas effectué, depuis qu’il est propriétaire des Biens, de travaux qui auraient nécessité une autorisation d’urbanisme ou une autorisation de l’assemblée générale des copropriétaires.</w:t>
      </w:r>
      <w:r w:rsidRPr="00D80A5A">
        <w:rPr>
          <w:rFonts w:ascii="Times New Roman" w:hAnsi="Times New Roman"/>
          <w:sz w:val="22"/>
          <w:szCs w:val="22"/>
          <w:lang w:eastAsia="en-US"/>
        </w:rPr>
        <w:tab/>
      </w:r>
    </w:p>
    <w:p w14:paraId="05EEBB0C" w14:textId="77777777" w:rsidR="0007501D" w:rsidRPr="00D80A5A" w:rsidRDefault="0007501D" w:rsidP="00082F9F">
      <w:pPr>
        <w:keepLines/>
        <w:numPr>
          <w:ilvl w:val="5"/>
          <w:numId w:val="6"/>
        </w:numPr>
        <w:tabs>
          <w:tab w:val="clear" w:pos="1418"/>
          <w:tab w:val="num" w:pos="709"/>
        </w:tabs>
        <w:spacing w:before="120" w:after="120" w:line="276" w:lineRule="auto"/>
        <w:ind w:left="709"/>
        <w:outlineLvl w:val="3"/>
        <w:rPr>
          <w:rFonts w:ascii="Times New Roman" w:hAnsi="Times New Roman"/>
          <w:b/>
          <w:noProof/>
          <w:sz w:val="22"/>
          <w:szCs w:val="22"/>
          <w:lang w:eastAsia="en-US"/>
        </w:rPr>
      </w:pPr>
      <w:r w:rsidRPr="00D80A5A">
        <w:rPr>
          <w:rFonts w:ascii="Times New Roman" w:hAnsi="Times New Roman"/>
          <w:b/>
          <w:noProof/>
          <w:sz w:val="22"/>
          <w:szCs w:val="22"/>
          <w:lang w:eastAsia="en-US"/>
        </w:rPr>
        <w:t>Sur l'absence de restriction à son droit de disposer :</w:t>
      </w:r>
    </w:p>
    <w:p w14:paraId="328A6BEA"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191" w:name="PYDECV2_r1_wId160"/>
      <w:r w:rsidRPr="00D80A5A">
        <w:rPr>
          <w:rFonts w:ascii="Times New Roman" w:hAnsi="Times New Roman"/>
          <w:sz w:val="22"/>
          <w:szCs w:val="22"/>
          <w:lang w:eastAsia="en-US"/>
        </w:rPr>
        <w:t>- qu’il n’existe aucun litige ou contentieux en cours ainsi qu’aucune assignation en vue d’une procédure sur les Biens,</w:t>
      </w:r>
    </w:p>
    <w:p w14:paraId="035ABE7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qu'il n'existe à ce jour aucune action en rescision, résolution, réquisition ou expropriation pouvant porter atteinte au droit de disposer,</w:t>
      </w:r>
    </w:p>
    <w:p w14:paraId="4B496F29" w14:textId="77777777" w:rsidR="0007501D" w:rsidRPr="00D80A5A" w:rsidRDefault="0007501D" w:rsidP="0046278C">
      <w:pPr>
        <w:keepLines/>
        <w:spacing w:after="120" w:line="276" w:lineRule="auto"/>
        <w:ind w:firstLine="0"/>
        <w:rPr>
          <w:rFonts w:ascii="Times New Roman" w:hAnsi="Times New Roman"/>
          <w:sz w:val="22"/>
          <w:szCs w:val="22"/>
        </w:rPr>
      </w:pPr>
      <w:r w:rsidRPr="00D80A5A">
        <w:rPr>
          <w:rFonts w:ascii="Times New Roman" w:hAnsi="Times New Roman"/>
          <w:sz w:val="22"/>
          <w:szCs w:val="22"/>
        </w:rPr>
        <w:t>- que les Biens sont libres de tout commandement de saisie, et ne font l’objet d’aucune clause d'inaliénabilité temporaire,</w:t>
      </w:r>
    </w:p>
    <w:p w14:paraId="5B3A5DDF" w14:textId="77777777" w:rsidR="0007501D" w:rsidRPr="00D80A5A" w:rsidRDefault="0007501D" w:rsidP="0046278C">
      <w:pPr>
        <w:keepLines/>
        <w:spacing w:after="120" w:line="276" w:lineRule="auto"/>
        <w:ind w:firstLine="0"/>
        <w:rPr>
          <w:rFonts w:ascii="Times New Roman" w:hAnsi="Times New Roman"/>
          <w:sz w:val="22"/>
          <w:szCs w:val="22"/>
        </w:rPr>
      </w:pPr>
      <w:r w:rsidRPr="00D80A5A">
        <w:rPr>
          <w:rFonts w:ascii="Times New Roman" w:hAnsi="Times New Roman"/>
          <w:sz w:val="22"/>
          <w:szCs w:val="22"/>
        </w:rPr>
        <w:t>- qu'il n'existe à ce jour, aucun droit de préemption, pacte de préférence, option ou autre droit similaire au profit de tiers, non purgé (autre que le droit de préemption urbain qui sera purgé entre la Promesse et la Vente) et aucune action pouvant porter atteinte au droit de disposer</w:t>
      </w:r>
      <w:r w:rsidR="003A12B2" w:rsidRPr="00D80A5A">
        <w:rPr>
          <w:rFonts w:ascii="Times New Roman" w:hAnsi="Times New Roman"/>
          <w:sz w:val="22"/>
          <w:szCs w:val="22"/>
        </w:rPr>
        <w:t xml:space="preserve"> </w:t>
      </w:r>
    </w:p>
    <w:p w14:paraId="6930160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et qu'il n'a conféré à personne d'autre que l’Acquéreur un droit quelconque résultant d'un avant-contrat, d’une lettre d’engagement, et qu'il n'existe d’une manière générale aucun empêchement à la mutation.</w:t>
      </w:r>
    </w:p>
    <w:p w14:paraId="74C987C5" w14:textId="77777777" w:rsidR="00FE6168" w:rsidRPr="00D80A5A" w:rsidRDefault="00FE6168" w:rsidP="0046278C">
      <w:pPr>
        <w:keepLines/>
        <w:spacing w:after="120" w:line="276" w:lineRule="auto"/>
        <w:ind w:firstLine="0"/>
        <w:rPr>
          <w:rFonts w:ascii="Times New Roman" w:hAnsi="Times New Roman"/>
          <w:b/>
          <w:sz w:val="22"/>
          <w:szCs w:val="22"/>
          <w:lang w:eastAsia="en-US"/>
        </w:rPr>
      </w:pPr>
    </w:p>
    <w:bookmarkEnd w:id="191"/>
    <w:p w14:paraId="726A751E" w14:textId="77777777" w:rsidR="0007501D" w:rsidRPr="00D80A5A" w:rsidRDefault="0007501D" w:rsidP="00082F9F">
      <w:pPr>
        <w:keepLines/>
        <w:numPr>
          <w:ilvl w:val="5"/>
          <w:numId w:val="6"/>
        </w:numPr>
        <w:tabs>
          <w:tab w:val="clear" w:pos="1418"/>
          <w:tab w:val="num" w:pos="709"/>
        </w:tabs>
        <w:spacing w:before="120" w:after="120" w:line="276" w:lineRule="auto"/>
        <w:ind w:left="709"/>
        <w:outlineLvl w:val="3"/>
        <w:rPr>
          <w:rFonts w:ascii="Times New Roman" w:hAnsi="Times New Roman"/>
          <w:b/>
          <w:noProof/>
          <w:sz w:val="22"/>
          <w:szCs w:val="22"/>
          <w:lang w:eastAsia="en-US"/>
        </w:rPr>
      </w:pPr>
      <w:r w:rsidRPr="00D80A5A">
        <w:rPr>
          <w:rFonts w:ascii="Times New Roman" w:hAnsi="Times New Roman"/>
          <w:b/>
          <w:noProof/>
          <w:sz w:val="22"/>
          <w:szCs w:val="22"/>
          <w:lang w:eastAsia="en-US"/>
        </w:rPr>
        <w:t>Sur la construction de l’Ensemble Immobilier</w:t>
      </w:r>
    </w:p>
    <w:p w14:paraId="791BF71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 l’Ensemble Immobilier a été construit et achevé dans sa totalité depuis plus de dix ans,</w:t>
      </w:r>
    </w:p>
    <w:p w14:paraId="40E3C6B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qu’à sa simple connaissance aucune construction ou rénovation ni qu’aucune réalisation d’éléments constitutifs d’ouvrage ou équipement indissociable de cet ouvrage n’ont été réalisées sur l’Ensemble Immobilier depuis moins de dix ans, le tout au sens des articles 1792 et suivants du Code civil,</w:t>
      </w:r>
    </w:p>
    <w:p w14:paraId="7D4B105A" w14:textId="77777777" w:rsidR="003A12B2" w:rsidRPr="00D80A5A" w:rsidRDefault="003A12B2"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 le dossier d’intervention ultérieure sur l’ouvrage a été constitué après la construction de l’immeuble, lequel est détenu par le syndic de copropriété.</w:t>
      </w:r>
    </w:p>
    <w:p w14:paraId="43BF3D8A" w14:textId="77777777" w:rsidR="0007501D" w:rsidRPr="00D80A5A" w:rsidRDefault="003A12B2"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192" w:name="_Ref274667142"/>
      <w:bookmarkStart w:id="193" w:name="_Toc268267451"/>
      <w:bookmarkStart w:id="194" w:name="_Toc268180858"/>
      <w:bookmarkStart w:id="195" w:name="_Toc246255923"/>
      <w:bookmarkStart w:id="196" w:name="_Ref76413461"/>
      <w:bookmarkStart w:id="197" w:name="_Toc37842438"/>
      <w:bookmarkStart w:id="198" w:name="_Toc21325132"/>
      <w:bookmarkStart w:id="199" w:name="_Toc451266830"/>
      <w:bookmarkStart w:id="200" w:name="_Toc464466198"/>
      <w:r w:rsidRPr="00D80A5A">
        <w:rPr>
          <w:rFonts w:ascii="Times New Roman" w:hAnsi="Times New Roman"/>
          <w:b/>
          <w:caps/>
          <w:sz w:val="22"/>
          <w:szCs w:val="22"/>
          <w:lang w:eastAsia="en-US"/>
        </w:rPr>
        <w:t>P</w:t>
      </w:r>
      <w:r w:rsidR="0007501D" w:rsidRPr="00D80A5A">
        <w:rPr>
          <w:rFonts w:ascii="Times New Roman" w:hAnsi="Times New Roman"/>
          <w:b/>
          <w:caps/>
          <w:sz w:val="22"/>
          <w:szCs w:val="22"/>
          <w:lang w:eastAsia="en-US"/>
        </w:rPr>
        <w:t>rix de Vente</w:t>
      </w:r>
      <w:bookmarkEnd w:id="192"/>
      <w:bookmarkEnd w:id="193"/>
      <w:bookmarkEnd w:id="194"/>
      <w:bookmarkEnd w:id="195"/>
      <w:bookmarkEnd w:id="196"/>
      <w:bookmarkEnd w:id="197"/>
      <w:bookmarkEnd w:id="198"/>
      <w:bookmarkEnd w:id="199"/>
      <w:bookmarkEnd w:id="200"/>
      <w:r w:rsidR="0007501D" w:rsidRPr="00D80A5A">
        <w:rPr>
          <w:rFonts w:ascii="Times New Roman" w:hAnsi="Times New Roman"/>
          <w:b/>
          <w:caps/>
          <w:sz w:val="22"/>
          <w:szCs w:val="22"/>
          <w:lang w:eastAsia="en-US"/>
        </w:rPr>
        <w:t xml:space="preserve"> </w:t>
      </w:r>
    </w:p>
    <w:p w14:paraId="1AA89FE4" w14:textId="77777777" w:rsidR="0007501D" w:rsidRPr="00D80A5A" w:rsidRDefault="0007501D" w:rsidP="0046278C">
      <w:pPr>
        <w:keepLines/>
        <w:tabs>
          <w:tab w:val="left" w:pos="0"/>
        </w:tabs>
        <w:autoSpaceDE w:val="0"/>
        <w:autoSpaceDN w:val="0"/>
        <w:spacing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La Vente, en cas de réalisation, aura lieu moyennant le prix </w:t>
      </w:r>
      <w:r w:rsidRPr="00241CBA">
        <w:rPr>
          <w:rFonts w:ascii="Times New Roman" w:hAnsi="Times New Roman"/>
          <w:sz w:val="22"/>
          <w:szCs w:val="22"/>
          <w:lang w:eastAsia="en-US"/>
        </w:rPr>
        <w:t xml:space="preserve">principal de </w:t>
      </w:r>
      <w:r w:rsidR="00F74C36">
        <w:rPr>
          <w:rFonts w:ascii="Times New Roman" w:hAnsi="Times New Roman"/>
          <w:b/>
          <w:sz w:val="22"/>
          <w:szCs w:val="22"/>
          <w:highlight w:val="yellow"/>
          <w:lang w:eastAsia="en-US"/>
        </w:rPr>
        <w:t>{{Prix_vente_NV_Airtable}}</w:t>
      </w:r>
      <w:r w:rsidRPr="002E11F5">
        <w:rPr>
          <w:rFonts w:ascii="Times New Roman" w:hAnsi="Times New Roman"/>
          <w:sz w:val="22"/>
          <w:szCs w:val="22"/>
          <w:lang w:eastAsia="en-US"/>
        </w:rPr>
        <w:t xml:space="preserve"> hors</w:t>
      </w:r>
      <w:r w:rsidRPr="00D80A5A">
        <w:rPr>
          <w:rFonts w:ascii="Times New Roman" w:hAnsi="Times New Roman"/>
          <w:sz w:val="22"/>
          <w:szCs w:val="22"/>
          <w:lang w:eastAsia="en-US"/>
        </w:rPr>
        <w:t xml:space="preserve"> Coûts de Transfert.</w:t>
      </w:r>
    </w:p>
    <w:p w14:paraId="520AAF9D" w14:textId="77777777" w:rsidR="0007501D" w:rsidRPr="00D80A5A" w:rsidRDefault="0007501D" w:rsidP="0046278C">
      <w:pPr>
        <w:keepLines/>
        <w:autoSpaceDE w:val="0"/>
        <w:autoSpaceDN w:val="0"/>
        <w:spacing w:after="480" w:line="276" w:lineRule="auto"/>
        <w:ind w:firstLine="0"/>
        <w:rPr>
          <w:rFonts w:ascii="Times New Roman" w:hAnsi="Times New Roman"/>
          <w:sz w:val="22"/>
          <w:szCs w:val="22"/>
          <w:lang w:eastAsia="en-US"/>
        </w:rPr>
      </w:pPr>
      <w:bookmarkStart w:id="201" w:name="_Ref281994132"/>
      <w:bookmarkStart w:id="202" w:name="_Ref274668016"/>
      <w:bookmarkStart w:id="203" w:name="_Ref274651259"/>
      <w:bookmarkStart w:id="204" w:name="_Toc268267454"/>
      <w:bookmarkStart w:id="205" w:name="_Toc268180859"/>
      <w:bookmarkStart w:id="206" w:name="_Ref252352974"/>
      <w:bookmarkStart w:id="207" w:name="_Toc246255926"/>
      <w:bookmarkStart w:id="208" w:name="_Ref161831137"/>
      <w:bookmarkStart w:id="209" w:name="_Ref76413741"/>
      <w:bookmarkStart w:id="210" w:name="_Toc37842443"/>
      <w:bookmarkStart w:id="211" w:name="_Toc21325137"/>
      <w:bookmarkStart w:id="212" w:name="_Toc407642862"/>
      <w:r w:rsidRPr="00D80A5A">
        <w:rPr>
          <w:rFonts w:ascii="Times New Roman" w:hAnsi="Times New Roman"/>
          <w:sz w:val="22"/>
          <w:szCs w:val="22"/>
          <w:lang w:eastAsia="en-US"/>
        </w:rPr>
        <w:lastRenderedPageBreak/>
        <w:t>Le Prix de Vente sera payable comptant le Jour de Signature de la Vente, par la comptabilité du / des notaire(s) concourant à la rédaction de l’Acte Authentique de Vente.</w:t>
      </w:r>
    </w:p>
    <w:p w14:paraId="7F00064E"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213" w:name="_Toc451266833"/>
      <w:bookmarkStart w:id="214" w:name="_Ref451792422"/>
      <w:bookmarkStart w:id="215" w:name="_Toc464466201"/>
      <w:r w:rsidRPr="00D80A5A">
        <w:rPr>
          <w:rFonts w:ascii="Times New Roman" w:hAnsi="Times New Roman"/>
          <w:b/>
          <w:caps/>
          <w:sz w:val="22"/>
          <w:szCs w:val="22"/>
          <w:lang w:eastAsia="en-US"/>
        </w:rPr>
        <w:t>Dépot de garantie</w:t>
      </w:r>
      <w:bookmarkEnd w:id="212"/>
      <w:bookmarkEnd w:id="213"/>
      <w:bookmarkEnd w:id="214"/>
      <w:bookmarkEnd w:id="215"/>
    </w:p>
    <w:p w14:paraId="3EFECA3C" w14:textId="77777777" w:rsidR="0007501D" w:rsidRPr="00D80A5A" w:rsidRDefault="0007501D" w:rsidP="0046278C">
      <w:pPr>
        <w:pStyle w:val="DLA2"/>
        <w:keepNext w:val="0"/>
        <w:rPr>
          <w:rFonts w:ascii="Times New Roman" w:hAnsi="Times New Roman"/>
        </w:rPr>
      </w:pPr>
      <w:bookmarkStart w:id="216" w:name="_Toc305066369"/>
      <w:bookmarkStart w:id="217" w:name="_Toc295211777"/>
      <w:bookmarkStart w:id="218" w:name="_Toc288841451"/>
      <w:bookmarkStart w:id="219" w:name="_Ref288239251"/>
      <w:bookmarkStart w:id="220" w:name="_Toc407642863"/>
      <w:bookmarkStart w:id="221" w:name="_Toc451266834"/>
      <w:bookmarkStart w:id="222" w:name="_Ref451271466"/>
      <w:bookmarkStart w:id="223" w:name="_Toc464466202"/>
      <w:bookmarkStart w:id="224" w:name="_Toc268267462"/>
      <w:bookmarkStart w:id="225" w:name="_Toc246255934"/>
      <w:bookmarkStart w:id="226" w:name="_Ref45345902"/>
      <w:bookmarkStart w:id="227" w:name="_Toc45113822"/>
      <w:bookmarkStart w:id="228" w:name="_Toc37048820"/>
      <w:bookmarkStart w:id="229" w:name="_Toc37048554"/>
      <w:bookmarkStart w:id="230" w:name="_Toc35400275"/>
      <w:bookmarkStart w:id="231" w:name="_Toc35399862"/>
      <w:bookmarkStart w:id="232" w:name="_Toc35144957"/>
      <w:bookmarkStart w:id="233" w:name="_Toc34811846"/>
      <w:bookmarkStart w:id="234" w:name="_Toc34738423"/>
      <w:bookmarkStart w:id="235" w:name="_Toc34737783"/>
      <w:bookmarkStart w:id="236" w:name="_Toc19420755"/>
      <w:bookmarkStart w:id="237" w:name="_Toc5773178"/>
      <w:r w:rsidRPr="00D80A5A">
        <w:rPr>
          <w:rFonts w:ascii="Times New Roman" w:hAnsi="Times New Roman"/>
        </w:rPr>
        <w:t>Montant du Dépôt de Garantie</w:t>
      </w:r>
      <w:bookmarkEnd w:id="216"/>
      <w:bookmarkEnd w:id="217"/>
      <w:bookmarkEnd w:id="218"/>
      <w:bookmarkEnd w:id="219"/>
      <w:bookmarkEnd w:id="220"/>
      <w:bookmarkEnd w:id="221"/>
      <w:bookmarkEnd w:id="222"/>
      <w:bookmarkEnd w:id="223"/>
    </w:p>
    <w:p w14:paraId="4FA128DA" w14:textId="1727326C"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considération de l’engagement réciproque de vendre et d'acheter et sous réserve de la réalisation des Conditions Suspensives, les Parties conviennent de fixer le montant du dépôt de garantie à la somme de</w:t>
      </w:r>
      <w:r w:rsidR="00392966">
        <w:rPr>
          <w:rFonts w:ascii="Times New Roman" w:hAnsi="Times New Roman"/>
          <w:sz w:val="22"/>
          <w:szCs w:val="22"/>
          <w:lang w:eastAsia="en-US"/>
        </w:rPr>
        <w:t xml:space="preserve"> </w:t>
      </w:r>
      <w:r w:rsidR="00392966" w:rsidRPr="00241CBA">
        <w:rPr>
          <w:rFonts w:ascii="Times New Roman" w:hAnsi="Times New Roman"/>
          <w:sz w:val="22"/>
          <w:szCs w:val="22"/>
          <w:highlight w:val="magenta"/>
          <w:lang w:eastAsia="en-US"/>
        </w:rPr>
        <w:t>{</w:t>
      </w:r>
      <w:r w:rsidR="002E11F5">
        <w:rPr>
          <w:rFonts w:ascii="Times New Roman" w:hAnsi="Times New Roman"/>
          <w:sz w:val="22"/>
          <w:szCs w:val="22"/>
          <w:highlight w:val="magenta"/>
          <w:lang w:eastAsia="en-US"/>
        </w:rPr>
        <w:t>{</w:t>
      </w:r>
      <w:r w:rsidR="00392966" w:rsidRPr="00241CBA">
        <w:rPr>
          <w:rFonts w:ascii="Times New Roman" w:hAnsi="Times New Roman"/>
          <w:sz w:val="22"/>
          <w:szCs w:val="22"/>
          <w:highlight w:val="magenta"/>
          <w:lang w:eastAsia="en-US"/>
        </w:rPr>
        <w:t>{depot_garantie_theo_lettre</w:t>
      </w:r>
      <w:r w:rsidR="002E11F5">
        <w:rPr>
          <w:rFonts w:ascii="Times New Roman" w:hAnsi="Times New Roman"/>
          <w:sz w:val="22"/>
          <w:szCs w:val="22"/>
          <w:highlight w:val="magenta"/>
          <w:lang w:eastAsia="en-US"/>
        </w:rPr>
        <w:t>}</w:t>
      </w:r>
      <w:r w:rsidR="00392966" w:rsidRPr="00241CBA">
        <w:rPr>
          <w:rFonts w:ascii="Times New Roman" w:hAnsi="Times New Roman"/>
          <w:sz w:val="22"/>
          <w:szCs w:val="22"/>
          <w:highlight w:val="magenta"/>
          <w:lang w:eastAsia="en-US"/>
        </w:rPr>
        <w:t>}}</w:t>
      </w:r>
      <w:r w:rsidRPr="002E11F5">
        <w:rPr>
          <w:rFonts w:ascii="Times New Roman" w:hAnsi="Times New Roman"/>
          <w:b/>
          <w:sz w:val="22"/>
          <w:szCs w:val="22"/>
          <w:lang w:eastAsia="en-US"/>
        </w:rPr>
        <w:t xml:space="preserve"> EUROS </w:t>
      </w:r>
      <w:r w:rsidRPr="00392966">
        <w:rPr>
          <w:rFonts w:ascii="Times New Roman" w:hAnsi="Times New Roman"/>
          <w:b/>
          <w:sz w:val="22"/>
          <w:szCs w:val="22"/>
          <w:highlight w:val="yellow"/>
          <w:lang w:eastAsia="en-US"/>
        </w:rPr>
        <w:t>(</w:t>
      </w:r>
      <w:r w:rsidR="00392966" w:rsidRPr="00392966">
        <w:rPr>
          <w:rFonts w:ascii="Times New Roman" w:hAnsi="Times New Roman"/>
          <w:sz w:val="22"/>
          <w:szCs w:val="22"/>
          <w:highlight w:val="yellow"/>
          <w:lang w:eastAsia="en-US"/>
        </w:rPr>
        <w:t>{{depot_garantie_theo_chiffre_Airtable}}</w:t>
      </w:r>
      <w:r w:rsidR="00392966" w:rsidRPr="002E11F5">
        <w:rPr>
          <w:rFonts w:ascii="Times New Roman" w:hAnsi="Times New Roman"/>
          <w:b/>
          <w:sz w:val="22"/>
          <w:szCs w:val="22"/>
          <w:lang w:eastAsia="en-US"/>
        </w:rPr>
        <w:t xml:space="preserve"> </w:t>
      </w:r>
      <w:r w:rsidRPr="002E11F5">
        <w:rPr>
          <w:rFonts w:ascii="Times New Roman" w:hAnsi="Times New Roman"/>
          <w:b/>
          <w:sz w:val="22"/>
          <w:szCs w:val="22"/>
          <w:lang w:eastAsia="en-US"/>
        </w:rPr>
        <w:t xml:space="preserve"> EUR)</w:t>
      </w:r>
      <w:r w:rsidRPr="002E11F5">
        <w:rPr>
          <w:rFonts w:ascii="Times New Roman" w:hAnsi="Times New Roman"/>
          <w:sz w:val="22"/>
          <w:szCs w:val="22"/>
          <w:lang w:eastAsia="en-US"/>
        </w:rPr>
        <w:t>,</w:t>
      </w:r>
      <w:r w:rsidRPr="00D80A5A">
        <w:rPr>
          <w:rFonts w:ascii="Times New Roman" w:hAnsi="Times New Roman"/>
          <w:sz w:val="22"/>
          <w:szCs w:val="22"/>
          <w:lang w:eastAsia="en-US"/>
        </w:rPr>
        <w:t xml:space="preserve"> ci-après le « </w:t>
      </w:r>
      <w:r w:rsidRPr="00D80A5A">
        <w:rPr>
          <w:rFonts w:ascii="Times New Roman" w:hAnsi="Times New Roman"/>
          <w:i/>
          <w:sz w:val="22"/>
          <w:szCs w:val="22"/>
          <w:lang w:eastAsia="en-US"/>
        </w:rPr>
        <w:t>Dépôt de Garantie »</w:t>
      </w:r>
      <w:r w:rsidRPr="00D80A5A">
        <w:rPr>
          <w:rFonts w:ascii="Times New Roman" w:hAnsi="Times New Roman"/>
          <w:sz w:val="22"/>
          <w:szCs w:val="22"/>
          <w:lang w:eastAsia="en-US"/>
        </w:rPr>
        <w:t>.</w:t>
      </w:r>
    </w:p>
    <w:p w14:paraId="74A910D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conviennent que seul cinquante pour cent (50 %) du Dépôt de Garantie est remis ce jour ainsi qu'il sera dit ci-après.</w:t>
      </w:r>
    </w:p>
    <w:p w14:paraId="14F87D59" w14:textId="77777777" w:rsidR="00BB1986" w:rsidRPr="00D80A5A" w:rsidRDefault="00BB1986" w:rsidP="0046278C">
      <w:pPr>
        <w:keepLines/>
        <w:spacing w:after="120" w:line="276" w:lineRule="auto"/>
        <w:ind w:firstLine="0"/>
        <w:rPr>
          <w:rFonts w:ascii="Times New Roman" w:hAnsi="Times New Roman"/>
          <w:sz w:val="22"/>
          <w:szCs w:val="22"/>
          <w:lang w:eastAsia="en-US"/>
        </w:rPr>
      </w:pPr>
    </w:p>
    <w:p w14:paraId="1BED8671" w14:textId="77777777" w:rsidR="0007501D" w:rsidRPr="00D80A5A" w:rsidRDefault="0007501D" w:rsidP="0046278C">
      <w:pPr>
        <w:pStyle w:val="DLA2"/>
        <w:keepNext w:val="0"/>
        <w:rPr>
          <w:rFonts w:ascii="Times New Roman" w:hAnsi="Times New Roman"/>
        </w:rPr>
      </w:pPr>
      <w:bookmarkStart w:id="238" w:name="_Toc305066370"/>
      <w:bookmarkStart w:id="239" w:name="_Toc295211778"/>
      <w:bookmarkStart w:id="240" w:name="_Toc288841452"/>
      <w:bookmarkStart w:id="241" w:name="_Toc407642864"/>
      <w:bookmarkStart w:id="242" w:name="_Toc464466203"/>
      <w:bookmarkStart w:id="243" w:name="_Toc451266835"/>
      <w:r w:rsidRPr="00D80A5A">
        <w:rPr>
          <w:rFonts w:ascii="Times New Roman" w:hAnsi="Times New Roman"/>
        </w:rPr>
        <w:t>Versement de la Partie du Dépôt de Garantie</w:t>
      </w:r>
      <w:bookmarkEnd w:id="238"/>
      <w:bookmarkEnd w:id="239"/>
      <w:bookmarkEnd w:id="240"/>
      <w:bookmarkEnd w:id="241"/>
      <w:bookmarkEnd w:id="242"/>
      <w:r w:rsidRPr="00D80A5A">
        <w:rPr>
          <w:rFonts w:ascii="Times New Roman" w:hAnsi="Times New Roman"/>
        </w:rPr>
        <w:t xml:space="preserve"> </w:t>
      </w:r>
      <w:bookmarkEnd w:id="243"/>
    </w:p>
    <w:p w14:paraId="024B5EFE" w14:textId="34FC3D86"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En conséquence du consentement des Parties, l’Acquéreur </w:t>
      </w:r>
      <w:r w:rsidR="00126683" w:rsidRPr="00D80A5A">
        <w:rPr>
          <w:rFonts w:ascii="Times New Roman" w:hAnsi="Times New Roman"/>
          <w:sz w:val="22"/>
          <w:szCs w:val="22"/>
          <w:lang w:eastAsia="en-US"/>
        </w:rPr>
        <w:t>a versé dès avant ce jour</w:t>
      </w:r>
      <w:r w:rsidRPr="00D80A5A">
        <w:rPr>
          <w:rFonts w:ascii="Times New Roman" w:hAnsi="Times New Roman"/>
          <w:sz w:val="22"/>
          <w:szCs w:val="22"/>
          <w:lang w:eastAsia="en-US"/>
        </w:rPr>
        <w:t xml:space="preserve">, en la </w:t>
      </w:r>
      <w:r w:rsidRPr="00392966">
        <w:rPr>
          <w:rFonts w:ascii="Times New Roman" w:hAnsi="Times New Roman"/>
          <w:sz w:val="22"/>
          <w:szCs w:val="22"/>
          <w:lang w:eastAsia="en-US"/>
        </w:rPr>
        <w:t>comptabilité de Maître Linda BOZETTI-HEURTEVENT titulaire d’un office notarial sis à PARIS (seizième arrondissement), 188 avenue Victor Hugo, ainsi qu’il est indiqué ci-après, la somme de</w:t>
      </w:r>
      <w:r w:rsidR="00392966" w:rsidRPr="00392966">
        <w:rPr>
          <w:rFonts w:ascii="Times New Roman" w:hAnsi="Times New Roman"/>
          <w:sz w:val="22"/>
          <w:szCs w:val="22"/>
          <w:lang w:eastAsia="en-US"/>
        </w:rPr>
        <w:t xml:space="preserve"> </w:t>
      </w:r>
      <w:r w:rsidR="00392966" w:rsidRPr="002E11F5">
        <w:rPr>
          <w:rFonts w:ascii="Times New Roman" w:hAnsi="Times New Roman"/>
          <w:sz w:val="22"/>
          <w:szCs w:val="22"/>
          <w:highlight w:val="magenta"/>
          <w:lang w:eastAsia="en-US"/>
        </w:rPr>
        <w:t>{</w:t>
      </w:r>
      <w:r w:rsidR="002E11F5" w:rsidRPr="002E11F5">
        <w:rPr>
          <w:rFonts w:ascii="Times New Roman" w:hAnsi="Times New Roman"/>
          <w:sz w:val="22"/>
          <w:szCs w:val="22"/>
          <w:highlight w:val="magenta"/>
          <w:lang w:eastAsia="en-US"/>
        </w:rPr>
        <w:t>{</w:t>
      </w:r>
      <w:r w:rsidR="00392966" w:rsidRPr="002E11F5">
        <w:rPr>
          <w:rFonts w:ascii="Times New Roman" w:hAnsi="Times New Roman"/>
          <w:sz w:val="22"/>
          <w:szCs w:val="22"/>
          <w:highlight w:val="magenta"/>
          <w:lang w:eastAsia="en-US"/>
        </w:rPr>
        <w:t>{depot_garantie_verse_lettre}</w:t>
      </w:r>
      <w:r w:rsidR="002E11F5" w:rsidRPr="002E11F5">
        <w:rPr>
          <w:rFonts w:ascii="Times New Roman" w:hAnsi="Times New Roman"/>
          <w:sz w:val="22"/>
          <w:szCs w:val="22"/>
          <w:highlight w:val="magenta"/>
          <w:lang w:eastAsia="en-US"/>
        </w:rPr>
        <w:t>}</w:t>
      </w:r>
      <w:r w:rsidR="00392966" w:rsidRPr="002E11F5">
        <w:rPr>
          <w:rFonts w:ascii="Times New Roman" w:hAnsi="Times New Roman"/>
          <w:sz w:val="22"/>
          <w:szCs w:val="22"/>
          <w:highlight w:val="magenta"/>
          <w:lang w:eastAsia="en-US"/>
        </w:rPr>
        <w:t>}</w:t>
      </w:r>
      <w:r w:rsidR="00392966" w:rsidRPr="00392966">
        <w:rPr>
          <w:rFonts w:ascii="Times New Roman" w:hAnsi="Times New Roman"/>
          <w:b/>
          <w:sz w:val="22"/>
          <w:szCs w:val="22"/>
          <w:lang w:eastAsia="en-US"/>
        </w:rPr>
        <w:t xml:space="preserve"> </w:t>
      </w:r>
      <w:r w:rsidRPr="00392966">
        <w:rPr>
          <w:rFonts w:ascii="Times New Roman" w:hAnsi="Times New Roman"/>
          <w:b/>
          <w:sz w:val="22"/>
          <w:szCs w:val="22"/>
          <w:lang w:eastAsia="en-US"/>
        </w:rPr>
        <w:t xml:space="preserve"> EUROS </w:t>
      </w:r>
      <w:r w:rsidRPr="00392966">
        <w:rPr>
          <w:rFonts w:ascii="Times New Roman" w:hAnsi="Times New Roman"/>
          <w:b/>
          <w:sz w:val="22"/>
          <w:szCs w:val="22"/>
          <w:highlight w:val="yellow"/>
          <w:lang w:eastAsia="en-US"/>
        </w:rPr>
        <w:t>(</w:t>
      </w:r>
      <w:r w:rsidR="00392966" w:rsidRPr="00392966">
        <w:rPr>
          <w:rFonts w:ascii="Times New Roman" w:hAnsi="Times New Roman"/>
          <w:sz w:val="22"/>
          <w:szCs w:val="22"/>
          <w:highlight w:val="yellow"/>
          <w:lang w:eastAsia="en-US"/>
        </w:rPr>
        <w:t>{{depot_garantie_verse_chiffre_Airtable}}</w:t>
      </w:r>
      <w:r w:rsidR="00392966" w:rsidRPr="00392966">
        <w:rPr>
          <w:rFonts w:ascii="Times New Roman" w:hAnsi="Times New Roman"/>
          <w:b/>
          <w:sz w:val="22"/>
          <w:szCs w:val="22"/>
          <w:lang w:eastAsia="en-US"/>
        </w:rPr>
        <w:t xml:space="preserve">  </w:t>
      </w:r>
      <w:r w:rsidRPr="00392966">
        <w:rPr>
          <w:rFonts w:ascii="Times New Roman" w:hAnsi="Times New Roman"/>
          <w:b/>
          <w:sz w:val="22"/>
          <w:szCs w:val="22"/>
          <w:lang w:eastAsia="en-US"/>
        </w:rPr>
        <w:t xml:space="preserve">EUR) </w:t>
      </w:r>
      <w:r w:rsidRPr="00392966">
        <w:rPr>
          <w:rFonts w:ascii="Times New Roman" w:hAnsi="Times New Roman"/>
          <w:bCs/>
          <w:sz w:val="22"/>
          <w:szCs w:val="22"/>
          <w:lang w:eastAsia="en-US"/>
        </w:rPr>
        <w:t>correspondant à la moitié du Dépôt de Garantie</w:t>
      </w:r>
      <w:r w:rsidRPr="00392966">
        <w:rPr>
          <w:rFonts w:ascii="Times New Roman" w:hAnsi="Times New Roman"/>
          <w:sz w:val="22"/>
          <w:szCs w:val="22"/>
          <w:lang w:eastAsia="en-US"/>
        </w:rPr>
        <w:t xml:space="preserve">, ci-après </w:t>
      </w:r>
      <w:r w:rsidRPr="00392966">
        <w:rPr>
          <w:rFonts w:ascii="Times New Roman" w:hAnsi="Times New Roman"/>
          <w:i/>
          <w:sz w:val="22"/>
          <w:szCs w:val="22"/>
          <w:lang w:eastAsia="en-US"/>
        </w:rPr>
        <w:t>« la Partie du Dépôt de Garantie</w:t>
      </w:r>
      <w:r w:rsidRPr="00D80A5A">
        <w:rPr>
          <w:rFonts w:ascii="Times New Roman" w:hAnsi="Times New Roman"/>
          <w:i/>
          <w:sz w:val="22"/>
          <w:szCs w:val="22"/>
          <w:lang w:eastAsia="en-US"/>
        </w:rPr>
        <w:t> »</w:t>
      </w:r>
      <w:r w:rsidRPr="00D80A5A">
        <w:rPr>
          <w:rFonts w:ascii="Times New Roman" w:hAnsi="Times New Roman"/>
          <w:sz w:val="22"/>
          <w:szCs w:val="22"/>
          <w:lang w:eastAsia="en-US"/>
        </w:rPr>
        <w:t>.</w:t>
      </w:r>
    </w:p>
    <w:p w14:paraId="2087E3C2" w14:textId="1D0CE596"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La Partie du Dépôt de Garantie </w:t>
      </w:r>
      <w:r w:rsidR="00126683" w:rsidRPr="00D80A5A">
        <w:rPr>
          <w:rFonts w:ascii="Times New Roman" w:hAnsi="Times New Roman"/>
          <w:sz w:val="22"/>
          <w:szCs w:val="22"/>
          <w:lang w:eastAsia="en-US"/>
        </w:rPr>
        <w:t>a été versé</w:t>
      </w:r>
      <w:r w:rsidRPr="00D80A5A">
        <w:rPr>
          <w:rFonts w:ascii="Times New Roman" w:hAnsi="Times New Roman"/>
          <w:sz w:val="22"/>
          <w:szCs w:val="22"/>
          <w:lang w:eastAsia="en-US"/>
        </w:rPr>
        <w:t xml:space="preserve"> à Maître</w:t>
      </w:r>
      <w:r w:rsidR="002F1024">
        <w:rPr>
          <w:rFonts w:ascii="Times New Roman" w:hAnsi="Times New Roman"/>
          <w:sz w:val="22"/>
          <w:szCs w:val="22"/>
          <w:lang w:eastAsia="en-US"/>
        </w:rPr>
        <w:t xml:space="preserve"> </w:t>
      </w:r>
      <w:r w:rsidR="002F1024" w:rsidRPr="002E11F5">
        <w:rPr>
          <w:rFonts w:ascii="Times New Roman" w:hAnsi="Times New Roman"/>
          <w:sz w:val="22"/>
          <w:szCs w:val="22"/>
          <w:highlight w:val="cyan"/>
          <w:lang w:eastAsia="en-US"/>
        </w:rPr>
        <w:t>{W8_Nom_Notaire_Vendeur}</w:t>
      </w:r>
      <w:r w:rsidRPr="00D80A5A">
        <w:rPr>
          <w:rFonts w:ascii="Times New Roman" w:hAnsi="Times New Roman"/>
          <w:sz w:val="22"/>
          <w:szCs w:val="22"/>
          <w:lang w:eastAsia="en-US"/>
        </w:rPr>
        <w:t>, par virement sur le compte figurant sous les références suivantes :</w:t>
      </w:r>
    </w:p>
    <w:p w14:paraId="183946C6" w14:textId="77777777" w:rsidR="00FE6168" w:rsidRPr="00D80A5A" w:rsidRDefault="003A12B2" w:rsidP="003A12B2">
      <w:pPr>
        <w:keepLines/>
        <w:tabs>
          <w:tab w:val="left" w:pos="1326"/>
        </w:tab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b/>
      </w:r>
    </w:p>
    <w:p w14:paraId="685CD45F" w14:textId="53A581B7" w:rsidR="00FE6168" w:rsidRPr="00D80A5A" w:rsidRDefault="002F1024" w:rsidP="0046278C">
      <w:pPr>
        <w:keepLines/>
        <w:spacing w:after="120" w:line="276" w:lineRule="auto"/>
        <w:ind w:firstLine="0"/>
        <w:rPr>
          <w:rFonts w:ascii="Times New Roman" w:hAnsi="Times New Roman"/>
          <w:noProof/>
          <w:sz w:val="22"/>
          <w:szCs w:val="22"/>
          <w:lang w:eastAsia="en-US"/>
        </w:rPr>
      </w:pPr>
      <w:bookmarkStart w:id="244" w:name=""/>
      <w:bookmarkStart w:id="245" w:name=""/>
      <w:bookmarkStart w:id="246" w:name=""/>
      <w:bookmarkStart w:id="247" w:name=""/>
      <w:bookmarkStart w:id="248" w:name=""/>
      <w:bookmarkEnd w:id="244"/>
      <w:bookmarkEnd w:id="245"/>
      <w:bookmarkEnd w:id="246"/>
      <w:bookmarkEnd w:id="247"/>
      <w:bookmarkEnd w:id="248"/>
      <w:r w:rsidRPr="002F1024">
        <w:rPr>
          <w:rFonts w:ascii="Times New Roman" w:hAnsi="Times New Roman"/>
          <w:noProof/>
          <w:sz w:val="22"/>
          <w:szCs w:val="22"/>
          <w:highlight w:val="magenta"/>
          <w:lang w:eastAsia="en-US"/>
        </w:rPr>
        <w:t>{RIB_Notaire}</w:t>
      </w:r>
    </w:p>
    <w:p w14:paraId="4C4C346D" w14:textId="77777777" w:rsidR="00FE6168" w:rsidRPr="00D80A5A" w:rsidRDefault="00BB1986" w:rsidP="0046278C">
      <w:pPr>
        <w:keepLines/>
        <w:spacing w:after="120" w:line="276" w:lineRule="auto"/>
        <w:ind w:firstLine="0"/>
        <w:rPr>
          <w:rFonts w:ascii="Times New Roman" w:hAnsi="Times New Roman"/>
          <w:noProof/>
          <w:sz w:val="22"/>
          <w:szCs w:val="22"/>
          <w:lang w:eastAsia="en-US"/>
        </w:rPr>
      </w:pPr>
      <w:r w:rsidRPr="00D80A5A">
        <w:rPr>
          <w:rFonts w:ascii="Times New Roman" w:hAnsi="Times New Roman"/>
          <w:noProof/>
          <w:sz w:val="22"/>
          <w:szCs w:val="22"/>
          <w:lang w:eastAsia="en-US"/>
        </w:rPr>
        <w:t xml:space="preserve">      </w:t>
      </w:r>
    </w:p>
    <w:p w14:paraId="2284135D" w14:textId="77777777" w:rsidR="0007501D" w:rsidRPr="00D80A5A" w:rsidRDefault="0007501D" w:rsidP="0046278C">
      <w:pPr>
        <w:pStyle w:val="DLA2"/>
        <w:keepNext w:val="0"/>
        <w:rPr>
          <w:rFonts w:ascii="Times New Roman" w:hAnsi="Times New Roman"/>
        </w:rPr>
      </w:pPr>
      <w:bookmarkStart w:id="249" w:name="_Toc464140015"/>
      <w:bookmarkStart w:id="250" w:name="_Toc347397776"/>
      <w:bookmarkStart w:id="251" w:name="_Toc445384847"/>
      <w:bookmarkStart w:id="252" w:name="_Toc464466204"/>
      <w:r w:rsidRPr="00D80A5A">
        <w:rPr>
          <w:rFonts w:ascii="Times New Roman" w:hAnsi="Times New Roman"/>
        </w:rPr>
        <w:t>Qualification et régime</w:t>
      </w:r>
      <w:bookmarkEnd w:id="249"/>
      <w:bookmarkEnd w:id="250"/>
      <w:bookmarkEnd w:id="251"/>
      <w:bookmarkEnd w:id="252"/>
    </w:p>
    <w:p w14:paraId="3FE7A17D" w14:textId="77777777" w:rsidR="0007501D" w:rsidRPr="00D80A5A" w:rsidRDefault="0007501D" w:rsidP="0046278C">
      <w:pPr>
        <w:keepLines/>
        <w:tabs>
          <w:tab w:val="left" w:pos="993"/>
        </w:tab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Il est convenu que la Partie du Dépôt de Garantie constitue, au jour de la signature des présentes un acompte ou une indemnité forfaitaire dans l’attente la réalisation des Conditions Suspensives. </w:t>
      </w:r>
    </w:p>
    <w:p w14:paraId="342B15EC" w14:textId="77777777" w:rsidR="0007501D" w:rsidRPr="00D80A5A" w:rsidRDefault="0007501D" w:rsidP="0046278C">
      <w:pPr>
        <w:keepLines/>
        <w:tabs>
          <w:tab w:val="left" w:pos="993"/>
        </w:tab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En cas de réalisation de ces dernières, la somme ci-dessus versée constituera un acompte sur le Prix de Vente. A défaut de réalisation de la Vente du fait de l’Acquéreur, cette somme constituera une partie des dommages et intérêts à verser au Vendeur au titre de la clause pénale. </w:t>
      </w:r>
    </w:p>
    <w:p w14:paraId="73F4CC95" w14:textId="77777777" w:rsidR="0007501D" w:rsidRPr="00D80A5A" w:rsidRDefault="0007501D" w:rsidP="0046278C">
      <w:pPr>
        <w:keepLines/>
        <w:tabs>
          <w:tab w:val="left" w:pos="993"/>
        </w:tab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Il est convenu entre les Parties que le Dépôt de Garantie ne peut être considéré comme :</w:t>
      </w:r>
    </w:p>
    <w:p w14:paraId="115965C5" w14:textId="77777777" w:rsidR="0007501D" w:rsidRPr="00D80A5A" w:rsidRDefault="0007501D" w:rsidP="00082F9F">
      <w:pPr>
        <w:keepLines/>
        <w:numPr>
          <w:ilvl w:val="0"/>
          <w:numId w:val="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lastRenderedPageBreak/>
        <w:t>un versement d’arrhes tel que prévu par l’article 1590 du Code civil permettant aux Parties de se départir de leur engagement ; ou</w:t>
      </w:r>
    </w:p>
    <w:p w14:paraId="2DA1F0F0" w14:textId="77777777" w:rsidR="0007501D" w:rsidRPr="00D80A5A" w:rsidRDefault="0007501D" w:rsidP="00082F9F">
      <w:pPr>
        <w:keepLines/>
        <w:numPr>
          <w:ilvl w:val="0"/>
          <w:numId w:val="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une faculté de se dédire.</w:t>
      </w:r>
    </w:p>
    <w:p w14:paraId="38A4EDC5" w14:textId="77777777" w:rsidR="0007501D" w:rsidRPr="00D80A5A" w:rsidRDefault="0007501D" w:rsidP="0046278C">
      <w:pPr>
        <w:pStyle w:val="DLA2"/>
        <w:keepNext w:val="0"/>
        <w:rPr>
          <w:rFonts w:ascii="Times New Roman" w:hAnsi="Times New Roman"/>
        </w:rPr>
      </w:pPr>
      <w:bookmarkStart w:id="253" w:name="_Toc464466205"/>
      <w:r w:rsidRPr="00D80A5A">
        <w:rPr>
          <w:rFonts w:ascii="Times New Roman" w:hAnsi="Times New Roman"/>
        </w:rPr>
        <w:t>Gage et dépossession entre les mains du Tiers Convenu</w:t>
      </w:r>
      <w:bookmarkEnd w:id="105"/>
      <w:bookmarkEnd w:id="106"/>
      <w:bookmarkEnd w:id="107"/>
      <w:bookmarkEnd w:id="108"/>
      <w:bookmarkEnd w:id="109"/>
      <w:bookmarkEnd w:id="253"/>
      <w:r w:rsidRPr="00D80A5A">
        <w:rPr>
          <w:rFonts w:ascii="Times New Roman" w:hAnsi="Times New Roman"/>
        </w:rPr>
        <w:t xml:space="preserve"> </w:t>
      </w:r>
    </w:p>
    <w:p w14:paraId="2A427C7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 la sûreté du versement de la Partie du Dépôt de Garantie au Vendeur dans les cas prévus aux termes de la présente Promesse, l’Acquéreur gage cette somme, conformément aux articles 2333 et suivants du Code civil, au profit du Vendeur, qui accepte.</w:t>
      </w:r>
    </w:p>
    <w:p w14:paraId="53AD387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Afin d’assurer l’efficacité et l’opposabilité de ce gage, les Parties conviennent de remettre la Partie du Dépôt de Garantie au nom du chef comptable du Notaire Désigné en qualité de tiers convenu au sens de l’article 2337 du Code civil, ci-après le </w:t>
      </w:r>
      <w:r w:rsidRPr="00D80A5A">
        <w:rPr>
          <w:rFonts w:ascii="Times New Roman" w:hAnsi="Times New Roman"/>
          <w:i/>
          <w:sz w:val="22"/>
          <w:szCs w:val="22"/>
          <w:lang w:eastAsia="en-US"/>
        </w:rPr>
        <w:t>Tiers Convenu</w:t>
      </w:r>
      <w:r w:rsidRPr="00D80A5A">
        <w:rPr>
          <w:rFonts w:ascii="Times New Roman" w:hAnsi="Times New Roman"/>
          <w:sz w:val="22"/>
          <w:szCs w:val="22"/>
          <w:lang w:eastAsia="en-US"/>
        </w:rPr>
        <w:t>.</w:t>
      </w:r>
    </w:p>
    <w:p w14:paraId="375C34A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conséquence, le Notaire Désigné est requis d’ouvrir en sa comptabilité un compte ouvert au nom du Tiers Convenu, sur lequel sera versée la Partie du Dépôt de Garantie.</w:t>
      </w:r>
    </w:p>
    <w:p w14:paraId="675BC09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L'acceptation de la mission de Tiers Convenu interviendra par l'inscription sur le compte ouvert à son nom du versement de la Partie du Dépôt de Garantie.</w:t>
      </w:r>
    </w:p>
    <w:p w14:paraId="45F7E188" w14:textId="77777777" w:rsidR="0007501D" w:rsidRPr="00D80A5A" w:rsidRDefault="0007501D" w:rsidP="00082F9F">
      <w:pPr>
        <w:keepLines/>
        <w:numPr>
          <w:ilvl w:val="3"/>
          <w:numId w:val="6"/>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254" w:name="_Toc305066372"/>
      <w:bookmarkStart w:id="255" w:name="_Toc295211780"/>
      <w:bookmarkStart w:id="256" w:name="_Toc288841454"/>
      <w:bookmarkStart w:id="257" w:name="_Toc407642866"/>
      <w:bookmarkStart w:id="258" w:name="_Toc451266837"/>
      <w:bookmarkStart w:id="259" w:name="_Toc464466206"/>
      <w:r w:rsidRPr="00D80A5A">
        <w:rPr>
          <w:rFonts w:ascii="Times New Roman" w:hAnsi="Times New Roman"/>
          <w:b/>
          <w:sz w:val="22"/>
          <w:szCs w:val="22"/>
          <w:lang w:eastAsia="en-US"/>
        </w:rPr>
        <w:t>Mission du Tiers Convenu</w:t>
      </w:r>
      <w:bookmarkEnd w:id="254"/>
      <w:bookmarkEnd w:id="255"/>
      <w:bookmarkEnd w:id="256"/>
      <w:bookmarkEnd w:id="257"/>
      <w:bookmarkEnd w:id="258"/>
      <w:bookmarkEnd w:id="259"/>
    </w:p>
    <w:p w14:paraId="5193EA3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conviennent que le Tiers Convenu aura les missions suivantes :</w:t>
      </w:r>
    </w:p>
    <w:p w14:paraId="328DD2BE"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en cas de réalisation de la Vente par acte authentique ainsi qu’il est prévu à l’Article </w:t>
      </w:r>
      <w:r w:rsidR="003A12B2" w:rsidRPr="00D80A5A">
        <w:rPr>
          <w:rFonts w:ascii="Times New Roman" w:hAnsi="Times New Roman"/>
          <w:sz w:val="22"/>
          <w:szCs w:val="22"/>
          <w:lang w:eastAsia="en-US"/>
        </w:rPr>
        <w:t>1</w:t>
      </w:r>
      <w:r w:rsidR="00BB1986" w:rsidRPr="00D80A5A">
        <w:rPr>
          <w:rFonts w:ascii="Times New Roman" w:hAnsi="Times New Roman"/>
          <w:sz w:val="22"/>
          <w:szCs w:val="22"/>
          <w:lang w:eastAsia="en-US"/>
        </w:rPr>
        <w:t>3</w:t>
      </w:r>
      <w:r w:rsidRPr="00D80A5A">
        <w:rPr>
          <w:rFonts w:ascii="Times New Roman" w:hAnsi="Times New Roman"/>
          <w:sz w:val="22"/>
          <w:szCs w:val="22"/>
          <w:lang w:eastAsia="en-US"/>
        </w:rPr>
        <w:t>, le Tiers Convenu restituera la Partie du Dépôt de Garantie à l’Acquéreur afin de lui permettre d’utiliser, s’il y a lieu, cette somme pour les besoins du paiement du Prix de Vente ;</w:t>
      </w:r>
    </w:p>
    <w:p w14:paraId="05DA9FCA"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en cas de non-réalisation de la Vente du fait de l’Acquéreur dans le délai prévu à l’Article </w:t>
      </w:r>
      <w:r w:rsidR="003A12B2" w:rsidRPr="00D80A5A">
        <w:rPr>
          <w:rFonts w:ascii="Times New Roman" w:hAnsi="Times New Roman"/>
          <w:sz w:val="22"/>
          <w:szCs w:val="22"/>
          <w:lang w:eastAsia="en-US"/>
        </w:rPr>
        <w:t>1</w:t>
      </w:r>
      <w:r w:rsidR="00BB1986" w:rsidRPr="00D80A5A">
        <w:rPr>
          <w:rFonts w:ascii="Times New Roman" w:hAnsi="Times New Roman"/>
          <w:sz w:val="22"/>
          <w:szCs w:val="22"/>
          <w:lang w:eastAsia="en-US"/>
        </w:rPr>
        <w:t>3</w:t>
      </w:r>
      <w:r w:rsidRPr="00D80A5A">
        <w:rPr>
          <w:rFonts w:ascii="Times New Roman" w:hAnsi="Times New Roman"/>
          <w:sz w:val="22"/>
          <w:szCs w:val="22"/>
          <w:lang w:eastAsia="en-US"/>
        </w:rPr>
        <w:t xml:space="preserve">, la Partie du Dépôt de Garantie sera acquise de plein droit au Vendeur et l’Acquéreur se trouvera débiteur envers le Vendeur du surplus de la Partie du Dépôt de Garantie au titre de la clause pénale. Dès lors, le Tiers Convenu et l’Acquéreur seront tenus de verser au Vendeur respectivement i) la Partie du Dépôt de Garantie , et ii) le solde du Dépôt de Garantie et pour chacun d’entre eux dans les cinq (5) Jours Ouvrés de la signature du procès-verbal de défaut ou de difficultés prévu à l’Article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2</w:t>
      </w:r>
      <w:r w:rsidRPr="00D80A5A">
        <w:rPr>
          <w:rFonts w:ascii="Times New Roman" w:hAnsi="Times New Roman"/>
          <w:sz w:val="22"/>
          <w:szCs w:val="22"/>
          <w:lang w:eastAsia="en-US"/>
        </w:rPr>
        <w:t xml:space="preserve"> de telle sorte qu’à l’issue de ces cinq (5) Jours Ouvrés le Vendeur ait reçu l’intégralité du Dépôt de Garantie au titre de la clause pénale prévue à l’Article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3</w:t>
      </w:r>
      <w:r w:rsidRPr="00D80A5A">
        <w:rPr>
          <w:rFonts w:ascii="Times New Roman" w:hAnsi="Times New Roman"/>
          <w:sz w:val="22"/>
          <w:szCs w:val="22"/>
          <w:lang w:eastAsia="en-US"/>
        </w:rPr>
        <w:t xml:space="preserve"> ; </w:t>
      </w:r>
    </w:p>
    <w:p w14:paraId="2F30B6EA"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en cas de non-réalisation de la Vente du fait du Vendeur dans le délai prévu à l’Article </w:t>
      </w:r>
      <w:r w:rsidR="003A12B2" w:rsidRPr="00D80A5A">
        <w:rPr>
          <w:rFonts w:ascii="Times New Roman" w:hAnsi="Times New Roman"/>
          <w:sz w:val="22"/>
          <w:szCs w:val="22"/>
          <w:lang w:eastAsia="en-US"/>
        </w:rPr>
        <w:t>1</w:t>
      </w:r>
      <w:r w:rsidR="00BB1986" w:rsidRPr="00D80A5A">
        <w:rPr>
          <w:rFonts w:ascii="Times New Roman" w:hAnsi="Times New Roman"/>
          <w:sz w:val="22"/>
          <w:szCs w:val="22"/>
          <w:lang w:eastAsia="en-US"/>
        </w:rPr>
        <w:t>3</w:t>
      </w:r>
      <w:r w:rsidRPr="00D80A5A">
        <w:rPr>
          <w:rFonts w:ascii="Times New Roman" w:hAnsi="Times New Roman"/>
          <w:sz w:val="22"/>
          <w:szCs w:val="22"/>
          <w:lang w:eastAsia="en-US"/>
        </w:rPr>
        <w:t xml:space="preserve">, le Tiers Convenu sera tenu de restituer à l’Acquéreur la Partie du Dépôt de Garantie dans les cinq (5) Jours Ouvrés de la signature du procès-verbal de défaut ou de difficultés prévu à l’Article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2</w:t>
      </w:r>
      <w:r w:rsidRPr="00D80A5A">
        <w:rPr>
          <w:rFonts w:ascii="Times New Roman" w:hAnsi="Times New Roman"/>
          <w:sz w:val="22"/>
          <w:szCs w:val="22"/>
          <w:lang w:eastAsia="en-US"/>
        </w:rPr>
        <w:t>.</w:t>
      </w:r>
    </w:p>
    <w:p w14:paraId="7AE60120"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en cas de non-réalisation de l'une des Conditions Suspensives prévues à l’Article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1</w:t>
      </w:r>
      <w:r w:rsidRPr="00D80A5A">
        <w:rPr>
          <w:rFonts w:ascii="Times New Roman" w:hAnsi="Times New Roman"/>
          <w:sz w:val="22"/>
          <w:szCs w:val="22"/>
          <w:lang w:eastAsia="en-US"/>
        </w:rPr>
        <w:t xml:space="preserve">, restituer la Partie du Dépôt de Garantie à l’Acquéreur, la Promesse étant caduque, à moins que l’Acquéreur n’ait expressément renoncé au bénéfice de la (ou des) Condition(s) Suspensive(s) concernée(s) conformément aux Articles </w:t>
      </w:r>
      <w:r w:rsidRPr="00D80A5A">
        <w:rPr>
          <w:rFonts w:ascii="Times New Roman" w:hAnsi="Times New Roman"/>
          <w:sz w:val="22"/>
          <w:szCs w:val="22"/>
          <w:lang w:eastAsia="en-US"/>
        </w:rPr>
        <w:fldChar w:fldCharType="begin" w:fldLock="1"/>
      </w:r>
      <w:r w:rsidRPr="00D80A5A">
        <w:rPr>
          <w:rFonts w:ascii="Times New Roman" w:hAnsi="Times New Roman"/>
          <w:sz w:val="22"/>
          <w:szCs w:val="22"/>
          <w:lang w:eastAsia="en-US"/>
        </w:rPr>
        <w:instrText xml:space="preserve"> REF _Ref451271740 \r \h  \* MERGEFORMAT </w:instrText>
      </w:r>
      <w:r w:rsidRPr="00D80A5A">
        <w:rPr>
          <w:rFonts w:ascii="Times New Roman" w:hAnsi="Times New Roman"/>
          <w:sz w:val="22"/>
          <w:szCs w:val="22"/>
          <w:lang w:eastAsia="en-US"/>
        </w:rPr>
      </w:r>
      <w:r w:rsidRPr="00D80A5A">
        <w:rPr>
          <w:rFonts w:ascii="Times New Roman" w:hAnsi="Times New Roman"/>
          <w:sz w:val="22"/>
          <w:szCs w:val="22"/>
          <w:lang w:eastAsia="en-US"/>
        </w:rPr>
        <w:fldChar w:fldCharType="separate"/>
      </w:r>
      <w:r w:rsidRPr="00D80A5A">
        <w:rPr>
          <w:rFonts w:ascii="Times New Roman" w:hAnsi="Times New Roman"/>
          <w:sz w:val="22"/>
          <w:szCs w:val="22"/>
          <w:lang w:eastAsia="en-US"/>
        </w:rPr>
        <w:t>2</w:t>
      </w:r>
      <w:r w:rsidR="00BB1986" w:rsidRPr="00D80A5A">
        <w:rPr>
          <w:rFonts w:ascii="Times New Roman" w:hAnsi="Times New Roman"/>
          <w:sz w:val="22"/>
          <w:szCs w:val="22"/>
          <w:lang w:eastAsia="en-US"/>
        </w:rPr>
        <w:t>1</w:t>
      </w:r>
      <w:r w:rsidRPr="00D80A5A">
        <w:rPr>
          <w:rFonts w:ascii="Times New Roman" w:hAnsi="Times New Roman"/>
          <w:sz w:val="22"/>
          <w:szCs w:val="22"/>
          <w:lang w:eastAsia="en-US"/>
        </w:rPr>
        <w:t>.3</w:t>
      </w:r>
      <w:r w:rsidRPr="00D80A5A">
        <w:rPr>
          <w:rFonts w:ascii="Times New Roman" w:hAnsi="Times New Roman"/>
          <w:sz w:val="22"/>
          <w:szCs w:val="22"/>
          <w:lang w:eastAsia="en-US"/>
        </w:rPr>
        <w:fldChar w:fldCharType="end"/>
      </w:r>
      <w:r w:rsidRPr="00D80A5A">
        <w:rPr>
          <w:rFonts w:ascii="Times New Roman" w:hAnsi="Times New Roman"/>
          <w:sz w:val="22"/>
          <w:szCs w:val="22"/>
          <w:lang w:eastAsia="en-US"/>
        </w:rPr>
        <w:t xml:space="preserve"> et </w:t>
      </w:r>
      <w:r w:rsidRPr="00D80A5A">
        <w:rPr>
          <w:rFonts w:ascii="Times New Roman" w:hAnsi="Times New Roman"/>
          <w:sz w:val="22"/>
          <w:szCs w:val="22"/>
          <w:lang w:eastAsia="en-US"/>
        </w:rPr>
        <w:fldChar w:fldCharType="begin" w:fldLock="1"/>
      </w:r>
      <w:r w:rsidRPr="00D80A5A">
        <w:rPr>
          <w:rFonts w:ascii="Times New Roman" w:hAnsi="Times New Roman"/>
          <w:sz w:val="22"/>
          <w:szCs w:val="22"/>
          <w:lang w:eastAsia="en-US"/>
        </w:rPr>
        <w:instrText xml:space="preserve"> REF _Ref451271751 \r \h  \* MERGEFORMAT </w:instrText>
      </w:r>
      <w:r w:rsidRPr="00D80A5A">
        <w:rPr>
          <w:rFonts w:ascii="Times New Roman" w:hAnsi="Times New Roman"/>
          <w:sz w:val="22"/>
          <w:szCs w:val="22"/>
          <w:lang w:eastAsia="en-US"/>
        </w:rPr>
      </w:r>
      <w:r w:rsidRPr="00D80A5A">
        <w:rPr>
          <w:rFonts w:ascii="Times New Roman" w:hAnsi="Times New Roman"/>
          <w:sz w:val="22"/>
          <w:szCs w:val="22"/>
          <w:lang w:eastAsia="en-US"/>
        </w:rPr>
        <w:fldChar w:fldCharType="separate"/>
      </w:r>
      <w:r w:rsidRPr="00D80A5A">
        <w:rPr>
          <w:rFonts w:ascii="Times New Roman" w:hAnsi="Times New Roman"/>
          <w:sz w:val="22"/>
          <w:szCs w:val="22"/>
          <w:lang w:eastAsia="en-US"/>
        </w:rPr>
        <w:t>2</w:t>
      </w:r>
      <w:r w:rsidR="00BB1986" w:rsidRPr="00D80A5A">
        <w:rPr>
          <w:rFonts w:ascii="Times New Roman" w:hAnsi="Times New Roman"/>
          <w:sz w:val="22"/>
          <w:szCs w:val="22"/>
          <w:lang w:eastAsia="en-US"/>
        </w:rPr>
        <w:t>1</w:t>
      </w:r>
      <w:r w:rsidRPr="00D80A5A">
        <w:rPr>
          <w:rFonts w:ascii="Times New Roman" w:hAnsi="Times New Roman"/>
          <w:sz w:val="22"/>
          <w:szCs w:val="22"/>
          <w:lang w:eastAsia="en-US"/>
        </w:rPr>
        <w:t>.4</w:t>
      </w:r>
      <w:r w:rsidRPr="00D80A5A">
        <w:rPr>
          <w:rFonts w:ascii="Times New Roman" w:hAnsi="Times New Roman"/>
          <w:sz w:val="22"/>
          <w:szCs w:val="22"/>
          <w:lang w:eastAsia="en-US"/>
        </w:rPr>
        <w:fldChar w:fldCharType="end"/>
      </w:r>
      <w:r w:rsidRPr="00D80A5A">
        <w:rPr>
          <w:rFonts w:ascii="Times New Roman" w:hAnsi="Times New Roman"/>
          <w:sz w:val="22"/>
          <w:szCs w:val="22"/>
          <w:lang w:eastAsia="en-US"/>
        </w:rPr>
        <w:t> ; Le Tiers Convenu ne sera d’aucune manière juge de la réalisation des Conditions Suspensives.</w:t>
      </w:r>
    </w:p>
    <w:p w14:paraId="64C62BD3"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en cas de destruction totale ou partielle des Biens conformément aux stipulations de l’Article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4</w:t>
      </w:r>
      <w:r w:rsidRPr="00D80A5A">
        <w:rPr>
          <w:rFonts w:ascii="Times New Roman" w:hAnsi="Times New Roman"/>
          <w:sz w:val="22"/>
          <w:szCs w:val="22"/>
          <w:lang w:eastAsia="en-US"/>
        </w:rPr>
        <w:t>, restituer la Partie du Dépôt de Garantie à l’Acquéreur, sauf volonté de l’Acquéreur de poursuivre l’acquisition.</w:t>
      </w:r>
    </w:p>
    <w:p w14:paraId="218C1997" w14:textId="77777777" w:rsidR="0007501D" w:rsidRPr="00D80A5A" w:rsidRDefault="0007501D" w:rsidP="00082F9F">
      <w:pPr>
        <w:keepLines/>
        <w:numPr>
          <w:ilvl w:val="3"/>
          <w:numId w:val="6"/>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260" w:name="_Toc305066373"/>
      <w:bookmarkStart w:id="261" w:name="_Toc295211781"/>
      <w:bookmarkStart w:id="262" w:name="_Toc288841455"/>
      <w:bookmarkStart w:id="263" w:name="_Toc407642867"/>
      <w:bookmarkStart w:id="264" w:name="_Toc451266838"/>
      <w:bookmarkStart w:id="265" w:name="_Toc464466207"/>
      <w:r w:rsidRPr="00D80A5A">
        <w:rPr>
          <w:rFonts w:ascii="Times New Roman" w:hAnsi="Times New Roman"/>
          <w:b/>
          <w:sz w:val="22"/>
          <w:szCs w:val="22"/>
          <w:lang w:eastAsia="en-US"/>
        </w:rPr>
        <w:t>Décharge de la mission</w:t>
      </w:r>
      <w:bookmarkEnd w:id="260"/>
      <w:bookmarkEnd w:id="261"/>
      <w:bookmarkEnd w:id="262"/>
      <w:bookmarkEnd w:id="263"/>
      <w:bookmarkEnd w:id="264"/>
      <w:bookmarkEnd w:id="265"/>
    </w:p>
    <w:p w14:paraId="16BE8AD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Tiers Convenu pourra toujours exiger des Parties une décharge de sa mission.</w:t>
      </w:r>
    </w:p>
    <w:p w14:paraId="26E099BE"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paiement (ou la restitution) de la Partie du Dépôt de Garantie effectué dans les conditions ci-dessus emportera décharge pure et simple du Tiers Convenu.</w:t>
      </w:r>
    </w:p>
    <w:p w14:paraId="1176E6BE" w14:textId="77777777" w:rsidR="0007501D" w:rsidRPr="00D80A5A" w:rsidRDefault="0007501D" w:rsidP="00082F9F">
      <w:pPr>
        <w:keepLines/>
        <w:numPr>
          <w:ilvl w:val="3"/>
          <w:numId w:val="6"/>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266" w:name="_Toc305066374"/>
      <w:bookmarkStart w:id="267" w:name="_Toc295211782"/>
      <w:bookmarkStart w:id="268" w:name="_Toc288841456"/>
      <w:bookmarkStart w:id="269" w:name="_Toc407642868"/>
      <w:bookmarkStart w:id="270" w:name="_Toc451266839"/>
      <w:bookmarkStart w:id="271" w:name="_Toc464466208"/>
      <w:r w:rsidRPr="00D80A5A">
        <w:rPr>
          <w:rFonts w:ascii="Times New Roman" w:hAnsi="Times New Roman"/>
          <w:b/>
          <w:sz w:val="22"/>
          <w:szCs w:val="22"/>
          <w:lang w:eastAsia="en-US"/>
        </w:rPr>
        <w:t>Sort de la Partie Dépôt de Garantie en cas de difficulté</w:t>
      </w:r>
      <w:bookmarkEnd w:id="266"/>
      <w:bookmarkEnd w:id="267"/>
      <w:bookmarkEnd w:id="268"/>
      <w:bookmarkEnd w:id="269"/>
      <w:bookmarkEnd w:id="270"/>
      <w:bookmarkEnd w:id="271"/>
    </w:p>
    <w:p w14:paraId="197EBCE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Par ailleurs, le Tiers Convenu est dès à présent autorisé à déposer la Partie du Dépôt de Garantie dont il sera dépositaire à tout moment et notamment en cas de difficulté, à la Caisse des Dépôts et Consignations à sa seule réquisition sans le concours des Parties. Les Parties s’interdisent toute action à l’encontre du Tiers Convenu qui aura procédé à cette remise.</w:t>
      </w:r>
    </w:p>
    <w:p w14:paraId="2E218E09"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272" w:name="_Toc464466209"/>
      <w:r w:rsidRPr="00D80A5A">
        <w:rPr>
          <w:rFonts w:ascii="Times New Roman" w:hAnsi="Times New Roman"/>
          <w:b/>
          <w:caps/>
          <w:sz w:val="22"/>
          <w:szCs w:val="22"/>
          <w:lang w:eastAsia="en-US"/>
        </w:rPr>
        <w:t>Provision sur frais</w:t>
      </w:r>
      <w:bookmarkEnd w:id="272"/>
    </w:p>
    <w:p w14:paraId="5852B7E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A titre de provision sur frais, l’Acquéreur versera, en même temps que la Partie du Dépôt de Garantie, en la comptabilité du Notaire Désigné (dont les coordonnées ont été indiquées ci-dessus), la somme de </w:t>
      </w:r>
      <w:r w:rsidR="00B23B42" w:rsidRPr="00D80A5A">
        <w:rPr>
          <w:rFonts w:ascii="Times New Roman" w:hAnsi="Times New Roman"/>
          <w:noProof/>
          <w:sz w:val="22"/>
          <w:szCs w:val="22"/>
          <w:lang w:eastAsia="en-US"/>
        </w:rPr>
        <w:t>cent cinquante euros (150,00 €)</w:t>
      </w:r>
      <w:r w:rsidRPr="00D80A5A">
        <w:rPr>
          <w:rFonts w:ascii="Times New Roman" w:hAnsi="Times New Roman"/>
          <w:sz w:val="22"/>
          <w:szCs w:val="22"/>
          <w:lang w:eastAsia="en-US"/>
        </w:rPr>
        <w:t>.</w:t>
      </w:r>
    </w:p>
    <w:p w14:paraId="7864E69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Il autorise d'ores et déjà l’office notarial à effectuer sur cette somme tout prélèvement rendu nécessaire pour les frais de recherche, correspondance, demande pièces, documents divers et accomplissement de toute formalité en vue de l'établissement de l'Acte Authentique de Vente, dans les conditions et délais prévus aux présentes.</w:t>
      </w:r>
    </w:p>
    <w:p w14:paraId="51EEFD0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Cette somme viendra en compte sur les frais lors de la réalisation de l'Acte Authentique de Vente.</w:t>
      </w:r>
    </w:p>
    <w:p w14:paraId="586CFA96"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273" w:name="_Ref408231298"/>
      <w:bookmarkStart w:id="274" w:name="_Toc451266840"/>
      <w:bookmarkStart w:id="275" w:name="_Toc464466210"/>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rsidRPr="00D80A5A">
        <w:rPr>
          <w:rFonts w:ascii="Times New Roman" w:hAnsi="Times New Roman"/>
          <w:b/>
          <w:caps/>
          <w:sz w:val="22"/>
          <w:szCs w:val="22"/>
          <w:lang w:eastAsia="en-US"/>
        </w:rPr>
        <w:t>Conditions suspensives</w:t>
      </w:r>
      <w:bookmarkEnd w:id="201"/>
      <w:bookmarkEnd w:id="202"/>
      <w:bookmarkEnd w:id="203"/>
      <w:bookmarkEnd w:id="204"/>
      <w:bookmarkEnd w:id="205"/>
      <w:bookmarkEnd w:id="206"/>
      <w:bookmarkEnd w:id="207"/>
      <w:bookmarkEnd w:id="208"/>
      <w:bookmarkEnd w:id="209"/>
      <w:bookmarkEnd w:id="210"/>
      <w:bookmarkEnd w:id="211"/>
      <w:bookmarkEnd w:id="273"/>
      <w:bookmarkEnd w:id="274"/>
      <w:bookmarkEnd w:id="275"/>
    </w:p>
    <w:p w14:paraId="67D6238F" w14:textId="77777777" w:rsidR="0007501D" w:rsidRPr="00D80A5A" w:rsidRDefault="0007501D" w:rsidP="0046278C">
      <w:pPr>
        <w:keepLines/>
        <w:autoSpaceDE w:val="0"/>
        <w:autoSpaceDN w:val="0"/>
        <w:spacing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 Promesse est faite sous les conditions suspensives suivantes, sans lesquelles les Parties n’auraient pas contracté.</w:t>
      </w:r>
    </w:p>
    <w:p w14:paraId="1D1F0157" w14:textId="77777777" w:rsidR="0007501D" w:rsidRPr="00D80A5A" w:rsidRDefault="0007501D" w:rsidP="0046278C">
      <w:pPr>
        <w:keepLines/>
        <w:autoSpaceDE w:val="0"/>
        <w:autoSpaceDN w:val="0"/>
        <w:spacing w:line="276" w:lineRule="auto"/>
        <w:ind w:firstLine="0"/>
        <w:rPr>
          <w:rFonts w:ascii="Times New Roman" w:hAnsi="Times New Roman"/>
          <w:sz w:val="22"/>
          <w:szCs w:val="22"/>
          <w:lang w:eastAsia="en-US"/>
        </w:rPr>
      </w:pPr>
    </w:p>
    <w:p w14:paraId="498318A8"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276" w:name="_Toc268267455"/>
      <w:bookmarkStart w:id="277" w:name="_Toc246255927"/>
      <w:bookmarkStart w:id="278" w:name="_Toc451266841"/>
      <w:r w:rsidRPr="00D80A5A">
        <w:rPr>
          <w:rFonts w:ascii="Times New Roman" w:hAnsi="Times New Roman"/>
          <w:sz w:val="22"/>
          <w:szCs w:val="22"/>
          <w:lang w:eastAsia="en-US"/>
        </w:rPr>
        <w:t>En dehors des facultés de renonciation aux Conditions Suspensives expressément prévues aux présentes, les Parties s’entendent pour convenir que chacune des Conditions Suspensives est déterminante de leur consentement.</w:t>
      </w:r>
    </w:p>
    <w:p w14:paraId="4555CBC2"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De convention expresse entre les Parties, aucune autre condition ni aucun autre engagement ne pourrait être interprété comme constituant une condition suspensive.</w:t>
      </w:r>
    </w:p>
    <w:p w14:paraId="0776AC71" w14:textId="77777777" w:rsidR="0007501D" w:rsidRPr="00D80A5A" w:rsidRDefault="0007501D" w:rsidP="0046278C">
      <w:pPr>
        <w:pStyle w:val="DLA2"/>
        <w:keepNext w:val="0"/>
        <w:rPr>
          <w:rFonts w:ascii="Times New Roman" w:hAnsi="Times New Roman"/>
        </w:rPr>
      </w:pPr>
      <w:bookmarkStart w:id="279" w:name="_Toc464466211"/>
      <w:r w:rsidRPr="00D80A5A">
        <w:rPr>
          <w:rFonts w:ascii="Times New Roman" w:hAnsi="Times New Roman"/>
        </w:rPr>
        <w:t>Condition suspensive stipulée au profit du Vendeur et de l’Acquéreur</w:t>
      </w:r>
      <w:bookmarkEnd w:id="276"/>
      <w:bookmarkEnd w:id="277"/>
      <w:bookmarkEnd w:id="278"/>
      <w:bookmarkEnd w:id="279"/>
    </w:p>
    <w:p w14:paraId="6EC23228"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280" w:name="_Toc268267456"/>
      <w:bookmarkStart w:id="281" w:name="_Toc246255928"/>
      <w:r w:rsidRPr="00D80A5A">
        <w:rPr>
          <w:rFonts w:ascii="Times New Roman" w:hAnsi="Times New Roman"/>
          <w:sz w:val="22"/>
          <w:szCs w:val="22"/>
          <w:lang w:eastAsia="en-US"/>
        </w:rPr>
        <w:t xml:space="preserve">La Promesse est consentie sous la condition qu’aucun droit de préemption, quel qu'il soit, résultant de dispositions légales, ni aucun droit de préférence résultant de dispositions conventionnelles, ne soit exercé sur tout ou partie des Biens. </w:t>
      </w:r>
    </w:p>
    <w:p w14:paraId="2B0B10D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Dans l’hypothèse où un tel droit existerait, le Vendeur s’engage à procéder aux formalités de purge et mandate à cet effet son notaire afin de transmettre la ou les notifications à la personne ou administration intéressée.</w:t>
      </w:r>
    </w:p>
    <w:p w14:paraId="62918F3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consent à ce qu’aux termes de chacune des notifications devant être réalisées le Notaire Désigné soit mentionné comme son mandataire pour recevoir les décisions relatives à l’exercice d’un droit de préemption ou de préférence.</w:t>
      </w:r>
    </w:p>
    <w:p w14:paraId="0530615E"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Cette Condition Suspensive afférente au non-exercice d’un droit de préemption ou de préférence sera réputée réalisée soit par la renonciation de chacun des titulaires à leur droit de préemption ou de préférence, soit par l’absence de réponse de chacun des titulaires d’un droit de préemption ou d’un droit de préférence dans les délais fixés par la réglementation en vigueur.</w:t>
      </w:r>
    </w:p>
    <w:p w14:paraId="2C13F697"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L'offre par le titulaire du droit de préemption ou de préférence à des prix et conditions différents de ceux notifiés entraînera la non-réalisation de la Condition Suspensive au même titre que l'exercice pur et simple du droit de préemption ou du droit de préférence.</w:t>
      </w:r>
    </w:p>
    <w:p w14:paraId="14E7D57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ce qui concerne la purge du droit de préemption urbain en particulier, les Parties reconnaissent avoir été informées des dispositions des articles L.213-2, R.213-7 et D.213-13-1 à D.213-13-4 du Code de l'urbanisme, créant (i) la faculté pour le titulaire du droit de préemption de formuler auprès du propriétaire une demande unique de communication de documents permettant d'apprécier la consistance et l'état des Biens et (ii) la faculté de visiter les Biens.</w:t>
      </w:r>
    </w:p>
    <w:p w14:paraId="1CF55BE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Dans l’hypothèse où à l’expiration de la Promesse, la Condition Suspensive afférente au droit de préemption urbain n’aurait pas été réalisée du fait de l’exercice par le titulaire du droit de préemption de l’une ou des deux facultés ci-dessus visées, les Parties conviennent que le délai de réalisation de la Promesse sera prorogé d’un délai de huit (8) Jours Ouvrés après obtention de la réponse expresse ou tacite du titulaire du droit de préemption sur l’exercice de son droit de préemption.</w:t>
      </w:r>
    </w:p>
    <w:p w14:paraId="0BD3515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tout état de cause, cette prorogation ne pourrait avoir pour effet de prolonger la validité de la Promesse au-delà d’un délai de quatre mois à compter des présentes. A cette date, la Promesse sera caduque, à défaut d’une nouvelle prorogation écrite des Parties.</w:t>
      </w:r>
    </w:p>
    <w:p w14:paraId="44E40E5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De son côté, le Vendeur s’oblige, le cas échéant, à faire diligence pour communiquer dans les plus brefs délais les documents sollicités par le titulaire du droit de préemption urbain et répondre favorablement ou défavorablement à la demande de visite des Biens.</w:t>
      </w:r>
    </w:p>
    <w:p w14:paraId="7C07A92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Cette Condition Suspensive afférente à l’exercice d’un droit de préemption ou de préférence ne pourra faire l’objet d’aucune renonciation de la part des Parties.</w:t>
      </w:r>
    </w:p>
    <w:p w14:paraId="4CF10CD1" w14:textId="77777777" w:rsidR="0007501D" w:rsidRPr="00D80A5A" w:rsidRDefault="0007501D" w:rsidP="0046278C">
      <w:pPr>
        <w:pStyle w:val="DLA2"/>
        <w:keepNext w:val="0"/>
        <w:rPr>
          <w:rFonts w:ascii="Times New Roman" w:hAnsi="Times New Roman"/>
        </w:rPr>
      </w:pPr>
      <w:bookmarkStart w:id="282" w:name="_Toc451266842"/>
      <w:bookmarkStart w:id="283" w:name="_Toc464466212"/>
      <w:r w:rsidRPr="00D80A5A">
        <w:rPr>
          <w:rFonts w:ascii="Times New Roman" w:hAnsi="Times New Roman"/>
        </w:rPr>
        <w:t>Conditions suspensives stipulées au profit de l’Acquéreur seul auxquelles celui-ci pourra renoncer À TOUT MOMENT en vue d’acquérir</w:t>
      </w:r>
      <w:bookmarkEnd w:id="280"/>
      <w:bookmarkEnd w:id="281"/>
      <w:bookmarkEnd w:id="282"/>
      <w:bookmarkEnd w:id="283"/>
    </w:p>
    <w:p w14:paraId="56858B10"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Que le Vendeur</w:t>
      </w:r>
      <w:r w:rsidRPr="00D80A5A">
        <w:rPr>
          <w:rFonts w:ascii="Times New Roman" w:hAnsi="Times New Roman"/>
          <w:b/>
          <w:bCs/>
          <w:sz w:val="22"/>
          <w:szCs w:val="22"/>
          <w:lang w:eastAsia="en-US"/>
        </w:rPr>
        <w:t xml:space="preserve"> </w:t>
      </w:r>
      <w:r w:rsidRPr="00D80A5A">
        <w:rPr>
          <w:rFonts w:ascii="Times New Roman" w:hAnsi="Times New Roman"/>
          <w:sz w:val="22"/>
          <w:szCs w:val="22"/>
          <w:lang w:eastAsia="en-US"/>
        </w:rPr>
        <w:t>justifie d'un droit de propriété régulier et trentenaire ;</w:t>
      </w:r>
    </w:p>
    <w:p w14:paraId="5C34B62F"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Que les titres et l’état hypothécaire qui seront demandés du chef du Vendeur et de celui des précédents propriétaires sur les trente dernières années ne fassent apparaître aucune servitude conventionnelle ou légale autre que celle résultant du Règlement de Copropriété et susceptible de porter atteinte à la valeur des Biens ou de nature à compromettre l'usage des Biens en tant que Biens à usage d'habitation, la date de délivrance de l’état ne devant pas être antérieure de plus de deux (2) mois au Jour de Signature de la Vente ;</w:t>
      </w:r>
    </w:p>
    <w:p w14:paraId="6D3E0CF4"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Que les documents d'urbanisme datés de moins de six (6) mois au Jour de Signature de la Vente ne révèlent aucun projet ou servitude de nature à déprécier de façon substantielle la valeur des Biens. A ce sujet, il est précisé que le seul alignement ne sera pas considéré comme une condition suspensive, à moins qu’il ne rende les Biens impropres à leur destination ;</w:t>
      </w:r>
    </w:p>
    <w:p w14:paraId="0083CB5B"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Que le total des charges hypothécaires et des créances garanties par la loi soit d'un montant inférieur au Prix de Vente ou que le</w:t>
      </w:r>
      <w:r w:rsidRPr="00D80A5A">
        <w:rPr>
          <w:rFonts w:ascii="Times New Roman" w:hAnsi="Times New Roman"/>
          <w:b/>
          <w:bCs/>
          <w:sz w:val="22"/>
          <w:szCs w:val="22"/>
          <w:lang w:eastAsia="en-US"/>
        </w:rPr>
        <w:t xml:space="preserve"> </w:t>
      </w:r>
      <w:r w:rsidRPr="00D80A5A">
        <w:rPr>
          <w:rFonts w:ascii="Times New Roman" w:hAnsi="Times New Roman"/>
          <w:sz w:val="22"/>
          <w:szCs w:val="22"/>
          <w:lang w:eastAsia="en-US"/>
        </w:rPr>
        <w:t>Vendeur</w:t>
      </w:r>
      <w:r w:rsidRPr="00D80A5A">
        <w:rPr>
          <w:rFonts w:ascii="Times New Roman" w:hAnsi="Times New Roman"/>
          <w:b/>
          <w:bCs/>
          <w:sz w:val="22"/>
          <w:szCs w:val="22"/>
          <w:lang w:eastAsia="en-US"/>
        </w:rPr>
        <w:t xml:space="preserve"> </w:t>
      </w:r>
      <w:r w:rsidRPr="00D80A5A">
        <w:rPr>
          <w:rFonts w:ascii="Times New Roman" w:hAnsi="Times New Roman"/>
          <w:sz w:val="22"/>
          <w:szCs w:val="22"/>
          <w:lang w:eastAsia="en-US"/>
        </w:rPr>
        <w:t>produise l'accord des créanciers permettant d'apurer ce passif amiablement et donnant leur accord pour procéder à la mainlevée entière et définitive desdites inscriptions.</w:t>
      </w:r>
    </w:p>
    <w:p w14:paraId="5B1D05F3" w14:textId="77777777" w:rsidR="0007501D" w:rsidRPr="00D80A5A" w:rsidRDefault="0007501D" w:rsidP="0046278C">
      <w:pPr>
        <w:pStyle w:val="DLA2"/>
        <w:keepNext w:val="0"/>
        <w:rPr>
          <w:rFonts w:ascii="Times New Roman" w:hAnsi="Times New Roman"/>
        </w:rPr>
      </w:pPr>
      <w:bookmarkStart w:id="284" w:name="_Toc306261928"/>
      <w:bookmarkStart w:id="285" w:name="_Toc342377790"/>
      <w:bookmarkStart w:id="286" w:name="_Toc372892655"/>
      <w:bookmarkStart w:id="287" w:name="_Toc407642872"/>
      <w:bookmarkStart w:id="288" w:name="_Toc451266843"/>
      <w:bookmarkStart w:id="289" w:name="_Ref451271740"/>
      <w:bookmarkStart w:id="290" w:name="_Toc464466213"/>
      <w:bookmarkStart w:id="291" w:name="_Toc268267460"/>
      <w:bookmarkStart w:id="292" w:name="_Toc246255932"/>
      <w:r w:rsidRPr="00D80A5A">
        <w:rPr>
          <w:rFonts w:ascii="Times New Roman" w:hAnsi="Times New Roman"/>
        </w:rPr>
        <w:t>Condition suspensive d’obtention de prêt</w:t>
      </w:r>
      <w:bookmarkEnd w:id="284"/>
      <w:bookmarkEnd w:id="285"/>
      <w:bookmarkEnd w:id="286"/>
      <w:bookmarkEnd w:id="287"/>
      <w:bookmarkEnd w:id="288"/>
      <w:bookmarkEnd w:id="289"/>
      <w:bookmarkEnd w:id="290"/>
      <w:r w:rsidRPr="00D80A5A">
        <w:rPr>
          <w:rFonts w:ascii="Times New Roman" w:hAnsi="Times New Roman"/>
        </w:rPr>
        <w:t> </w:t>
      </w:r>
    </w:p>
    <w:p w14:paraId="037A1559" w14:textId="77777777" w:rsidR="0007501D" w:rsidRPr="00D80A5A" w:rsidRDefault="0007501D" w:rsidP="0046278C">
      <w:pPr>
        <w:keepLines/>
        <w:spacing w:before="240" w:after="120" w:line="276" w:lineRule="auto"/>
        <w:ind w:firstLine="0"/>
        <w:outlineLvl w:val="1"/>
        <w:rPr>
          <w:rFonts w:ascii="Times New Roman" w:hAnsi="Times New Roman"/>
          <w:b/>
          <w:smallCaps/>
          <w:sz w:val="22"/>
          <w:szCs w:val="22"/>
          <w:lang w:eastAsia="en-US"/>
        </w:rPr>
      </w:pPr>
      <w:bookmarkStart w:id="293" w:name="_Toc392613541"/>
      <w:bookmarkStart w:id="294" w:name="_Toc392613833"/>
      <w:bookmarkStart w:id="295" w:name="_Toc392614025"/>
      <w:bookmarkStart w:id="296" w:name="_Toc464466214"/>
      <w:r w:rsidRPr="002F1024">
        <w:rPr>
          <w:rFonts w:ascii="Times New Roman" w:hAnsi="Times New Roman"/>
          <w:b/>
          <w:smallCaps/>
          <w:sz w:val="22"/>
          <w:szCs w:val="22"/>
          <w:lang w:eastAsia="en-US"/>
        </w:rPr>
        <w:t>Cas 1 : Absence</w:t>
      </w:r>
      <w:bookmarkEnd w:id="293"/>
      <w:bookmarkEnd w:id="294"/>
      <w:bookmarkEnd w:id="295"/>
      <w:r w:rsidRPr="002F1024">
        <w:rPr>
          <w:rFonts w:ascii="Times New Roman" w:hAnsi="Times New Roman"/>
          <w:b/>
          <w:smallCaps/>
          <w:sz w:val="22"/>
          <w:szCs w:val="22"/>
          <w:lang w:eastAsia="en-US"/>
        </w:rPr>
        <w:t xml:space="preserve"> de recours à un prêt</w:t>
      </w:r>
      <w:bookmarkEnd w:id="296"/>
    </w:p>
    <w:p w14:paraId="7D919CA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satisfaire aux prescriptions de l’article L.313-40 du code de la consommation, l’Acquéreur déclare qu'il finance l’intégralité du Prix de Vente, sans recourir à un ou plusieurs prêts.</w:t>
      </w:r>
    </w:p>
    <w:p w14:paraId="5633515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Prix de Vente étant financé en totalité par l’Acquéreur au moyen de ses deniers personnels, la Vente n'est pas soumise à la Condition Suspensive de l'obtention d'un prêt prévue à l’article L.313-41 du code de la consommation.</w:t>
      </w:r>
    </w:p>
    <w:p w14:paraId="09C34F2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L’Acquéreur est informé que s’il entend solliciter ultérieurement un ou plusieurs prêts destinés au financement de la présente acquisition, il ne pourra pas bénéficier du dispositif institué notamment par les articles précités. </w:t>
      </w:r>
    </w:p>
    <w:p w14:paraId="24BFF33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appose de sa main, conformément aux dispositions de l’article L.313-42 du code de la consommation, la mention manuscrite suivante :</w:t>
      </w:r>
    </w:p>
    <w:p w14:paraId="72E173D7" w14:textId="77777777" w:rsidR="0007501D" w:rsidRPr="00D80A5A" w:rsidRDefault="0007501D" w:rsidP="0046278C">
      <w:pPr>
        <w:keepLines/>
        <w:spacing w:after="120" w:line="276" w:lineRule="auto"/>
        <w:ind w:firstLine="0"/>
        <w:rPr>
          <w:rFonts w:ascii="Times New Roman" w:hAnsi="Times New Roman"/>
          <w:i/>
          <w:iCs/>
          <w:sz w:val="22"/>
          <w:szCs w:val="22"/>
          <w:lang w:eastAsia="en-US"/>
        </w:rPr>
      </w:pPr>
      <w:r w:rsidRPr="00D80A5A">
        <w:rPr>
          <w:rFonts w:ascii="Times New Roman" w:hAnsi="Times New Roman"/>
          <w:sz w:val="22"/>
          <w:szCs w:val="22"/>
          <w:u w:val="single"/>
          <w:lang w:eastAsia="en-US"/>
        </w:rPr>
        <w:t xml:space="preserve"> </w:t>
      </w:r>
      <w:r w:rsidRPr="00D80A5A">
        <w:rPr>
          <w:rFonts w:ascii="Times New Roman" w:hAnsi="Times New Roman"/>
          <w:i/>
          <w:iCs/>
          <w:sz w:val="22"/>
          <w:szCs w:val="22"/>
          <w:lang w:eastAsia="en-US"/>
        </w:rPr>
        <w:t>« Je reconnais avoir été informé que si, contrairement aux indications portées sur le présent acte, j’ai besoin de recourir à un prêt, je ne pourrai me prévaloir du statut protecteur institué par la loi du 13 juillet 1979 insérée dans le Code de la consommation ».</w:t>
      </w:r>
    </w:p>
    <w:p w14:paraId="4E260587" w14:textId="77777777" w:rsidR="0007501D" w:rsidRPr="00D80A5A" w:rsidRDefault="0007501D" w:rsidP="0046278C">
      <w:pPr>
        <w:keepLines/>
        <w:spacing w:after="120" w:line="276" w:lineRule="auto"/>
        <w:ind w:firstLine="0"/>
        <w:rPr>
          <w:rFonts w:ascii="Times New Roman" w:hAnsi="Times New Roman"/>
          <w:b/>
          <w:iCs/>
          <w:sz w:val="22"/>
          <w:szCs w:val="22"/>
          <w:shd w:val="clear" w:color="auto" w:fill="FFFF00"/>
          <w:lang w:eastAsia="en-US"/>
        </w:rPr>
      </w:pPr>
      <w:r w:rsidRPr="00D80A5A">
        <w:rPr>
          <w:rFonts w:ascii="Times New Roman" w:hAnsi="Times New Roman"/>
          <w:b/>
          <w:iCs/>
          <w:sz w:val="22"/>
          <w:szCs w:val="22"/>
          <w:shd w:val="clear" w:color="auto" w:fill="FFFF00"/>
          <w:lang w:eastAsia="en-US"/>
        </w:rPr>
        <w:lastRenderedPageBreak/>
        <w:t xml:space="preserve">Ecriture des dispositions ci-dessus par l’Acquéreur et Signature de ce dernier </w:t>
      </w:r>
      <w:r w:rsidR="00B23B42" w:rsidRPr="00D80A5A">
        <w:rPr>
          <w:rFonts w:ascii="Times New Roman" w:hAnsi="Times New Roman"/>
          <w:b/>
          <w:iCs/>
          <w:sz w:val="22"/>
          <w:szCs w:val="22"/>
          <w:shd w:val="clear" w:color="auto" w:fill="FFFF00"/>
          <w:lang w:eastAsia="en-US"/>
        </w:rPr>
        <w:t>(une mention et une signature par acquéreur)</w:t>
      </w:r>
    </w:p>
    <w:p w14:paraId="23AEE0CA" w14:textId="77777777" w:rsidR="0007501D" w:rsidRPr="00D80A5A" w:rsidRDefault="0007501D" w:rsidP="0046278C">
      <w:pPr>
        <w:keepLines/>
        <w:spacing w:after="120" w:line="276" w:lineRule="auto"/>
        <w:ind w:firstLine="0"/>
        <w:rPr>
          <w:rFonts w:ascii="Times New Roman" w:hAnsi="Times New Roman"/>
          <w:b/>
          <w:iCs/>
          <w:sz w:val="22"/>
          <w:szCs w:val="22"/>
          <w:shd w:val="clear" w:color="auto" w:fill="FFFF00"/>
          <w:lang w:eastAsia="en-US"/>
        </w:rPr>
      </w:pPr>
    </w:p>
    <w:p w14:paraId="06F26992" w14:textId="77777777" w:rsidR="0007501D" w:rsidRPr="00D80A5A" w:rsidRDefault="0007501D" w:rsidP="0046278C">
      <w:pPr>
        <w:keepLines/>
        <w:spacing w:after="120" w:line="276" w:lineRule="auto"/>
        <w:ind w:firstLine="0"/>
        <w:rPr>
          <w:rFonts w:ascii="Times New Roman" w:hAnsi="Times New Roman"/>
          <w:b/>
          <w:iCs/>
          <w:sz w:val="22"/>
          <w:szCs w:val="22"/>
          <w:shd w:val="clear" w:color="auto" w:fill="FFFF00"/>
          <w:lang w:eastAsia="en-US"/>
        </w:rPr>
      </w:pPr>
    </w:p>
    <w:p w14:paraId="1CC8C4C2" w14:textId="77777777" w:rsidR="0007501D" w:rsidRPr="00D80A5A" w:rsidRDefault="0007501D" w:rsidP="0046278C">
      <w:pPr>
        <w:keepLines/>
        <w:spacing w:after="120" w:line="276" w:lineRule="auto"/>
        <w:ind w:firstLine="0"/>
        <w:rPr>
          <w:rFonts w:ascii="Times New Roman" w:hAnsi="Times New Roman"/>
          <w:b/>
          <w:iCs/>
          <w:sz w:val="22"/>
          <w:szCs w:val="22"/>
          <w:shd w:val="clear" w:color="auto" w:fill="FFFF00"/>
          <w:lang w:eastAsia="en-US"/>
        </w:rPr>
      </w:pPr>
    </w:p>
    <w:p w14:paraId="5D30FB3A" w14:textId="77777777" w:rsidR="0007501D" w:rsidRPr="00D80A5A" w:rsidRDefault="0007501D" w:rsidP="0046278C">
      <w:pPr>
        <w:keepLines/>
        <w:spacing w:after="120" w:line="276" w:lineRule="auto"/>
        <w:ind w:firstLine="0"/>
        <w:rPr>
          <w:rFonts w:ascii="Times New Roman" w:hAnsi="Times New Roman"/>
          <w:b/>
          <w:iCs/>
          <w:sz w:val="22"/>
          <w:szCs w:val="22"/>
          <w:shd w:val="clear" w:color="auto" w:fill="FFFF00"/>
          <w:lang w:eastAsia="en-US"/>
        </w:rPr>
      </w:pPr>
    </w:p>
    <w:p w14:paraId="3B22B51D" w14:textId="77777777" w:rsidR="0007501D" w:rsidRPr="00D80A5A" w:rsidRDefault="0007501D" w:rsidP="0046278C">
      <w:pPr>
        <w:keepLines/>
        <w:spacing w:after="120" w:line="276" w:lineRule="auto"/>
        <w:ind w:firstLine="0"/>
        <w:rPr>
          <w:rFonts w:ascii="Times New Roman" w:hAnsi="Times New Roman"/>
          <w:b/>
          <w:iCs/>
          <w:sz w:val="22"/>
          <w:szCs w:val="22"/>
          <w:shd w:val="clear" w:color="auto" w:fill="FFFF00"/>
          <w:lang w:eastAsia="en-US"/>
        </w:rPr>
      </w:pPr>
    </w:p>
    <w:p w14:paraId="3D8AF998" w14:textId="77777777" w:rsidR="00FE6168" w:rsidRPr="00D80A5A" w:rsidRDefault="00FE6168" w:rsidP="0046278C">
      <w:pPr>
        <w:keepLines/>
        <w:spacing w:after="120" w:line="276" w:lineRule="auto"/>
        <w:ind w:firstLine="0"/>
        <w:rPr>
          <w:rFonts w:ascii="Times New Roman" w:hAnsi="Times New Roman"/>
          <w:b/>
          <w:iCs/>
          <w:sz w:val="22"/>
          <w:szCs w:val="22"/>
          <w:shd w:val="clear" w:color="auto" w:fill="FFFF00"/>
          <w:lang w:eastAsia="en-US"/>
        </w:rPr>
      </w:pPr>
    </w:p>
    <w:p w14:paraId="179610D1" w14:textId="77777777" w:rsidR="00FE6168" w:rsidRPr="00D80A5A" w:rsidRDefault="00FE6168" w:rsidP="0046278C">
      <w:pPr>
        <w:keepLines/>
        <w:spacing w:after="120" w:line="276" w:lineRule="auto"/>
        <w:ind w:firstLine="0"/>
        <w:rPr>
          <w:rFonts w:ascii="Times New Roman" w:hAnsi="Times New Roman"/>
          <w:b/>
          <w:iCs/>
          <w:sz w:val="22"/>
          <w:szCs w:val="22"/>
          <w:shd w:val="clear" w:color="auto" w:fill="FFFF00"/>
          <w:lang w:eastAsia="en-US"/>
        </w:rPr>
      </w:pPr>
    </w:p>
    <w:p w14:paraId="730FD82C" w14:textId="77777777" w:rsidR="00FE6168" w:rsidRPr="00D80A5A" w:rsidRDefault="00FE6168" w:rsidP="0046278C">
      <w:pPr>
        <w:keepLines/>
        <w:spacing w:after="120" w:line="276" w:lineRule="auto"/>
        <w:ind w:firstLine="0"/>
        <w:rPr>
          <w:rFonts w:ascii="Times New Roman" w:hAnsi="Times New Roman"/>
          <w:b/>
          <w:iCs/>
          <w:sz w:val="22"/>
          <w:szCs w:val="22"/>
          <w:shd w:val="clear" w:color="auto" w:fill="FFFF00"/>
          <w:lang w:eastAsia="en-US"/>
        </w:rPr>
      </w:pPr>
    </w:p>
    <w:p w14:paraId="41E4FD4E" w14:textId="77777777" w:rsidR="0007501D" w:rsidRPr="00D80A5A" w:rsidRDefault="0007501D" w:rsidP="0046278C">
      <w:pPr>
        <w:keepLines/>
        <w:spacing w:after="120" w:line="276" w:lineRule="auto"/>
        <w:ind w:firstLine="0"/>
        <w:rPr>
          <w:rFonts w:ascii="Times New Roman" w:hAnsi="Times New Roman"/>
          <w:b/>
          <w:iCs/>
          <w:sz w:val="22"/>
          <w:szCs w:val="22"/>
          <w:shd w:val="clear" w:color="auto" w:fill="FFFF00"/>
          <w:lang w:eastAsia="en-US"/>
        </w:rPr>
      </w:pPr>
    </w:p>
    <w:p w14:paraId="08D673C7" w14:textId="77777777" w:rsidR="0007501D" w:rsidRPr="00D80A5A" w:rsidRDefault="0007501D" w:rsidP="0046278C">
      <w:pPr>
        <w:keepLines/>
        <w:spacing w:before="240" w:after="120" w:line="276" w:lineRule="auto"/>
        <w:ind w:left="709" w:hanging="709"/>
        <w:outlineLvl w:val="1"/>
        <w:rPr>
          <w:rFonts w:ascii="Times New Roman" w:hAnsi="Times New Roman"/>
          <w:b/>
          <w:smallCaps/>
          <w:sz w:val="22"/>
          <w:szCs w:val="22"/>
          <w:lang w:eastAsia="en-US"/>
        </w:rPr>
      </w:pPr>
      <w:bookmarkStart w:id="297" w:name="_Toc165174313"/>
      <w:bookmarkStart w:id="298" w:name="_Toc392613542"/>
      <w:bookmarkStart w:id="299" w:name="_Toc392613834"/>
      <w:bookmarkStart w:id="300" w:name="_Toc392614026"/>
      <w:bookmarkStart w:id="301" w:name="_Toc464466215"/>
      <w:r w:rsidRPr="00D80A5A">
        <w:rPr>
          <w:rFonts w:ascii="Times New Roman" w:hAnsi="Times New Roman"/>
          <w:b/>
          <w:smallCaps/>
          <w:sz w:val="22"/>
          <w:szCs w:val="22"/>
          <w:highlight w:val="cyan"/>
          <w:lang w:eastAsia="en-US"/>
        </w:rPr>
        <w:t>Cas 2 : condition suspensive d’obtention d’un prêt</w:t>
      </w:r>
      <w:bookmarkEnd w:id="297"/>
      <w:bookmarkEnd w:id="298"/>
      <w:bookmarkEnd w:id="299"/>
      <w:bookmarkEnd w:id="300"/>
      <w:bookmarkEnd w:id="301"/>
      <w:r w:rsidRPr="00D80A5A">
        <w:rPr>
          <w:rFonts w:ascii="Times New Roman" w:hAnsi="Times New Roman"/>
          <w:b/>
          <w:smallCaps/>
          <w:sz w:val="22"/>
          <w:szCs w:val="22"/>
          <w:lang w:eastAsia="en-US"/>
        </w:rPr>
        <w:t xml:space="preserve"> </w:t>
      </w:r>
    </w:p>
    <w:p w14:paraId="262455FD" w14:textId="77777777" w:rsidR="0007501D" w:rsidRPr="00D80A5A" w:rsidRDefault="0007501D" w:rsidP="0046278C">
      <w:pPr>
        <w:keepLines/>
        <w:spacing w:after="120" w:line="276" w:lineRule="auto"/>
        <w:ind w:firstLine="0"/>
        <w:rPr>
          <w:rFonts w:ascii="Times New Roman" w:hAnsi="Times New Roman"/>
          <w:sz w:val="22"/>
          <w:szCs w:val="22"/>
          <w:lang w:eastAsia="en-US"/>
        </w:rPr>
      </w:pPr>
    </w:p>
    <w:p w14:paraId="5B038354"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302" w:name="_Toc464466216"/>
      <w:r w:rsidRPr="00D80A5A">
        <w:rPr>
          <w:rFonts w:ascii="Times New Roman" w:hAnsi="Times New Roman"/>
          <w:b/>
          <w:sz w:val="22"/>
          <w:szCs w:val="22"/>
          <w:lang w:eastAsia="en-US"/>
        </w:rPr>
        <w:t>Soumission de la Promesse à la condition suspensive d’obtention d’un prêt</w:t>
      </w:r>
      <w:bookmarkEnd w:id="302"/>
    </w:p>
    <w:p w14:paraId="30D2251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satisfaire aux prescriptions de l’article L.313-40 du code de la consommation, il est ici indiqué que le Prix de Vente sera payé comptant à l'aide d'un ou de plusieurs prêts, qui ne sont pas encore "obtenus" par l’Acquéreur.</w:t>
      </w:r>
    </w:p>
    <w:p w14:paraId="08E62C6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conséquence, la Promesse se trouve soumise à la condition suspensive instaurée par l’article L.313-41 du code de la consommation.</w:t>
      </w:r>
    </w:p>
    <w:p w14:paraId="0141B8EC"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303" w:name="_Toc464466217"/>
      <w:r w:rsidRPr="00D80A5A">
        <w:rPr>
          <w:rFonts w:ascii="Times New Roman" w:hAnsi="Times New Roman"/>
          <w:b/>
          <w:sz w:val="22"/>
          <w:szCs w:val="22"/>
          <w:lang w:eastAsia="en-US"/>
        </w:rPr>
        <w:t>Conventions relatives à la réalisation de cette condition suspensive</w:t>
      </w:r>
      <w:bookmarkEnd w:id="303"/>
    </w:p>
    <w:p w14:paraId="515FD8E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l'application de cette condition suspensive, il est convenu, étant observé que dans la suite du présent paragraphe le ou les prêts sollicités seront désignés sous le vocable "les prêts" :</w:t>
      </w:r>
    </w:p>
    <w:p w14:paraId="650FEA7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w:t>
      </w:r>
      <w:r w:rsidRPr="00D80A5A">
        <w:rPr>
          <w:rFonts w:ascii="Times New Roman" w:hAnsi="Times New Roman"/>
          <w:sz w:val="22"/>
          <w:szCs w:val="22"/>
          <w:lang w:eastAsia="en-US"/>
        </w:rPr>
        <w:tab/>
        <w:t>qu'elle sera réalisée par l'obtention d'un ou plusieurs prêts aux conditions financières suivantes</w:t>
      </w:r>
      <w:r w:rsidR="00126683" w:rsidRPr="00D80A5A">
        <w:rPr>
          <w:rFonts w:ascii="Times New Roman" w:hAnsi="Times New Roman"/>
          <w:sz w:val="22"/>
          <w:szCs w:val="22"/>
          <w:lang w:eastAsia="en-US"/>
        </w:rPr>
        <w:t>:</w:t>
      </w:r>
    </w:p>
    <w:p w14:paraId="2EA36593" w14:textId="77777777" w:rsidR="0007501D" w:rsidRPr="00392966" w:rsidRDefault="0007501D" w:rsidP="0046278C">
      <w:pPr>
        <w:keepLines/>
        <w:spacing w:after="120" w:line="276" w:lineRule="auto"/>
        <w:ind w:firstLine="0"/>
        <w:rPr>
          <w:rFonts w:ascii="Times New Roman" w:hAnsi="Times New Roman"/>
          <w:b/>
          <w:sz w:val="22"/>
          <w:szCs w:val="22"/>
          <w:lang w:eastAsia="en-US"/>
        </w:rPr>
      </w:pPr>
      <w:r w:rsidRPr="00392966">
        <w:rPr>
          <w:rFonts w:ascii="Times New Roman" w:hAnsi="Times New Roman"/>
          <w:sz w:val="22"/>
          <w:szCs w:val="22"/>
          <w:lang w:eastAsia="en-US"/>
        </w:rPr>
        <w:t xml:space="preserve">Montant maximum : </w:t>
      </w:r>
      <w:r w:rsidRPr="00392966">
        <w:rPr>
          <w:rFonts w:ascii="Times New Roman" w:hAnsi="Times New Roman"/>
          <w:b/>
          <w:sz w:val="22"/>
          <w:szCs w:val="22"/>
          <w:lang w:eastAsia="en-US"/>
        </w:rPr>
        <w:t>[</w:t>
      </w:r>
      <w:r w:rsidRPr="00392966">
        <w:rPr>
          <w:rFonts w:ascii="Times New Roman" w:hAnsi="Times New Roman"/>
          <w:b/>
          <w:sz w:val="22"/>
          <w:szCs w:val="22"/>
          <w:lang w:eastAsia="en-US"/>
        </w:rPr>
        <w:t>] EUROS (</w:t>
      </w:r>
      <w:r w:rsidR="00392966" w:rsidRPr="00392966">
        <w:rPr>
          <w:rFonts w:ascii="Times New Roman" w:hAnsi="Times New Roman"/>
          <w:b/>
          <w:sz w:val="22"/>
          <w:szCs w:val="22"/>
          <w:highlight w:val="yellow"/>
          <w:lang w:eastAsia="en-US"/>
        </w:rPr>
        <w:t>{{Montant_max_empr</w:t>
      </w:r>
      <w:r w:rsidR="00392966">
        <w:rPr>
          <w:rFonts w:ascii="Times New Roman" w:hAnsi="Times New Roman"/>
          <w:b/>
          <w:sz w:val="22"/>
          <w:szCs w:val="22"/>
          <w:highlight w:val="yellow"/>
          <w:lang w:eastAsia="en-US"/>
        </w:rPr>
        <w:t>_Airtable</w:t>
      </w:r>
      <w:r w:rsidR="00392966" w:rsidRPr="00392966">
        <w:rPr>
          <w:rFonts w:ascii="Times New Roman" w:hAnsi="Times New Roman"/>
          <w:b/>
          <w:sz w:val="22"/>
          <w:szCs w:val="22"/>
          <w:highlight w:val="yellow"/>
          <w:lang w:eastAsia="en-US"/>
        </w:rPr>
        <w:t>}}</w:t>
      </w:r>
      <w:r w:rsidRPr="00392966">
        <w:rPr>
          <w:rFonts w:ascii="Times New Roman" w:hAnsi="Times New Roman"/>
          <w:b/>
          <w:sz w:val="22"/>
          <w:szCs w:val="22"/>
          <w:lang w:eastAsia="en-US"/>
        </w:rPr>
        <w:t xml:space="preserve"> EUR)</w:t>
      </w:r>
    </w:p>
    <w:p w14:paraId="3B54509D" w14:textId="77777777" w:rsidR="0007501D" w:rsidRPr="00392966" w:rsidRDefault="0007501D" w:rsidP="0046278C">
      <w:pPr>
        <w:keepLines/>
        <w:spacing w:after="120" w:line="276" w:lineRule="auto"/>
        <w:ind w:firstLine="0"/>
        <w:rPr>
          <w:rFonts w:ascii="Times New Roman" w:hAnsi="Times New Roman"/>
          <w:sz w:val="22"/>
          <w:szCs w:val="22"/>
          <w:lang w:eastAsia="en-US"/>
        </w:rPr>
      </w:pPr>
      <w:r w:rsidRPr="00392966">
        <w:rPr>
          <w:rFonts w:ascii="Times New Roman" w:hAnsi="Times New Roman"/>
          <w:sz w:val="22"/>
          <w:szCs w:val="22"/>
          <w:lang w:eastAsia="en-US"/>
        </w:rPr>
        <w:t>Organismes sollicités : tout organisme bancaire ayant son siège social en France.</w:t>
      </w:r>
    </w:p>
    <w:p w14:paraId="2CA5796B" w14:textId="77777777" w:rsidR="0007501D" w:rsidRPr="00392966" w:rsidRDefault="0007501D" w:rsidP="0046278C">
      <w:pPr>
        <w:keepLines/>
        <w:spacing w:after="120" w:line="276" w:lineRule="auto"/>
        <w:ind w:firstLine="0"/>
        <w:rPr>
          <w:rFonts w:ascii="Times New Roman" w:hAnsi="Times New Roman"/>
          <w:sz w:val="22"/>
          <w:szCs w:val="22"/>
          <w:lang w:eastAsia="en-US"/>
        </w:rPr>
      </w:pPr>
      <w:r w:rsidRPr="00392966">
        <w:rPr>
          <w:rFonts w:ascii="Times New Roman" w:hAnsi="Times New Roman"/>
          <w:sz w:val="22"/>
          <w:szCs w:val="22"/>
          <w:lang w:eastAsia="en-US"/>
        </w:rPr>
        <w:t xml:space="preserve">Durée maximum : </w:t>
      </w:r>
      <w:r w:rsidR="00392966" w:rsidRPr="00392966">
        <w:rPr>
          <w:rFonts w:ascii="Times New Roman" w:hAnsi="Times New Roman"/>
          <w:sz w:val="22"/>
          <w:szCs w:val="22"/>
          <w:highlight w:val="yellow"/>
          <w:lang w:eastAsia="en-US"/>
        </w:rPr>
        <w:t>{{durée_max_empruntée</w:t>
      </w:r>
      <w:r w:rsidR="00392966">
        <w:rPr>
          <w:rFonts w:ascii="Times New Roman" w:hAnsi="Times New Roman"/>
          <w:sz w:val="22"/>
          <w:szCs w:val="22"/>
          <w:highlight w:val="yellow"/>
          <w:lang w:eastAsia="en-US"/>
        </w:rPr>
        <w:t>_Airtable</w:t>
      </w:r>
      <w:r w:rsidR="00392966" w:rsidRPr="00392966">
        <w:rPr>
          <w:rFonts w:ascii="Times New Roman" w:hAnsi="Times New Roman"/>
          <w:sz w:val="22"/>
          <w:szCs w:val="22"/>
          <w:highlight w:val="yellow"/>
          <w:lang w:eastAsia="en-US"/>
        </w:rPr>
        <w:t>}}</w:t>
      </w:r>
      <w:r w:rsidRPr="00392966">
        <w:rPr>
          <w:rFonts w:ascii="Times New Roman" w:hAnsi="Times New Roman"/>
          <w:sz w:val="22"/>
          <w:szCs w:val="22"/>
          <w:lang w:eastAsia="en-US"/>
        </w:rPr>
        <w:t xml:space="preserve"> ans</w:t>
      </w:r>
    </w:p>
    <w:p w14:paraId="3A8AB44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392966">
        <w:rPr>
          <w:rFonts w:ascii="Times New Roman" w:hAnsi="Times New Roman"/>
          <w:sz w:val="22"/>
          <w:szCs w:val="22"/>
          <w:lang w:eastAsia="en-US"/>
        </w:rPr>
        <w:t xml:space="preserve">Taux hors assurances maximum : </w:t>
      </w:r>
      <w:r w:rsidR="00392966" w:rsidRPr="00392966">
        <w:rPr>
          <w:rFonts w:ascii="Times New Roman" w:hAnsi="Times New Roman"/>
          <w:sz w:val="22"/>
          <w:szCs w:val="22"/>
          <w:highlight w:val="yellow"/>
          <w:lang w:eastAsia="en-US"/>
        </w:rPr>
        <w:t>{{Taux-maximal_emprunt_Airtable}}</w:t>
      </w:r>
      <w:r w:rsidRPr="00392966">
        <w:rPr>
          <w:rFonts w:ascii="Times New Roman" w:hAnsi="Times New Roman"/>
          <w:sz w:val="22"/>
          <w:szCs w:val="22"/>
          <w:lang w:eastAsia="en-US"/>
        </w:rPr>
        <w:t xml:space="preserve"> %</w:t>
      </w:r>
    </w:p>
    <w:p w14:paraId="7633271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déclare à ce sujet qu'à sa connaissance :</w:t>
      </w:r>
    </w:p>
    <w:p w14:paraId="236F7DA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ab/>
        <w:t xml:space="preserve">il n'existe pas d'empêchement à l'octroi des prêts qui seront sollicités ; </w:t>
      </w:r>
    </w:p>
    <w:p w14:paraId="0733BFC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ab/>
        <w:t>il n'existe pas d'obstacle à la mise en place de l'assurance décès invalidité sur sa tête ou sur celle des cautions éventuelles ; et</w:t>
      </w:r>
    </w:p>
    <w:p w14:paraId="67517F9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ab/>
        <w:t>les garanties demandées par l'établissement prêteur pourront sauf imprévu, être mises en place.</w:t>
      </w:r>
    </w:p>
    <w:p w14:paraId="3C98FAE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Il déclare en outre avoir connaissance des dispositions de l’article 1304-3 du Code civil lequel dispose que : «  </w:t>
      </w:r>
      <w:r w:rsidRPr="00D80A5A">
        <w:rPr>
          <w:rFonts w:ascii="Times New Roman" w:hAnsi="Times New Roman"/>
          <w:i/>
          <w:sz w:val="22"/>
          <w:szCs w:val="22"/>
          <w:lang w:eastAsia="en-US"/>
        </w:rPr>
        <w:t>La condition est réputée accomplie si celui qui y avait intérêt en a empêché l’accomplissement</w:t>
      </w:r>
      <w:r w:rsidRPr="00D80A5A">
        <w:rPr>
          <w:rFonts w:ascii="Times New Roman" w:hAnsi="Times New Roman"/>
          <w:sz w:val="22"/>
          <w:szCs w:val="22"/>
          <w:lang w:eastAsia="en-US"/>
        </w:rPr>
        <w:t>. »</w:t>
      </w:r>
    </w:p>
    <w:p w14:paraId="53DE6674" w14:textId="77777777" w:rsidR="00126683" w:rsidRPr="00D80A5A" w:rsidRDefault="00126683" w:rsidP="0046278C">
      <w:pPr>
        <w:keepLines/>
        <w:spacing w:after="120" w:line="276" w:lineRule="auto"/>
        <w:ind w:firstLine="0"/>
        <w:rPr>
          <w:rFonts w:ascii="Times New Roman" w:hAnsi="Times New Roman"/>
          <w:sz w:val="22"/>
          <w:szCs w:val="22"/>
          <w:lang w:eastAsia="en-US"/>
        </w:rPr>
      </w:pPr>
    </w:p>
    <w:p w14:paraId="160D579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 (b)</w:t>
      </w:r>
      <w:r w:rsidRPr="00D80A5A">
        <w:rPr>
          <w:rFonts w:ascii="Times New Roman" w:hAnsi="Times New Roman"/>
          <w:sz w:val="22"/>
          <w:szCs w:val="22"/>
          <w:lang w:eastAsia="en-US"/>
        </w:rPr>
        <w:tab/>
        <w:t xml:space="preserve">que ces prêts seront considérés comme "obtenus" quand la totalité des offres couvrant le financement prévu auront été remises à l’Acquéreur ; </w:t>
      </w:r>
    </w:p>
    <w:p w14:paraId="18E71C52"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w:t>
      </w:r>
      <w:r w:rsidRPr="00D80A5A">
        <w:rPr>
          <w:rFonts w:ascii="Times New Roman" w:hAnsi="Times New Roman"/>
          <w:sz w:val="22"/>
          <w:szCs w:val="22"/>
          <w:lang w:eastAsia="en-US"/>
        </w:rPr>
        <w:tab/>
        <w:t xml:space="preserve">mais que "l'obtention" des prêts devra, pour réaliser la condition suspensive instaurée par l’article L.313-41 sus-visé, intervenir </w:t>
      </w:r>
      <w:r w:rsidRPr="00D80A5A">
        <w:rPr>
          <w:rFonts w:ascii="Times New Roman" w:hAnsi="Times New Roman"/>
          <w:b/>
          <w:bCs/>
          <w:sz w:val="22"/>
          <w:szCs w:val="22"/>
          <w:lang w:eastAsia="en-US"/>
        </w:rPr>
        <w:t>au plus tard 45 jours à compter du jour où les présentes seront devenues définitives</w:t>
      </w:r>
      <w:r w:rsidRPr="00D80A5A">
        <w:rPr>
          <w:rFonts w:ascii="Times New Roman" w:hAnsi="Times New Roman"/>
          <w:sz w:val="22"/>
          <w:szCs w:val="22"/>
          <w:lang w:eastAsia="en-US"/>
        </w:rPr>
        <w:t xml:space="preserve">, le délai de rétractation ci-après prévu à l’Article </w:t>
      </w:r>
      <w:r w:rsidR="00FE6168" w:rsidRPr="00D80A5A">
        <w:rPr>
          <w:rFonts w:ascii="Times New Roman" w:hAnsi="Times New Roman"/>
          <w:sz w:val="22"/>
          <w:szCs w:val="22"/>
          <w:lang w:eastAsia="en-US"/>
        </w:rPr>
        <w:t>48</w:t>
      </w:r>
      <w:r w:rsidRPr="00D80A5A">
        <w:rPr>
          <w:rFonts w:ascii="Times New Roman" w:hAnsi="Times New Roman"/>
          <w:sz w:val="22"/>
          <w:szCs w:val="22"/>
          <w:lang w:eastAsia="en-US"/>
        </w:rPr>
        <w:t xml:space="preserve"> ayant expiré; à cet égard l’Acquéreur s’engage à transmettre, </w:t>
      </w:r>
      <w:r w:rsidR="00B23B42" w:rsidRPr="00D80A5A">
        <w:rPr>
          <w:rFonts w:ascii="Times New Roman" w:hAnsi="Times New Roman"/>
          <w:sz w:val="22"/>
          <w:szCs w:val="22"/>
          <w:lang w:eastAsia="en-US"/>
        </w:rPr>
        <w:t>au Notaire désigné</w:t>
      </w:r>
      <w:r w:rsidRPr="00D80A5A">
        <w:rPr>
          <w:rFonts w:ascii="Times New Roman" w:hAnsi="Times New Roman"/>
          <w:sz w:val="22"/>
          <w:szCs w:val="22"/>
          <w:lang w:eastAsia="en-US"/>
        </w:rPr>
        <w:t>, une copie de sa demande de prêt dans les cinq (5) Jours Ouvrés du dépôt de sa demande.</w:t>
      </w:r>
    </w:p>
    <w:p w14:paraId="75363A0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Cette obtention devra</w:t>
      </w:r>
      <w:r w:rsidR="00B23B42" w:rsidRPr="00D80A5A">
        <w:rPr>
          <w:rFonts w:ascii="Times New Roman" w:hAnsi="Times New Roman"/>
          <w:sz w:val="22"/>
          <w:szCs w:val="22"/>
          <w:lang w:eastAsia="en-US"/>
        </w:rPr>
        <w:t xml:space="preserve"> également</w:t>
      </w:r>
      <w:r w:rsidRPr="00D80A5A">
        <w:rPr>
          <w:rFonts w:ascii="Times New Roman" w:hAnsi="Times New Roman"/>
          <w:sz w:val="22"/>
          <w:szCs w:val="22"/>
          <w:lang w:eastAsia="en-US"/>
        </w:rPr>
        <w:t xml:space="preserve"> être portée à la connaissance du Vendeur par l’Acquéreur, par courrier, télécopie ou courriel. </w:t>
      </w:r>
    </w:p>
    <w:p w14:paraId="3C5DCA6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(d)</w:t>
      </w:r>
      <w:r w:rsidRPr="00D80A5A">
        <w:rPr>
          <w:rFonts w:ascii="Times New Roman" w:hAnsi="Times New Roman"/>
          <w:sz w:val="22"/>
          <w:szCs w:val="22"/>
          <w:lang w:eastAsia="en-US"/>
        </w:rPr>
        <w:tab/>
        <w:t>Pour pouvoir bénéficier de la protection de la présente condition suspensive, l’Acquéreur devra :</w:t>
      </w:r>
    </w:p>
    <w:p w14:paraId="752ACEE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ab/>
        <w:t>justifier du dépôt de ses demandes de prêts auprès d’au moins deux banques ou établissements financiers différents et du respect de ses obligations aux termes de la présente condition suspensive,</w:t>
      </w:r>
    </w:p>
    <w:p w14:paraId="0651171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ab/>
        <w:t>et se prévaloir par télécopie ou courrier électronique confirmés par courrier recommandé avec avis de réception adressé au Vendeur à son domicile élu au plus tard dans les cinq (5) Jours Ouvrés suivant l'expiration du délai ci-dessus, de la non obtention d’une ou plusieurs offres de prêts ou de refus de prêts devant émaner d’au moins deux banques ou établissements financiers différents.</w:t>
      </w:r>
    </w:p>
    <w:p w14:paraId="6FEFA1C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Dans le cas où l’Acquéreur n'aurait pas apporté la justification requise dans un délai de huit (8) Jours Ouvrés suivant la mise en demeure qui lui sera faite par le Vendeur ce dernier pourra se prévaloir de la caducité des présentes. </w:t>
      </w:r>
    </w:p>
    <w:p w14:paraId="571F042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Par suite, le Vendeur retrouvera son entière liberté mais l’Acquéreur ne pourra recouvrer la Partie du Dépôt de Garantie qu’il aura, le cas échéant, versée qu’après justification qu’il a accompli les démarches nécessaires pour l’obtention du prêt, et que la condition n’est pas défaillie de son fait, à défaut, la Partie du Dépôt de Garantie, et son solde, resteront acquis au Vendeur par application des dispositions de l’article 1304-3 du Code civil sus-relatées, au titre de la clause pénale prévue à l’Article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3</w:t>
      </w:r>
      <w:r w:rsidRPr="00D80A5A">
        <w:rPr>
          <w:rFonts w:ascii="Times New Roman" w:hAnsi="Times New Roman"/>
          <w:sz w:val="22"/>
          <w:szCs w:val="22"/>
          <w:lang w:eastAsia="en-US"/>
        </w:rPr>
        <w:t>.</w:t>
      </w:r>
    </w:p>
    <w:p w14:paraId="5BEEF52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w:t>
      </w:r>
      <w:r w:rsidRPr="00D80A5A">
        <w:rPr>
          <w:rFonts w:ascii="Times New Roman" w:hAnsi="Times New Roman"/>
          <w:sz w:val="22"/>
          <w:szCs w:val="22"/>
          <w:lang w:eastAsia="en-US"/>
        </w:rPr>
        <w:tab/>
        <w:t>renonciation à la condition :</w:t>
      </w:r>
    </w:p>
    <w:p w14:paraId="793FC0B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Jusqu'à l'expiration du délai de huit (8) Jours Ouvrés suivant mise en demeure ci-dessus, l’Acquéreur pourra renoncer au bénéfice de la condition suspensive légale de l’article L.313-41 du code de la consommation :</w:t>
      </w:r>
    </w:p>
    <w:p w14:paraId="1DD12DB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ab/>
        <w:t xml:space="preserve">soit en acceptant des offres de prêts à des conditions moins favorables que celles ci-dessus exprimées, et en notifiant ces offre et acceptation au Vendeur, </w:t>
      </w:r>
    </w:p>
    <w:p w14:paraId="7CD44582"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w:t>
      </w:r>
      <w:r w:rsidRPr="00D80A5A">
        <w:rPr>
          <w:rFonts w:ascii="Times New Roman" w:hAnsi="Times New Roman"/>
          <w:sz w:val="22"/>
          <w:szCs w:val="22"/>
          <w:lang w:eastAsia="en-US"/>
        </w:rPr>
        <w:tab/>
        <w:t>soit en exprimant une intention contraire à celle ci-dessus exprimée, c’est-à-dire de ne plus faire appel à un emprunt et en doublant cette volonté nouvelle de la mention manuscrite voulue par l’article L.313-42 dudit Code ; cette volonté nouvelle et la mention feraient, dans cette hypothèse, l’objet d’un écrit notifié au Vendeur.</w:t>
      </w:r>
    </w:p>
    <w:p w14:paraId="767B7F9D" w14:textId="77777777" w:rsidR="0007501D" w:rsidRPr="00D80A5A" w:rsidRDefault="0007501D" w:rsidP="0046278C">
      <w:pPr>
        <w:pStyle w:val="DLA2"/>
        <w:keepNext w:val="0"/>
        <w:rPr>
          <w:rFonts w:ascii="Times New Roman" w:hAnsi="Times New Roman"/>
        </w:rPr>
      </w:pPr>
      <w:bookmarkStart w:id="304" w:name="_Toc451266844"/>
      <w:bookmarkStart w:id="305" w:name="_Ref451271751"/>
      <w:bookmarkStart w:id="306" w:name="_Toc464466218"/>
      <w:r w:rsidRPr="00D80A5A">
        <w:rPr>
          <w:rFonts w:ascii="Times New Roman" w:hAnsi="Times New Roman"/>
        </w:rPr>
        <w:t>Défaut de réalisation de l’une ou l’autre des conditions suspensives</w:t>
      </w:r>
      <w:bookmarkEnd w:id="291"/>
      <w:bookmarkEnd w:id="292"/>
      <w:bookmarkEnd w:id="304"/>
      <w:bookmarkEnd w:id="305"/>
      <w:bookmarkEnd w:id="306"/>
    </w:p>
    <w:p w14:paraId="7ADB9FBF" w14:textId="77777777" w:rsidR="0007501D" w:rsidRPr="00D80A5A" w:rsidRDefault="0007501D" w:rsidP="0046278C">
      <w:pPr>
        <w:keepLines/>
        <w:autoSpaceDE w:val="0"/>
        <w:autoSpaceDN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Sauf délai spécial prévu ci-dessus, les Conditions Suspensives devront être réalisées au plus tard au jour de l’expiration de la Promesse tel que visé à l'Article </w:t>
      </w:r>
      <w:r w:rsidR="00FE6168" w:rsidRPr="00D80A5A">
        <w:rPr>
          <w:rFonts w:ascii="Times New Roman" w:hAnsi="Times New Roman"/>
          <w:sz w:val="22"/>
          <w:szCs w:val="22"/>
          <w:lang w:eastAsia="en-US"/>
        </w:rPr>
        <w:t>1</w:t>
      </w:r>
      <w:r w:rsidR="00BB1986" w:rsidRPr="00D80A5A">
        <w:rPr>
          <w:rFonts w:ascii="Times New Roman" w:hAnsi="Times New Roman"/>
          <w:sz w:val="22"/>
          <w:szCs w:val="22"/>
          <w:lang w:eastAsia="en-US"/>
        </w:rPr>
        <w:t>3</w:t>
      </w:r>
      <w:r w:rsidRPr="00D80A5A">
        <w:rPr>
          <w:rFonts w:ascii="Times New Roman" w:hAnsi="Times New Roman"/>
          <w:sz w:val="22"/>
          <w:szCs w:val="22"/>
          <w:lang w:eastAsia="en-US"/>
        </w:rPr>
        <w:t>.</w:t>
      </w:r>
    </w:p>
    <w:p w14:paraId="568C4A03" w14:textId="77777777" w:rsidR="0007501D" w:rsidRPr="00D80A5A" w:rsidRDefault="0007501D" w:rsidP="0046278C">
      <w:pPr>
        <w:keepLines/>
        <w:autoSpaceDE w:val="0"/>
        <w:autoSpaceDN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A défaut d’accomplissement, dans les conditions et délais prévus, de l’une quelconque des conditions suspensives ci-dessus stipulées à l’Article </w:t>
      </w:r>
      <w:r w:rsidR="00FE6168" w:rsidRPr="00D80A5A">
        <w:rPr>
          <w:rFonts w:ascii="Times New Roman" w:hAnsi="Times New Roman"/>
          <w:sz w:val="22"/>
          <w:szCs w:val="22"/>
          <w:lang w:eastAsia="en-US"/>
        </w:rPr>
        <w:t>2</w:t>
      </w:r>
      <w:r w:rsidR="00BB1986" w:rsidRPr="00D80A5A">
        <w:rPr>
          <w:rFonts w:ascii="Times New Roman" w:hAnsi="Times New Roman"/>
          <w:sz w:val="22"/>
          <w:szCs w:val="22"/>
          <w:lang w:eastAsia="en-US"/>
        </w:rPr>
        <w:t>1</w:t>
      </w:r>
      <w:r w:rsidRPr="00D80A5A">
        <w:rPr>
          <w:rFonts w:ascii="Times New Roman" w:hAnsi="Times New Roman"/>
          <w:sz w:val="22"/>
          <w:szCs w:val="22"/>
          <w:lang w:eastAsia="en-US"/>
        </w:rPr>
        <w:t>, les présentes seront caduques et de nul effet, chacune des Parties se trouvant déliée de ses engagements, sans indemnité de part ni d’autre.</w:t>
      </w:r>
    </w:p>
    <w:p w14:paraId="5F003705"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307" w:name="_Ref443928826"/>
      <w:r w:rsidRPr="00D80A5A">
        <w:rPr>
          <w:rFonts w:ascii="Times New Roman" w:hAnsi="Times New Roman"/>
          <w:sz w:val="22"/>
          <w:szCs w:val="22"/>
          <w:lang w:eastAsia="en-US"/>
        </w:rPr>
        <w:t xml:space="preserve">Les Parties pourront renoncer au bénéfice des Conditions Suspensives qui auront été consenties dans leur intérêt exclusif, y compris après la défaillance desdites Conditions Suspensives. </w:t>
      </w:r>
    </w:p>
    <w:p w14:paraId="264BA42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 Partie concernée devra notifier sa renonciation à l’autre partie soit par lettre recommandée avec accusé de réception reçue au plus tard</w:t>
      </w:r>
      <w:bookmarkEnd w:id="307"/>
      <w:r w:rsidRPr="00D80A5A">
        <w:rPr>
          <w:rFonts w:ascii="Times New Roman" w:hAnsi="Times New Roman"/>
          <w:sz w:val="22"/>
          <w:szCs w:val="22"/>
          <w:lang w:eastAsia="en-US"/>
        </w:rPr>
        <w:t xml:space="preserve"> quinze jours calendaires avant la date d’expiration de la Promesse fixée à l’Article </w:t>
      </w:r>
      <w:r w:rsidRPr="00D80A5A">
        <w:rPr>
          <w:rFonts w:ascii="Times New Roman" w:hAnsi="Times New Roman"/>
          <w:sz w:val="22"/>
          <w:szCs w:val="22"/>
          <w:lang w:eastAsia="en-US"/>
        </w:rPr>
        <w:fldChar w:fldCharType="begin" w:fldLock="1"/>
      </w:r>
      <w:r w:rsidRPr="00D80A5A">
        <w:rPr>
          <w:rFonts w:ascii="Times New Roman" w:hAnsi="Times New Roman"/>
          <w:sz w:val="22"/>
          <w:szCs w:val="22"/>
          <w:lang w:eastAsia="en-US"/>
        </w:rPr>
        <w:instrText xml:space="preserve"> REF _Ref397355194 \r \h  \* MERGEFORMAT </w:instrText>
      </w:r>
      <w:r w:rsidRPr="00D80A5A">
        <w:rPr>
          <w:rFonts w:ascii="Times New Roman" w:hAnsi="Times New Roman"/>
          <w:sz w:val="22"/>
          <w:szCs w:val="22"/>
          <w:lang w:eastAsia="en-US"/>
        </w:rPr>
      </w:r>
      <w:r w:rsidRPr="00D80A5A">
        <w:rPr>
          <w:rFonts w:ascii="Times New Roman" w:hAnsi="Times New Roman"/>
          <w:sz w:val="22"/>
          <w:szCs w:val="22"/>
          <w:lang w:eastAsia="en-US"/>
        </w:rPr>
        <w:fldChar w:fldCharType="separate"/>
      </w:r>
      <w:r w:rsidRPr="00D80A5A">
        <w:rPr>
          <w:rFonts w:ascii="Times New Roman" w:hAnsi="Times New Roman"/>
          <w:sz w:val="22"/>
          <w:szCs w:val="22"/>
          <w:lang w:eastAsia="en-US"/>
        </w:rPr>
        <w:t>1</w:t>
      </w:r>
      <w:r w:rsidR="00BB1986" w:rsidRPr="00D80A5A">
        <w:rPr>
          <w:rFonts w:ascii="Times New Roman" w:hAnsi="Times New Roman"/>
          <w:sz w:val="22"/>
          <w:szCs w:val="22"/>
          <w:lang w:eastAsia="en-US"/>
        </w:rPr>
        <w:t>4</w:t>
      </w:r>
      <w:r w:rsidRPr="00D80A5A">
        <w:rPr>
          <w:rFonts w:ascii="Times New Roman" w:hAnsi="Times New Roman"/>
          <w:sz w:val="22"/>
          <w:szCs w:val="22"/>
          <w:lang w:eastAsia="en-US"/>
        </w:rPr>
        <w:t>.1</w:t>
      </w:r>
      <w:r w:rsidRPr="00D80A5A">
        <w:rPr>
          <w:rFonts w:ascii="Times New Roman" w:hAnsi="Times New Roman"/>
          <w:sz w:val="22"/>
          <w:szCs w:val="22"/>
          <w:lang w:eastAsia="en-US"/>
        </w:rPr>
        <w:fldChar w:fldCharType="end"/>
      </w:r>
      <w:r w:rsidRPr="00D80A5A">
        <w:rPr>
          <w:rFonts w:ascii="Times New Roman" w:hAnsi="Times New Roman"/>
          <w:sz w:val="22"/>
          <w:szCs w:val="22"/>
          <w:lang w:eastAsia="en-US"/>
        </w:rPr>
        <w:t>, soit par déclaration aux termes de l’Acte Authentique de Vente.</w:t>
      </w:r>
    </w:p>
    <w:p w14:paraId="3EE5C7E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 Partie concernée notifiera à l’autre Partie, la réalisation des Conditions Suspensives au fur et à mesure de leur accomplissement.</w:t>
      </w:r>
    </w:p>
    <w:p w14:paraId="1033EC27"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308" w:name="_Ref451981435"/>
      <w:bookmarkStart w:id="309" w:name="_Ref451981436"/>
      <w:bookmarkStart w:id="310" w:name="_Toc464466219"/>
      <w:bookmarkStart w:id="311" w:name="_Toc268267469"/>
      <w:bookmarkStart w:id="312" w:name="_Toc268180862"/>
      <w:bookmarkStart w:id="313" w:name="_Toc246255941"/>
      <w:bookmarkStart w:id="314" w:name="_Ref76414278"/>
      <w:r w:rsidRPr="00D80A5A">
        <w:rPr>
          <w:rFonts w:ascii="Times New Roman" w:hAnsi="Times New Roman"/>
          <w:b/>
          <w:caps/>
          <w:sz w:val="22"/>
          <w:szCs w:val="22"/>
          <w:lang w:eastAsia="en-US"/>
        </w:rPr>
        <w:t>Carence</w:t>
      </w:r>
      <w:bookmarkEnd w:id="308"/>
      <w:bookmarkEnd w:id="309"/>
      <w:bookmarkEnd w:id="310"/>
    </w:p>
    <w:p w14:paraId="32F73CD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Alors que la ou les conditions suspensives seraient réalisées et les documents nécessaires à la perfection de l'acte obtenus et que la Vente ne soit pas signée dans le délai convenu, la Partie la plus diligente procédera par acte d'huissier au domicile élu aux présentes à une mise en demeure d'exécuter au sens de l'article 1221 du Code civil et par conséquent de signer l'acte authentique en l'office notarial du Notaire Rédacteur.</w:t>
      </w:r>
    </w:p>
    <w:p w14:paraId="51E6693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Cette mise en demeure sera faite à jour et heure fixés entre le cinquième et le dixième jour ouvré suivant la réception de la mise en demeure.</w:t>
      </w:r>
    </w:p>
    <w:p w14:paraId="0F600E2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 la date fixée dans la mise en demeure, il sera procédé :</w:t>
      </w:r>
    </w:p>
    <w:p w14:paraId="730C6C9F" w14:textId="77777777" w:rsidR="0007501D" w:rsidRPr="00D80A5A" w:rsidRDefault="0007501D" w:rsidP="00082F9F">
      <w:pPr>
        <w:keepLines/>
        <w:numPr>
          <w:ilvl w:val="0"/>
          <w:numId w:val="9"/>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à la signature de l'Acte Authentique de Vente ;</w:t>
      </w:r>
    </w:p>
    <w:p w14:paraId="3EB00A45" w14:textId="77777777" w:rsidR="0007501D" w:rsidRPr="00D80A5A" w:rsidRDefault="0007501D" w:rsidP="00082F9F">
      <w:pPr>
        <w:keepLines/>
        <w:numPr>
          <w:ilvl w:val="0"/>
          <w:numId w:val="9"/>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soit à l'établissement d'un procès-verbal dans lequel il sera constaté le défaut de l'autre Partie. </w:t>
      </w:r>
    </w:p>
    <w:p w14:paraId="0286D24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Aux termes du procès-verbal de défaut, l’auteur de la sommation pourra à son choix :</w:t>
      </w:r>
    </w:p>
    <w:p w14:paraId="093EE0FE" w14:textId="77777777" w:rsidR="0007501D" w:rsidRPr="00D80A5A" w:rsidRDefault="0007501D" w:rsidP="00082F9F">
      <w:pPr>
        <w:keepLines/>
        <w:numPr>
          <w:ilvl w:val="0"/>
          <w:numId w:val="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poursuivre l'exécution forcée de la vente au sens de l'article 1221 du Code civil, indépendamment de la possibilité de réclamer une juste indemnisation pour le préjudice qu’il aurait subi.</w:t>
      </w:r>
    </w:p>
    <w:p w14:paraId="4C4A1DE8" w14:textId="77777777" w:rsidR="0007501D" w:rsidRPr="00D80A5A" w:rsidRDefault="0007501D" w:rsidP="00082F9F">
      <w:pPr>
        <w:keepLines/>
        <w:numPr>
          <w:ilvl w:val="0"/>
          <w:numId w:val="8"/>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lastRenderedPageBreak/>
        <w:t>soit (a) faire constater que la Vente n’est pas formée et (b) déclarer la Promesse comme caduque. Dans cette hypothèse, en cas de défaut de l’Acquéreur, le Vendeur</w:t>
      </w:r>
      <w:r w:rsidRPr="00D80A5A">
        <w:rPr>
          <w:rFonts w:ascii="Times New Roman" w:hAnsi="Times New Roman"/>
          <w:b/>
          <w:bCs/>
          <w:sz w:val="22"/>
          <w:szCs w:val="22"/>
          <w:lang w:eastAsia="en-US"/>
        </w:rPr>
        <w:t xml:space="preserve"> </w:t>
      </w:r>
      <w:r w:rsidRPr="00D80A5A">
        <w:rPr>
          <w:rFonts w:ascii="Times New Roman" w:hAnsi="Times New Roman"/>
          <w:sz w:val="22"/>
          <w:szCs w:val="22"/>
          <w:lang w:eastAsia="en-US"/>
        </w:rPr>
        <w:t>percevra le Dépôt de Garantie au titre de la clause pénale, et en cas de défaut du Vendeur, l’Acquéreur percevra la clause pénale et obtiendra la restitution de la Partie du Dépôt de Garantie.</w:t>
      </w:r>
    </w:p>
    <w:p w14:paraId="526A2F81" w14:textId="77777777" w:rsidR="00FE6168"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Étant précisé que la carence de l’une des Parties ne saurait entrainer aucun transfert de propriété de la part du Vendeur. Ce transfert ne devant résulter que de la signature de l’Acte Authentique de Vente ou d’un jugement prononçant l'exécution forcée de ladite promesse. </w:t>
      </w:r>
    </w:p>
    <w:p w14:paraId="4EAD3770"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315" w:name="_Ref408234742"/>
      <w:bookmarkStart w:id="316" w:name="_Ref408234757"/>
      <w:bookmarkStart w:id="317" w:name="_Toc451266846"/>
      <w:bookmarkStart w:id="318" w:name="_Toc464466220"/>
      <w:r w:rsidRPr="00D80A5A">
        <w:rPr>
          <w:rFonts w:ascii="Times New Roman" w:hAnsi="Times New Roman"/>
          <w:b/>
          <w:caps/>
          <w:sz w:val="22"/>
          <w:szCs w:val="22"/>
          <w:lang w:eastAsia="en-US"/>
        </w:rPr>
        <w:t>Clause pénale</w:t>
      </w:r>
      <w:bookmarkEnd w:id="315"/>
      <w:bookmarkEnd w:id="316"/>
      <w:bookmarkEnd w:id="317"/>
      <w:bookmarkEnd w:id="318"/>
    </w:p>
    <w:p w14:paraId="663499C7" w14:textId="3CB542B1"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Au cas où, toutes les conditions relatives à l’exécution des présentes étant remplies, l’une des Parties, après avoir été mise en demeure, ne régulariserait pas l’acte authentique et ne </w:t>
      </w:r>
      <w:r w:rsidRPr="00842BE9">
        <w:rPr>
          <w:rFonts w:ascii="Times New Roman" w:hAnsi="Times New Roman"/>
          <w:sz w:val="22"/>
          <w:szCs w:val="22"/>
          <w:lang w:eastAsia="en-US"/>
        </w:rPr>
        <w:t xml:space="preserve">satisferait pas ainsi aux obligations alors exigibles, elle devra verser à l’autre Partie la somme de  </w:t>
      </w:r>
      <w:r w:rsidR="00E12CA2" w:rsidRPr="00842BE9">
        <w:rPr>
          <w:rFonts w:ascii="Times New Roman" w:hAnsi="Times New Roman"/>
          <w:b/>
          <w:sz w:val="22"/>
          <w:szCs w:val="22"/>
          <w:highlight w:val="magenta"/>
          <w:lang w:eastAsia="en-US"/>
        </w:rPr>
        <w:t>{</w:t>
      </w:r>
      <w:r w:rsidR="00842BE9">
        <w:rPr>
          <w:rFonts w:ascii="Times New Roman" w:hAnsi="Times New Roman"/>
          <w:b/>
          <w:sz w:val="22"/>
          <w:szCs w:val="22"/>
          <w:highlight w:val="magenta"/>
          <w:lang w:eastAsia="en-US"/>
        </w:rPr>
        <w:t>{</w:t>
      </w:r>
      <w:r w:rsidR="00E12CA2" w:rsidRPr="00842BE9">
        <w:rPr>
          <w:rFonts w:ascii="Times New Roman" w:hAnsi="Times New Roman"/>
          <w:b/>
          <w:sz w:val="22"/>
          <w:szCs w:val="22"/>
          <w:highlight w:val="magenta"/>
          <w:lang w:eastAsia="en-US"/>
        </w:rPr>
        <w:t>{Clause_pénale_lettre</w:t>
      </w:r>
      <w:r w:rsidR="00842BE9">
        <w:rPr>
          <w:rFonts w:ascii="Times New Roman" w:hAnsi="Times New Roman"/>
          <w:b/>
          <w:sz w:val="22"/>
          <w:szCs w:val="22"/>
          <w:highlight w:val="magenta"/>
          <w:lang w:eastAsia="en-US"/>
        </w:rPr>
        <w:t>}</w:t>
      </w:r>
      <w:r w:rsidR="00E12CA2" w:rsidRPr="00842BE9">
        <w:rPr>
          <w:rFonts w:ascii="Times New Roman" w:hAnsi="Times New Roman"/>
          <w:b/>
          <w:sz w:val="22"/>
          <w:szCs w:val="22"/>
          <w:highlight w:val="magenta"/>
          <w:lang w:eastAsia="en-US"/>
        </w:rPr>
        <w:t>}}</w:t>
      </w:r>
      <w:r w:rsidRPr="00842BE9">
        <w:rPr>
          <w:rFonts w:ascii="Times New Roman" w:hAnsi="Times New Roman"/>
          <w:b/>
          <w:sz w:val="22"/>
          <w:szCs w:val="22"/>
          <w:lang w:eastAsia="en-US"/>
        </w:rPr>
        <w:t xml:space="preserve"> EUROS </w:t>
      </w:r>
      <w:r w:rsidRPr="00842BE9">
        <w:rPr>
          <w:rFonts w:ascii="Times New Roman" w:hAnsi="Times New Roman"/>
          <w:b/>
          <w:sz w:val="22"/>
          <w:szCs w:val="22"/>
          <w:highlight w:val="yellow"/>
          <w:lang w:eastAsia="en-US"/>
        </w:rPr>
        <w:t>(</w:t>
      </w:r>
      <w:r w:rsidR="00E12CA2" w:rsidRPr="00842BE9">
        <w:rPr>
          <w:rFonts w:ascii="Times New Roman" w:hAnsi="Times New Roman"/>
          <w:b/>
          <w:sz w:val="22"/>
          <w:szCs w:val="22"/>
          <w:highlight w:val="yellow"/>
          <w:lang w:eastAsia="en-US"/>
        </w:rPr>
        <w:t>{{Clause pénale_Airtable}}</w:t>
      </w:r>
      <w:r w:rsidRPr="00842BE9">
        <w:rPr>
          <w:rFonts w:ascii="Times New Roman" w:hAnsi="Times New Roman"/>
          <w:b/>
          <w:sz w:val="22"/>
          <w:szCs w:val="22"/>
          <w:lang w:eastAsia="en-US"/>
        </w:rPr>
        <w:t xml:space="preserve"> EUR)</w:t>
      </w:r>
      <w:r w:rsidRPr="00842BE9">
        <w:rPr>
          <w:rFonts w:ascii="Times New Roman" w:hAnsi="Times New Roman"/>
          <w:b/>
          <w:sz w:val="22"/>
          <w:szCs w:val="22"/>
          <w:vertAlign w:val="superscript"/>
          <w:lang w:eastAsia="en-US"/>
        </w:rPr>
        <w:footnoteReference w:id="1"/>
      </w:r>
      <w:r w:rsidRPr="00842BE9">
        <w:rPr>
          <w:rFonts w:ascii="Times New Roman" w:hAnsi="Times New Roman"/>
          <w:b/>
          <w:sz w:val="22"/>
          <w:szCs w:val="22"/>
          <w:lang w:eastAsia="en-US"/>
        </w:rPr>
        <w:t xml:space="preserve"> </w:t>
      </w:r>
      <w:r w:rsidRPr="00842BE9">
        <w:rPr>
          <w:rFonts w:ascii="Times New Roman" w:hAnsi="Times New Roman"/>
          <w:sz w:val="22"/>
          <w:szCs w:val="22"/>
          <w:lang w:eastAsia="en-US"/>
        </w:rPr>
        <w:t>à titre de clause pénale, conformément aux dispositions de l’article 1231-5 du Code civil.</w:t>
      </w:r>
    </w:p>
    <w:p w14:paraId="0AFC5C2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cas de défaillance de l’Acquéreur, la Partie du Dépôt de Garantie sera imputée à due concurrence sur le montant dû au titre de la clause pénale.</w:t>
      </w:r>
    </w:p>
    <w:p w14:paraId="0E693857"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319" w:name="_Ref408231318"/>
      <w:bookmarkStart w:id="320" w:name="_Toc451266847"/>
      <w:bookmarkStart w:id="321" w:name="_Ref464145556"/>
      <w:bookmarkStart w:id="322" w:name="_Toc464466221"/>
      <w:r w:rsidRPr="00D80A5A">
        <w:rPr>
          <w:rFonts w:ascii="Times New Roman" w:hAnsi="Times New Roman"/>
          <w:b/>
          <w:caps/>
          <w:sz w:val="22"/>
          <w:szCs w:val="22"/>
          <w:lang w:eastAsia="en-US"/>
        </w:rPr>
        <w:t>Destruction totale ou partielle des Biens</w:t>
      </w:r>
      <w:bookmarkEnd w:id="311"/>
      <w:bookmarkEnd w:id="312"/>
      <w:bookmarkEnd w:id="313"/>
      <w:bookmarkEnd w:id="314"/>
      <w:bookmarkEnd w:id="319"/>
      <w:bookmarkEnd w:id="320"/>
      <w:bookmarkEnd w:id="321"/>
      <w:bookmarkEnd w:id="322"/>
    </w:p>
    <w:p w14:paraId="75A31D1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Au cas où les Biens viendraient à être détruits en totalité ou partiellement, ayant pour conséquence (i) de déprécier significativement la valeur des Biens et / ou (ii) de rendre les Biens impropres à leur destination, avant la signature de l’Acte Authentique de Vente, l’Acquéreur se réserve le droit soit de ne pas donner suite aux présentes, soit d’acquérir les Biens et la Partie du Dépôt de Garantie lui sera restituée.</w:t>
      </w:r>
    </w:p>
    <w:p w14:paraId="0DA02A7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cas d’acquisition des Biens, après destruction totale ou partielle, les indemnités d’assurance que le Vendeur serait en droit de recevoir au titre des Biens seront intégralement versées à l’Acquéreur. A cet effet, le Vendeur s’engage à subroger l’Acquéreur dans tous ses droits au titre de la ou des polices d’assurance souscrites couvrant les Biens.</w:t>
      </w:r>
    </w:p>
    <w:p w14:paraId="5489DDB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et l’Acquéreur feront en sorte que les dispositions nécessaires (y compris la notification de la Promesse avec opposition au paiement de l'indemnité, à la compagnie d'assurance susvisée) soient prises afin que la compagnie d'assurance soit tenue, en cas de survenance d'un sinistre, de verser les indemnités directement et exclusivement entre les mains de l’Acquéreur en cas de régularisation de l’Acte Authentique de Vente.</w:t>
      </w:r>
    </w:p>
    <w:p w14:paraId="480C729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En cas d'application des stipulations du présent Article, le délai pour signer l'Acte Authentique de Vente sera prorogé d'une durée expirant vingt (20) Jours Ouvrés après que l'Acquéreur ait reçu du Vendeur la notification de la compagnie d’assurance contenant l'indication du montant des indemnités d'assurance dont cette dernière se reconnaît redevable, accompagnée de tous justificatifs. </w:t>
      </w:r>
    </w:p>
    <w:p w14:paraId="20946638" w14:textId="77777777" w:rsidR="0007501D" w:rsidRPr="00D80A5A" w:rsidRDefault="0046278C"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323" w:name="_Toc268267470"/>
      <w:bookmarkStart w:id="324" w:name="_Toc268180863"/>
      <w:bookmarkStart w:id="325" w:name="_Toc246255942"/>
      <w:bookmarkStart w:id="326" w:name="_Toc451266848"/>
      <w:bookmarkStart w:id="327" w:name="_Toc464466222"/>
      <w:r w:rsidRPr="00D80A5A">
        <w:rPr>
          <w:rFonts w:ascii="Times New Roman" w:hAnsi="Times New Roman"/>
          <w:b/>
          <w:caps/>
          <w:sz w:val="22"/>
          <w:szCs w:val="22"/>
          <w:lang w:eastAsia="en-US"/>
        </w:rPr>
        <w:t>C</w:t>
      </w:r>
      <w:r w:rsidR="0007501D" w:rsidRPr="00D80A5A">
        <w:rPr>
          <w:rFonts w:ascii="Times New Roman" w:hAnsi="Times New Roman"/>
          <w:b/>
          <w:caps/>
          <w:sz w:val="22"/>
          <w:szCs w:val="22"/>
          <w:lang w:eastAsia="en-US"/>
        </w:rPr>
        <w:t>opropriété - Charges et Travaux</w:t>
      </w:r>
      <w:bookmarkEnd w:id="323"/>
      <w:bookmarkEnd w:id="324"/>
      <w:bookmarkEnd w:id="325"/>
      <w:bookmarkEnd w:id="326"/>
      <w:bookmarkEnd w:id="327"/>
    </w:p>
    <w:p w14:paraId="55402229" w14:textId="7BDBE57D" w:rsidR="00B23B42" w:rsidRPr="00D80A5A" w:rsidRDefault="00241CBA" w:rsidP="0046278C">
      <w:pPr>
        <w:keepLines/>
        <w:spacing w:after="120" w:line="276" w:lineRule="auto"/>
        <w:ind w:firstLine="0"/>
        <w:rPr>
          <w:rFonts w:ascii="Times New Roman" w:hAnsi="Times New Roman"/>
          <w:sz w:val="22"/>
          <w:szCs w:val="22"/>
          <w:lang w:eastAsia="en-US"/>
        </w:rPr>
      </w:pPr>
      <w:r w:rsidRPr="00842BE9">
        <w:rPr>
          <w:rFonts w:ascii="Times New Roman" w:hAnsi="Times New Roman"/>
          <w:sz w:val="22"/>
          <w:szCs w:val="22"/>
          <w:highlight w:val="cyan"/>
          <w:lang w:eastAsia="en-US"/>
        </w:rPr>
        <w:t>{</w:t>
      </w:r>
      <w:r w:rsidR="00842BE9">
        <w:rPr>
          <w:rFonts w:ascii="Times New Roman" w:hAnsi="Times New Roman"/>
          <w:sz w:val="22"/>
          <w:szCs w:val="22"/>
          <w:highlight w:val="cyan"/>
          <w:lang w:eastAsia="en-US"/>
        </w:rPr>
        <w:t>W10_</w:t>
      </w:r>
      <w:r w:rsidRPr="00842BE9">
        <w:rPr>
          <w:rFonts w:ascii="Times New Roman" w:hAnsi="Times New Roman"/>
          <w:sz w:val="22"/>
          <w:szCs w:val="22"/>
          <w:highlight w:val="cyan"/>
          <w:lang w:eastAsia="en-US"/>
        </w:rPr>
        <w:t>syndic}</w:t>
      </w:r>
    </w:p>
    <w:p w14:paraId="186B676C" w14:textId="77777777" w:rsidR="0007501D" w:rsidRPr="00D80A5A" w:rsidRDefault="0007501D" w:rsidP="0046278C">
      <w:pPr>
        <w:pStyle w:val="DLA2"/>
        <w:keepNext w:val="0"/>
        <w:rPr>
          <w:rFonts w:ascii="Times New Roman" w:hAnsi="Times New Roman"/>
        </w:rPr>
      </w:pPr>
      <w:bookmarkStart w:id="328" w:name="_Toc268267472"/>
      <w:bookmarkStart w:id="329" w:name="_Toc246255944"/>
      <w:bookmarkStart w:id="330" w:name="_Toc451266850"/>
      <w:bookmarkStart w:id="331" w:name="_Toc464466224"/>
      <w:bookmarkStart w:id="332" w:name="_Toc54436541"/>
      <w:bookmarkStart w:id="333" w:name="_Toc28020389"/>
      <w:bookmarkStart w:id="334" w:name="_Toc27991935"/>
      <w:bookmarkStart w:id="335" w:name="_Toc26696862"/>
      <w:r w:rsidRPr="00D80A5A">
        <w:rPr>
          <w:rFonts w:ascii="Times New Roman" w:hAnsi="Times New Roman"/>
        </w:rPr>
        <w:t>Respect des dispositions d</w:t>
      </w:r>
      <w:r w:rsidR="003A12B2" w:rsidRPr="00D80A5A">
        <w:rPr>
          <w:rFonts w:ascii="Times New Roman" w:hAnsi="Times New Roman"/>
        </w:rPr>
        <w:t>u</w:t>
      </w:r>
      <w:r w:rsidRPr="00D80A5A">
        <w:rPr>
          <w:rFonts w:ascii="Times New Roman" w:hAnsi="Times New Roman"/>
        </w:rPr>
        <w:t xml:space="preserve"> Règlement de Copropriété</w:t>
      </w:r>
      <w:bookmarkEnd w:id="328"/>
      <w:bookmarkEnd w:id="329"/>
      <w:bookmarkEnd w:id="330"/>
      <w:bookmarkEnd w:id="331"/>
      <w:r w:rsidRPr="00D80A5A">
        <w:rPr>
          <w:rFonts w:ascii="Times New Roman" w:hAnsi="Times New Roman"/>
        </w:rPr>
        <w:t xml:space="preserve"> </w:t>
      </w:r>
      <w:bookmarkEnd w:id="332"/>
      <w:bookmarkEnd w:id="333"/>
      <w:bookmarkEnd w:id="334"/>
      <w:bookmarkEnd w:id="335"/>
    </w:p>
    <w:p w14:paraId="6B6B5C9E"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sera subrogé, à compter du Jour de Signature de la Vente, dans tous les droits et obligations résultant à son profit ou à sa charge des stipulations d</w:t>
      </w:r>
      <w:r w:rsidR="00BB1986" w:rsidRPr="00D80A5A">
        <w:rPr>
          <w:rFonts w:ascii="Times New Roman" w:hAnsi="Times New Roman"/>
          <w:sz w:val="22"/>
          <w:szCs w:val="22"/>
          <w:lang w:eastAsia="en-US"/>
        </w:rPr>
        <w:t>es</w:t>
      </w:r>
      <w:r w:rsidRPr="00D80A5A">
        <w:rPr>
          <w:rFonts w:ascii="Times New Roman" w:hAnsi="Times New Roman"/>
          <w:sz w:val="22"/>
          <w:szCs w:val="22"/>
          <w:lang w:eastAsia="en-US"/>
        </w:rPr>
        <w:t xml:space="preserve"> Règlement</w:t>
      </w:r>
      <w:r w:rsidR="00BB1986" w:rsidRPr="00D80A5A">
        <w:rPr>
          <w:rFonts w:ascii="Times New Roman" w:hAnsi="Times New Roman"/>
          <w:sz w:val="22"/>
          <w:szCs w:val="22"/>
          <w:lang w:eastAsia="en-US"/>
        </w:rPr>
        <w:t>s</w:t>
      </w:r>
      <w:r w:rsidRPr="00D80A5A">
        <w:rPr>
          <w:rFonts w:ascii="Times New Roman" w:hAnsi="Times New Roman"/>
          <w:sz w:val="22"/>
          <w:szCs w:val="22"/>
          <w:lang w:eastAsia="en-US"/>
        </w:rPr>
        <w:t xml:space="preserve"> de Copropriété.</w:t>
      </w:r>
    </w:p>
    <w:p w14:paraId="10CD170E" w14:textId="77777777" w:rsidR="0007501D" w:rsidRPr="00D80A5A" w:rsidRDefault="0007501D" w:rsidP="0046278C">
      <w:pPr>
        <w:pStyle w:val="DLA2"/>
        <w:keepNext w:val="0"/>
        <w:rPr>
          <w:rFonts w:ascii="Times New Roman" w:hAnsi="Times New Roman"/>
        </w:rPr>
      </w:pPr>
      <w:bookmarkStart w:id="336" w:name="_Toc394144106"/>
      <w:bookmarkStart w:id="337" w:name="_Toc451266851"/>
      <w:bookmarkStart w:id="338" w:name="_Toc464466225"/>
      <w:r w:rsidRPr="00D80A5A">
        <w:rPr>
          <w:rFonts w:ascii="Times New Roman" w:hAnsi="Times New Roman"/>
        </w:rPr>
        <w:t>État daté du Syndic</w:t>
      </w:r>
      <w:bookmarkEnd w:id="336"/>
      <w:bookmarkEnd w:id="337"/>
      <w:bookmarkEnd w:id="338"/>
      <w:r w:rsidRPr="00D80A5A">
        <w:rPr>
          <w:rFonts w:ascii="Times New Roman" w:hAnsi="Times New Roman"/>
        </w:rPr>
        <w:t xml:space="preserve"> </w:t>
      </w:r>
    </w:p>
    <w:p w14:paraId="26FA3F17" w14:textId="77777777" w:rsidR="0046278C"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Le Notaire Désigné fera toutes diligences pour obtenir auprès du syndic la délivrance </w:t>
      </w:r>
      <w:r w:rsidR="00BB1986" w:rsidRPr="00D80A5A">
        <w:rPr>
          <w:rFonts w:ascii="Times New Roman" w:hAnsi="Times New Roman"/>
          <w:sz w:val="22"/>
          <w:szCs w:val="22"/>
          <w:lang w:eastAsia="en-US"/>
        </w:rPr>
        <w:t>de</w:t>
      </w:r>
      <w:r w:rsidR="00D80A5A">
        <w:rPr>
          <w:rFonts w:ascii="Times New Roman" w:hAnsi="Times New Roman"/>
          <w:sz w:val="22"/>
          <w:szCs w:val="22"/>
          <w:lang w:eastAsia="en-US"/>
        </w:rPr>
        <w:t xml:space="preserve"> l’é</w:t>
      </w:r>
      <w:r w:rsidRPr="00D80A5A">
        <w:rPr>
          <w:rFonts w:ascii="Times New Roman" w:hAnsi="Times New Roman"/>
          <w:sz w:val="22"/>
          <w:szCs w:val="22"/>
          <w:lang w:eastAsia="en-US"/>
        </w:rPr>
        <w:t>tat daté</w:t>
      </w:r>
      <w:r w:rsidR="00BB1986" w:rsidRPr="00D80A5A">
        <w:rPr>
          <w:rFonts w:ascii="Times New Roman" w:hAnsi="Times New Roman"/>
          <w:sz w:val="22"/>
          <w:szCs w:val="22"/>
          <w:lang w:eastAsia="en-US"/>
        </w:rPr>
        <w:t xml:space="preserve">, </w:t>
      </w:r>
      <w:r w:rsidRPr="00D80A5A">
        <w:rPr>
          <w:rFonts w:ascii="Times New Roman" w:hAnsi="Times New Roman"/>
          <w:sz w:val="22"/>
          <w:szCs w:val="22"/>
          <w:lang w:eastAsia="en-US"/>
        </w:rPr>
        <w:t>préalablement au Jour de Signature de la Vente.</w:t>
      </w:r>
    </w:p>
    <w:p w14:paraId="69532860" w14:textId="77777777" w:rsidR="0046278C" w:rsidRPr="00D80A5A" w:rsidRDefault="0046278C" w:rsidP="0046278C">
      <w:pPr>
        <w:pStyle w:val="DLA2"/>
        <w:keepNext w:val="0"/>
        <w:rPr>
          <w:rFonts w:ascii="Times New Roman" w:hAnsi="Times New Roman"/>
        </w:rPr>
      </w:pPr>
      <w:r w:rsidRPr="00D80A5A">
        <w:rPr>
          <w:rFonts w:ascii="Times New Roman" w:hAnsi="Times New Roman"/>
        </w:rPr>
        <w:t>Répartition entre le Vendeur et l’Acquéreur de la charge de paiement des créances de la copropriété</w:t>
      </w:r>
    </w:p>
    <w:p w14:paraId="3640CE9B" w14:textId="77777777" w:rsidR="0046278C" w:rsidRPr="00D80A5A" w:rsidRDefault="0046278C" w:rsidP="0046278C">
      <w:pPr>
        <w:pStyle w:val="Titre4"/>
        <w:rPr>
          <w:rFonts w:ascii="Times New Roman" w:hAnsi="Times New Roman"/>
          <w:sz w:val="22"/>
          <w:szCs w:val="22"/>
        </w:rPr>
      </w:pPr>
      <w:r w:rsidRPr="00D80A5A">
        <w:rPr>
          <w:rFonts w:ascii="Times New Roman" w:hAnsi="Times New Roman"/>
          <w:sz w:val="22"/>
          <w:szCs w:val="22"/>
        </w:rPr>
        <w:t>- Principes de répartition</w:t>
      </w:r>
    </w:p>
    <w:p w14:paraId="6F42E114" w14:textId="77777777" w:rsidR="0046278C" w:rsidRPr="00D80A5A" w:rsidRDefault="0046278C" w:rsidP="0046278C">
      <w:pPr>
        <w:rPr>
          <w:rFonts w:ascii="Times New Roman" w:hAnsi="Times New Roman"/>
          <w:sz w:val="22"/>
          <w:szCs w:val="22"/>
        </w:rPr>
      </w:pPr>
    </w:p>
    <w:p w14:paraId="73C1B51F" w14:textId="77777777" w:rsidR="0046278C" w:rsidRPr="00D80A5A" w:rsidRDefault="0046278C" w:rsidP="004627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2"/>
          <w:szCs w:val="22"/>
        </w:rPr>
      </w:pPr>
      <w:r w:rsidRPr="00D80A5A">
        <w:rPr>
          <w:rFonts w:ascii="Times New Roman" w:hAnsi="Times New Roman"/>
          <w:sz w:val="22"/>
          <w:szCs w:val="22"/>
          <w:u w:val="single"/>
        </w:rPr>
        <w:t>Principes légaux</w:t>
      </w:r>
      <w:r w:rsidRPr="00D80A5A">
        <w:rPr>
          <w:rFonts w:ascii="Times New Roman" w:hAnsi="Times New Roman"/>
          <w:sz w:val="22"/>
          <w:szCs w:val="22"/>
        </w:rPr>
        <w:t> :</w:t>
      </w:r>
    </w:p>
    <w:p w14:paraId="694E6603"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Les parties sont informées des dispositions législatives et réglementaires applicables en matière de répartition entre le </w:t>
      </w:r>
      <w:r w:rsidRPr="00D80A5A">
        <w:rPr>
          <w:rFonts w:ascii="Times New Roman" w:hAnsi="Times New Roman"/>
          <w:bCs/>
          <w:sz w:val="22"/>
          <w:szCs w:val="22"/>
        </w:rPr>
        <w:t>Vendeur</w:t>
      </w:r>
      <w:r w:rsidRPr="00D80A5A">
        <w:rPr>
          <w:rFonts w:ascii="Times New Roman" w:hAnsi="Times New Roman"/>
          <w:sz w:val="22"/>
          <w:szCs w:val="22"/>
        </w:rPr>
        <w:t xml:space="preserve"> et l’Acquéreur de la charge du paiement des créances de la copropriété, savoir :</w:t>
      </w:r>
    </w:p>
    <w:p w14:paraId="7FAC75C0" w14:textId="77777777" w:rsidR="0046278C" w:rsidRPr="00D80A5A" w:rsidRDefault="0046278C" w:rsidP="0046278C">
      <w:pPr>
        <w:pStyle w:val="Enumration"/>
        <w:rPr>
          <w:rFonts w:ascii="Times New Roman" w:hAnsi="Times New Roman"/>
          <w:sz w:val="22"/>
          <w:szCs w:val="22"/>
        </w:rPr>
      </w:pPr>
      <w:r w:rsidRPr="00D80A5A">
        <w:rPr>
          <w:rFonts w:ascii="Times New Roman" w:hAnsi="Times New Roman"/>
          <w:sz w:val="22"/>
          <w:szCs w:val="22"/>
        </w:rPr>
        <w:t xml:space="preserve">les provisions sur charges sont, sauf dispositions contraires prises par l’assemblée générale des copropriétaires, exigibles par quart le premier jour de chaque trimestre (article 14-1 alinéas 2 et 3 de la </w:t>
      </w:r>
      <w:hyperlink r:id="rId8" w:history="1">
        <w:r w:rsidRPr="00D80A5A">
          <w:rPr>
            <w:rStyle w:val="Lienhypertexte"/>
            <w:rFonts w:ascii="Times New Roman" w:hAnsi="Times New Roman"/>
            <w:sz w:val="22"/>
            <w:szCs w:val="22"/>
          </w:rPr>
          <w:t>loi numéro 65-557 du 10 juillet 1965</w:t>
        </w:r>
      </w:hyperlink>
      <w:r w:rsidRPr="00D80A5A">
        <w:rPr>
          <w:rFonts w:ascii="Times New Roman" w:hAnsi="Times New Roman"/>
          <w:sz w:val="22"/>
          <w:szCs w:val="22"/>
        </w:rPr>
        <w:t>) ;</w:t>
      </w:r>
    </w:p>
    <w:p w14:paraId="162E3FD6" w14:textId="77777777" w:rsidR="0046278C" w:rsidRPr="00D80A5A" w:rsidRDefault="0046278C" w:rsidP="0046278C">
      <w:pPr>
        <w:pStyle w:val="Enumration"/>
        <w:rPr>
          <w:rFonts w:ascii="Times New Roman" w:hAnsi="Times New Roman"/>
          <w:sz w:val="22"/>
          <w:szCs w:val="22"/>
        </w:rPr>
      </w:pPr>
      <w:r w:rsidRPr="00D80A5A">
        <w:rPr>
          <w:rFonts w:ascii="Times New Roman" w:hAnsi="Times New Roman"/>
          <w:sz w:val="22"/>
          <w:szCs w:val="22"/>
        </w:rPr>
        <w:t xml:space="preserve">le transfert des charges liquides et exigibles n’est pris en compte par le syndicat des copropriétaires qu’à partir du moment où la vente a été notifiée au syndic (dispositions combinées des articles 20 de la </w:t>
      </w:r>
      <w:hyperlink r:id="rId9" w:history="1">
        <w:r w:rsidRPr="00D80A5A">
          <w:rPr>
            <w:rStyle w:val="Lienhypertexte"/>
            <w:rFonts w:ascii="Times New Roman" w:hAnsi="Times New Roman"/>
            <w:sz w:val="22"/>
            <w:szCs w:val="22"/>
          </w:rPr>
          <w:t>loi du 10 juillet 1965</w:t>
        </w:r>
      </w:hyperlink>
      <w:r w:rsidRPr="00D80A5A">
        <w:rPr>
          <w:rFonts w:ascii="Times New Roman" w:hAnsi="Times New Roman"/>
          <w:sz w:val="22"/>
          <w:szCs w:val="22"/>
        </w:rPr>
        <w:t xml:space="preserve"> et 5 du </w:t>
      </w:r>
      <w:hyperlink r:id="rId10" w:history="1">
        <w:r w:rsidRPr="00D80A5A">
          <w:rPr>
            <w:rStyle w:val="Lienhypertexte"/>
            <w:rFonts w:ascii="Times New Roman" w:hAnsi="Times New Roman"/>
            <w:sz w:val="22"/>
            <w:szCs w:val="22"/>
          </w:rPr>
          <w:t>décret du 17 mars 1967</w:t>
        </w:r>
      </w:hyperlink>
      <w:r w:rsidRPr="00D80A5A">
        <w:rPr>
          <w:rFonts w:ascii="Times New Roman" w:hAnsi="Times New Roman"/>
          <w:sz w:val="22"/>
          <w:szCs w:val="22"/>
        </w:rPr>
        <w:t>) ;</w:t>
      </w:r>
    </w:p>
    <w:p w14:paraId="0753BC9A" w14:textId="77777777" w:rsidR="0046278C" w:rsidRPr="00D80A5A" w:rsidRDefault="0046278C" w:rsidP="0046278C">
      <w:pPr>
        <w:pStyle w:val="Enumration"/>
        <w:rPr>
          <w:rFonts w:ascii="Times New Roman" w:hAnsi="Times New Roman"/>
          <w:sz w:val="22"/>
          <w:szCs w:val="22"/>
        </w:rPr>
      </w:pPr>
      <w:r w:rsidRPr="00D80A5A">
        <w:rPr>
          <w:rFonts w:ascii="Times New Roman" w:hAnsi="Times New Roman"/>
          <w:sz w:val="22"/>
          <w:szCs w:val="22"/>
        </w:rPr>
        <w:t xml:space="preserve">le paiement de la provision exigible du budget prévisionnel incombe au  </w:t>
      </w:r>
      <w:r w:rsidRPr="00D80A5A">
        <w:rPr>
          <w:rFonts w:ascii="Times New Roman" w:hAnsi="Times New Roman"/>
          <w:bCs/>
          <w:sz w:val="22"/>
          <w:szCs w:val="22"/>
        </w:rPr>
        <w:t>Vendeur</w:t>
      </w:r>
      <w:r w:rsidRPr="00D80A5A">
        <w:rPr>
          <w:rFonts w:ascii="Times New Roman" w:hAnsi="Times New Roman"/>
          <w:sz w:val="22"/>
          <w:szCs w:val="22"/>
        </w:rPr>
        <w:t xml:space="preserve"> (article 14-1 alinéa 3 de la </w:t>
      </w:r>
      <w:hyperlink r:id="rId11" w:history="1">
        <w:r w:rsidRPr="00D80A5A">
          <w:rPr>
            <w:rStyle w:val="Lienhypertexte"/>
            <w:rFonts w:ascii="Times New Roman" w:hAnsi="Times New Roman"/>
            <w:sz w:val="22"/>
            <w:szCs w:val="22"/>
          </w:rPr>
          <w:t>loi numéro 65-557 du 10 juillet 1965</w:t>
        </w:r>
      </w:hyperlink>
      <w:r w:rsidRPr="00D80A5A">
        <w:rPr>
          <w:rFonts w:ascii="Times New Roman" w:hAnsi="Times New Roman"/>
          <w:sz w:val="22"/>
          <w:szCs w:val="22"/>
        </w:rPr>
        <w:t>) ;</w:t>
      </w:r>
    </w:p>
    <w:p w14:paraId="32771AD7" w14:textId="77777777" w:rsidR="0046278C" w:rsidRPr="00D80A5A" w:rsidRDefault="0046278C" w:rsidP="0046278C">
      <w:pPr>
        <w:pStyle w:val="Enumration"/>
        <w:rPr>
          <w:rFonts w:ascii="Times New Roman" w:hAnsi="Times New Roman"/>
          <w:sz w:val="22"/>
          <w:szCs w:val="22"/>
        </w:rPr>
      </w:pPr>
      <w:r w:rsidRPr="00D80A5A">
        <w:rPr>
          <w:rFonts w:ascii="Times New Roman" w:hAnsi="Times New Roman"/>
          <w:sz w:val="22"/>
          <w:szCs w:val="22"/>
        </w:rPr>
        <w:t xml:space="preserve">le paiement des provisions sur les dépenses non comprises dans le budget prévisionnel incombe à celui, </w:t>
      </w:r>
      <w:r w:rsidRPr="00D80A5A">
        <w:rPr>
          <w:rFonts w:ascii="Times New Roman" w:hAnsi="Times New Roman"/>
          <w:bCs/>
          <w:sz w:val="22"/>
          <w:szCs w:val="22"/>
        </w:rPr>
        <w:t>Vendeur</w:t>
      </w:r>
      <w:r w:rsidRPr="00D80A5A">
        <w:rPr>
          <w:rFonts w:ascii="Times New Roman" w:hAnsi="Times New Roman"/>
          <w:sz w:val="22"/>
          <w:szCs w:val="22"/>
        </w:rPr>
        <w:t xml:space="preserve">  ou Acquéreur, qui est copropriétaire au moment de l’exigibilité ;</w:t>
      </w:r>
    </w:p>
    <w:p w14:paraId="1E4D7B1B" w14:textId="77777777" w:rsidR="0046278C" w:rsidRPr="00D80A5A" w:rsidRDefault="0046278C" w:rsidP="0046278C">
      <w:pPr>
        <w:pStyle w:val="Enumration"/>
        <w:rPr>
          <w:rFonts w:ascii="Times New Roman" w:hAnsi="Times New Roman"/>
          <w:sz w:val="22"/>
          <w:szCs w:val="22"/>
        </w:rPr>
      </w:pPr>
      <w:r w:rsidRPr="00D80A5A">
        <w:rPr>
          <w:rFonts w:ascii="Times New Roman" w:hAnsi="Times New Roman"/>
          <w:sz w:val="22"/>
          <w:szCs w:val="22"/>
        </w:rPr>
        <w:t>le trop ou le moins perçu sur provisions, révélé par l’approbation des comptes, est porté au crédit ou au débit de celui qui est copropriétaire lors de l’approbation des comptes.</w:t>
      </w:r>
    </w:p>
    <w:p w14:paraId="1D787BD9"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lastRenderedPageBreak/>
        <w:t xml:space="preserve">Toute convention contraire aux dispositions de l’article 6-2 du </w:t>
      </w:r>
      <w:hyperlink r:id="rId12" w:history="1">
        <w:r w:rsidRPr="00D80A5A">
          <w:rPr>
            <w:rStyle w:val="Lienhypertexte"/>
            <w:rFonts w:ascii="Times New Roman" w:hAnsi="Times New Roman"/>
            <w:sz w:val="22"/>
            <w:szCs w:val="22"/>
          </w:rPr>
          <w:t>décret du 17 mars 1967</w:t>
        </w:r>
      </w:hyperlink>
      <w:r w:rsidRPr="00D80A5A">
        <w:rPr>
          <w:rFonts w:ascii="Times New Roman" w:hAnsi="Times New Roman"/>
          <w:sz w:val="22"/>
          <w:szCs w:val="22"/>
        </w:rPr>
        <w:t xml:space="preserve"> n’a d’effet qu’entre les parties à la mutation à titre onéreux.</w:t>
      </w:r>
    </w:p>
    <w:p w14:paraId="323400C9" w14:textId="77777777" w:rsidR="0046278C" w:rsidRPr="00D80A5A" w:rsidRDefault="0046278C" w:rsidP="0046278C">
      <w:pPr>
        <w:rPr>
          <w:rFonts w:ascii="Times New Roman" w:hAnsi="Times New Roman"/>
          <w:sz w:val="22"/>
          <w:szCs w:val="22"/>
        </w:rPr>
      </w:pPr>
    </w:p>
    <w:p w14:paraId="100EE767" w14:textId="77777777" w:rsidR="0046278C" w:rsidRPr="00D80A5A" w:rsidRDefault="0046278C" w:rsidP="0046278C">
      <w:pPr>
        <w:pStyle w:val="Normalsoulign"/>
        <w:keepLines w:val="0"/>
        <w:rPr>
          <w:rFonts w:ascii="Times New Roman" w:hAnsi="Times New Roman"/>
          <w:sz w:val="22"/>
          <w:szCs w:val="22"/>
        </w:rPr>
      </w:pPr>
      <w:r w:rsidRPr="00D80A5A">
        <w:rPr>
          <w:rFonts w:ascii="Times New Roman" w:hAnsi="Times New Roman"/>
          <w:sz w:val="22"/>
          <w:szCs w:val="22"/>
        </w:rPr>
        <w:t>Convention des parties sur la répartition des charges, travaux et fonds de réserve</w:t>
      </w:r>
    </w:p>
    <w:p w14:paraId="26D01FBA" w14:textId="77777777" w:rsidR="0046278C" w:rsidRPr="00D80A5A" w:rsidRDefault="0046278C" w:rsidP="0046278C">
      <w:pPr>
        <w:rPr>
          <w:rFonts w:ascii="Times New Roman" w:hAnsi="Times New Roman"/>
          <w:sz w:val="22"/>
          <w:szCs w:val="22"/>
        </w:rPr>
      </w:pPr>
    </w:p>
    <w:p w14:paraId="195DFD16"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A - Charges courantes : il est convenu entre les parties que le </w:t>
      </w:r>
      <w:r w:rsidRPr="00D80A5A">
        <w:rPr>
          <w:rFonts w:ascii="Times New Roman" w:hAnsi="Times New Roman"/>
          <w:bCs/>
          <w:sz w:val="22"/>
          <w:szCs w:val="22"/>
        </w:rPr>
        <w:t>Vendeur</w:t>
      </w:r>
      <w:r w:rsidRPr="00D80A5A">
        <w:rPr>
          <w:rFonts w:ascii="Times New Roman" w:hAnsi="Times New Roman"/>
          <w:sz w:val="22"/>
          <w:szCs w:val="22"/>
        </w:rPr>
        <w:t xml:space="preserve"> supportera les charges jusqu'à l’entrée en jouissance de l’Acquéreur. </w:t>
      </w:r>
    </w:p>
    <w:p w14:paraId="45C2F8A7" w14:textId="77777777" w:rsidR="0046278C" w:rsidRPr="00D80A5A" w:rsidRDefault="0046278C" w:rsidP="0046278C">
      <w:pPr>
        <w:rPr>
          <w:rFonts w:ascii="Times New Roman" w:hAnsi="Times New Roman"/>
          <w:sz w:val="22"/>
          <w:szCs w:val="22"/>
        </w:rPr>
      </w:pPr>
    </w:p>
    <w:p w14:paraId="63C9F954"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B - Travaux :</w:t>
      </w:r>
    </w:p>
    <w:p w14:paraId="566F037A" w14:textId="77777777" w:rsidR="0046278C" w:rsidRPr="00D80A5A" w:rsidRDefault="0046278C" w:rsidP="0046278C">
      <w:pPr>
        <w:rPr>
          <w:rFonts w:ascii="Times New Roman" w:hAnsi="Times New Roman"/>
          <w:sz w:val="22"/>
          <w:szCs w:val="22"/>
        </w:rPr>
      </w:pPr>
      <w:bookmarkStart w:id="339" w:name="PQUCHPB_r1_wId307"/>
      <w:r w:rsidRPr="00D80A5A">
        <w:rPr>
          <w:rFonts w:ascii="Times New Roman" w:hAnsi="Times New Roman"/>
          <w:sz w:val="22"/>
          <w:szCs w:val="22"/>
        </w:rPr>
        <w:t xml:space="preserve">Le </w:t>
      </w:r>
      <w:r w:rsidRPr="00D80A5A">
        <w:rPr>
          <w:rFonts w:ascii="Times New Roman" w:hAnsi="Times New Roman"/>
          <w:bCs/>
          <w:sz w:val="22"/>
          <w:szCs w:val="22"/>
        </w:rPr>
        <w:t>Vendeur</w:t>
      </w:r>
      <w:r w:rsidRPr="00D80A5A">
        <w:rPr>
          <w:rFonts w:ascii="Times New Roman" w:hAnsi="Times New Roman"/>
          <w:sz w:val="22"/>
          <w:szCs w:val="22"/>
        </w:rPr>
        <w:t xml:space="preserve"> supportera le coût des travaux de copropriété décidés jusqu'à ce jour, que ces travaux soient exécutés ou non ou en cours d'exécution. L’Acquéreur</w:t>
      </w:r>
      <w:r w:rsidRPr="00D80A5A">
        <w:rPr>
          <w:rFonts w:ascii="Times New Roman" w:hAnsi="Times New Roman"/>
          <w:b/>
          <w:sz w:val="22"/>
          <w:szCs w:val="22"/>
        </w:rPr>
        <w:t xml:space="preserve"> </w:t>
      </w:r>
      <w:r w:rsidRPr="00D80A5A">
        <w:rPr>
          <w:rFonts w:ascii="Times New Roman" w:hAnsi="Times New Roman"/>
          <w:sz w:val="22"/>
          <w:szCs w:val="22"/>
        </w:rPr>
        <w:t>supportera seul les travaux qui viendraient à être votés à compter de cette date sauf à tenir compte de ce qui suit expressément convenu entre les parties.</w:t>
      </w:r>
    </w:p>
    <w:p w14:paraId="7BE531BD"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Pour ce qui concerne les travaux qui viendraient, le cas échéant, à être décidés à compter de ce jour jusqu’à la date de l’acte authentique de vente, ils ne seront supportés par l’Acquéreur que si ce dernier a été mis en mesure d’assister à l’assemblée ayant décidé lesdits travaux.</w:t>
      </w:r>
    </w:p>
    <w:p w14:paraId="22B2185F"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En conséquence, en cas d’organisation d’une assemblée générale des copropriétaires postérieurement aux présentes et jusqu’au jour de la signature de l’acte authentique de vente, le </w:t>
      </w:r>
      <w:r w:rsidRPr="00D80A5A">
        <w:rPr>
          <w:rFonts w:ascii="Times New Roman" w:hAnsi="Times New Roman"/>
          <w:bCs/>
          <w:sz w:val="22"/>
          <w:szCs w:val="22"/>
        </w:rPr>
        <w:t>Vendeur</w:t>
      </w:r>
      <w:r w:rsidRPr="00D80A5A">
        <w:rPr>
          <w:rFonts w:ascii="Times New Roman" w:hAnsi="Times New Roman"/>
          <w:sz w:val="22"/>
          <w:szCs w:val="22"/>
        </w:rPr>
        <w:t xml:space="preserve"> devra en informer l’Acquéreur</w:t>
      </w:r>
      <w:r w:rsidRPr="00D80A5A">
        <w:rPr>
          <w:rFonts w:ascii="Times New Roman" w:hAnsi="Times New Roman"/>
          <w:b/>
          <w:sz w:val="22"/>
          <w:szCs w:val="22"/>
        </w:rPr>
        <w:t xml:space="preserve"> </w:t>
      </w:r>
      <w:r w:rsidRPr="00D80A5A">
        <w:rPr>
          <w:rFonts w:ascii="Times New Roman" w:hAnsi="Times New Roman"/>
          <w:sz w:val="22"/>
          <w:szCs w:val="22"/>
        </w:rPr>
        <w:t>par écrit (papier ou électronique) sous la forme recommandée avec accusé de réception et lui communiquer l’ordre du jour dans un délai d'au moins huit jours avant la date de cette assemblée. L’Acquéreur</w:t>
      </w:r>
      <w:r w:rsidRPr="00D80A5A">
        <w:rPr>
          <w:rFonts w:ascii="Times New Roman" w:hAnsi="Times New Roman"/>
          <w:b/>
          <w:sz w:val="22"/>
          <w:szCs w:val="22"/>
        </w:rPr>
        <w:t xml:space="preserve"> </w:t>
      </w:r>
      <w:r w:rsidRPr="00D80A5A">
        <w:rPr>
          <w:rFonts w:ascii="Times New Roman" w:hAnsi="Times New Roman"/>
          <w:sz w:val="22"/>
          <w:szCs w:val="22"/>
        </w:rPr>
        <w:t xml:space="preserve">pourra alors donner des instructions écrites au </w:t>
      </w:r>
      <w:r w:rsidRPr="00D80A5A">
        <w:rPr>
          <w:rFonts w:ascii="Times New Roman" w:hAnsi="Times New Roman"/>
          <w:bCs/>
          <w:sz w:val="22"/>
          <w:szCs w:val="22"/>
        </w:rPr>
        <w:t>Vendeur</w:t>
      </w:r>
      <w:r w:rsidRPr="00D80A5A">
        <w:rPr>
          <w:rFonts w:ascii="Times New Roman" w:hAnsi="Times New Roman"/>
          <w:sz w:val="22"/>
          <w:szCs w:val="22"/>
        </w:rPr>
        <w:t xml:space="preserve"> qui devra, dans ce cas, assister à l’assemblée générale des copropriétaires et émettre un vote conforme aux instructions de l’Acquéreur. Le </w:t>
      </w:r>
      <w:r w:rsidRPr="00D80A5A">
        <w:rPr>
          <w:rFonts w:ascii="Times New Roman" w:hAnsi="Times New Roman"/>
          <w:bCs/>
          <w:sz w:val="22"/>
          <w:szCs w:val="22"/>
        </w:rPr>
        <w:t>Vendeur</w:t>
      </w:r>
      <w:r w:rsidRPr="00D80A5A">
        <w:rPr>
          <w:rFonts w:ascii="Times New Roman" w:hAnsi="Times New Roman"/>
          <w:sz w:val="22"/>
          <w:szCs w:val="22"/>
        </w:rPr>
        <w:t xml:space="preserve"> pourra toutefois, s’il le préfère, donner pouvoir à l’Acquéreur</w:t>
      </w:r>
      <w:r w:rsidRPr="00D80A5A">
        <w:rPr>
          <w:rFonts w:ascii="Times New Roman" w:hAnsi="Times New Roman"/>
          <w:b/>
          <w:sz w:val="22"/>
          <w:szCs w:val="22"/>
        </w:rPr>
        <w:t xml:space="preserve"> </w:t>
      </w:r>
      <w:r w:rsidRPr="00D80A5A">
        <w:rPr>
          <w:rFonts w:ascii="Times New Roman" w:hAnsi="Times New Roman"/>
          <w:sz w:val="22"/>
          <w:szCs w:val="22"/>
        </w:rPr>
        <w:t xml:space="preserve">à l’effet de le représenter à cette assemblée. </w:t>
      </w:r>
    </w:p>
    <w:p w14:paraId="255DBFF7"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En cas de non-respect de ses engagements par le </w:t>
      </w:r>
      <w:r w:rsidRPr="00D80A5A">
        <w:rPr>
          <w:rFonts w:ascii="Times New Roman" w:hAnsi="Times New Roman"/>
          <w:bCs/>
          <w:sz w:val="22"/>
          <w:szCs w:val="22"/>
        </w:rPr>
        <w:t>Vendeur</w:t>
      </w:r>
      <w:r w:rsidRPr="00D80A5A">
        <w:rPr>
          <w:rFonts w:ascii="Times New Roman" w:hAnsi="Times New Roman"/>
          <w:sz w:val="22"/>
          <w:szCs w:val="22"/>
        </w:rPr>
        <w:t>, la charge des travaux votés à compter de ce jour jusqu’à la date de l’acte authentique de vente serait alors supportée non pas par l’Acquéreur</w:t>
      </w:r>
      <w:r w:rsidRPr="00D80A5A">
        <w:rPr>
          <w:rFonts w:ascii="Times New Roman" w:hAnsi="Times New Roman"/>
          <w:b/>
          <w:sz w:val="22"/>
          <w:szCs w:val="22"/>
        </w:rPr>
        <w:t xml:space="preserve"> </w:t>
      </w:r>
      <w:r w:rsidRPr="00D80A5A">
        <w:rPr>
          <w:rFonts w:ascii="Times New Roman" w:hAnsi="Times New Roman"/>
          <w:sz w:val="22"/>
          <w:szCs w:val="22"/>
        </w:rPr>
        <w:t xml:space="preserve">mais par le </w:t>
      </w:r>
      <w:r w:rsidRPr="00D80A5A">
        <w:rPr>
          <w:rFonts w:ascii="Times New Roman" w:hAnsi="Times New Roman"/>
          <w:bCs/>
          <w:sz w:val="22"/>
          <w:szCs w:val="22"/>
        </w:rPr>
        <w:t>Vendeur</w:t>
      </w:r>
      <w:r w:rsidRPr="00D80A5A">
        <w:rPr>
          <w:rFonts w:ascii="Times New Roman" w:hAnsi="Times New Roman"/>
          <w:sz w:val="22"/>
          <w:szCs w:val="22"/>
        </w:rPr>
        <w:t>.</w:t>
      </w:r>
    </w:p>
    <w:p w14:paraId="189A3D33"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Pour ce qui concerne les travaux incombant au </w:t>
      </w:r>
      <w:r w:rsidRPr="00D80A5A">
        <w:rPr>
          <w:rFonts w:ascii="Times New Roman" w:hAnsi="Times New Roman"/>
          <w:bCs/>
          <w:sz w:val="22"/>
          <w:szCs w:val="22"/>
        </w:rPr>
        <w:t>Vendeur</w:t>
      </w:r>
      <w:r w:rsidRPr="00D80A5A">
        <w:rPr>
          <w:rFonts w:ascii="Times New Roman" w:hAnsi="Times New Roman"/>
          <w:sz w:val="22"/>
          <w:szCs w:val="22"/>
        </w:rPr>
        <w:t xml:space="preserve"> dont le règlement, total ou partiel, pourrait ne pas être intervenu au jour de l’acte authentique de vente et dont le montant ou le solde serait alors en conséquence directement appelé par le syndic à l’Acquéreur devenu acquéreur, leur montant estimé par le syndic sera versé par le </w:t>
      </w:r>
      <w:r w:rsidRPr="00D80A5A">
        <w:rPr>
          <w:rFonts w:ascii="Times New Roman" w:hAnsi="Times New Roman"/>
          <w:bCs/>
          <w:sz w:val="22"/>
          <w:szCs w:val="22"/>
        </w:rPr>
        <w:t>Vendeur</w:t>
      </w:r>
      <w:r w:rsidRPr="00D80A5A">
        <w:rPr>
          <w:rFonts w:ascii="Times New Roman" w:hAnsi="Times New Roman"/>
          <w:sz w:val="22"/>
          <w:szCs w:val="22"/>
        </w:rPr>
        <w:t xml:space="preserve"> à l’Acquéreur le jour de la signature de la vente ou payé par compensation avec les sommes qui lui sont dues par l’Acquéreur</w:t>
      </w:r>
      <w:r w:rsidRPr="00D80A5A">
        <w:rPr>
          <w:rFonts w:ascii="Times New Roman" w:hAnsi="Times New Roman"/>
          <w:b/>
          <w:bCs/>
          <w:sz w:val="22"/>
          <w:szCs w:val="22"/>
        </w:rPr>
        <w:t>.</w:t>
      </w:r>
    </w:p>
    <w:p w14:paraId="702A9887"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Les parties déclarent dès à présent faire directement entre elles leur affaire personnelle du règlement des sommes dues.</w:t>
      </w:r>
    </w:p>
    <w:p w14:paraId="2D2A6C6E" w14:textId="77777777" w:rsidR="0046278C" w:rsidRPr="00D80A5A" w:rsidRDefault="0046278C" w:rsidP="0046278C">
      <w:pPr>
        <w:rPr>
          <w:rFonts w:ascii="Times New Roman" w:hAnsi="Times New Roman"/>
          <w:sz w:val="22"/>
          <w:szCs w:val="22"/>
        </w:rPr>
      </w:pPr>
    </w:p>
    <w:p w14:paraId="4F8E7554" w14:textId="77777777" w:rsidR="0046278C" w:rsidRPr="00D80A5A" w:rsidRDefault="0046278C" w:rsidP="0046278C">
      <w:pPr>
        <w:rPr>
          <w:rFonts w:ascii="Times New Roman" w:hAnsi="Times New Roman"/>
          <w:b/>
          <w:bCs/>
          <w:sz w:val="22"/>
          <w:szCs w:val="22"/>
          <w:u w:val="single"/>
        </w:rPr>
      </w:pPr>
      <w:r w:rsidRPr="00D80A5A">
        <w:rPr>
          <w:rFonts w:ascii="Times New Roman" w:hAnsi="Times New Roman"/>
          <w:b/>
          <w:bCs/>
          <w:sz w:val="22"/>
          <w:szCs w:val="22"/>
          <w:u w:val="single"/>
        </w:rPr>
        <w:t>Travaux urgents décidés par le syndic (article 18 de la loi du 10 juillet 1965)</w:t>
      </w:r>
    </w:p>
    <w:p w14:paraId="2737E84A"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Le </w:t>
      </w:r>
      <w:r w:rsidRPr="00D80A5A">
        <w:rPr>
          <w:rFonts w:ascii="Times New Roman" w:hAnsi="Times New Roman"/>
          <w:bCs/>
          <w:sz w:val="22"/>
          <w:szCs w:val="22"/>
        </w:rPr>
        <w:t>Vendeur</w:t>
      </w:r>
      <w:r w:rsidRPr="00D80A5A">
        <w:rPr>
          <w:rFonts w:ascii="Times New Roman" w:hAnsi="Times New Roman"/>
          <w:b/>
          <w:bCs/>
          <w:sz w:val="22"/>
          <w:szCs w:val="22"/>
        </w:rPr>
        <w:t xml:space="preserve"> </w:t>
      </w:r>
      <w:r w:rsidRPr="00D80A5A">
        <w:rPr>
          <w:rFonts w:ascii="Times New Roman" w:hAnsi="Times New Roman"/>
          <w:sz w:val="22"/>
          <w:szCs w:val="22"/>
        </w:rPr>
        <w:t>déclare qu'à sa connaissance aucuns travaux nécessaires à la sauvegarde de l’Ensemble Immobilier n'ont été décidés par le syndic.</w:t>
      </w:r>
    </w:p>
    <w:p w14:paraId="26D73161"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Au cas où, avant la signature de l'acte de vente, le syndic fait procéder de sa propre initiative, dans le cadre des dispositions de l'article 37 du décret n°67-223 du 17 mars 1967, à l'ouverture de travaux d'urgence nécessaires à la sauvegarde de l’Ensemble Immobilier, les parties conviennent dès à présent que le coût définitif de ces travaux sera exclusivement supporté par le </w:t>
      </w:r>
      <w:r w:rsidRPr="00D80A5A">
        <w:rPr>
          <w:rFonts w:ascii="Times New Roman" w:hAnsi="Times New Roman"/>
          <w:bCs/>
          <w:sz w:val="22"/>
          <w:szCs w:val="22"/>
        </w:rPr>
        <w:t>Vendeur</w:t>
      </w:r>
      <w:r w:rsidRPr="00D80A5A">
        <w:rPr>
          <w:rFonts w:ascii="Times New Roman" w:hAnsi="Times New Roman"/>
          <w:sz w:val="22"/>
          <w:szCs w:val="22"/>
        </w:rPr>
        <w:t>.</w:t>
      </w:r>
    </w:p>
    <w:p w14:paraId="288E2F8E"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Cette convention particulière n'est pas opposable au syndicat des copropriétaires.</w:t>
      </w:r>
    </w:p>
    <w:p w14:paraId="71C321D7" w14:textId="77777777" w:rsidR="0046278C" w:rsidRPr="00D80A5A" w:rsidRDefault="0046278C" w:rsidP="0046278C">
      <w:pPr>
        <w:rPr>
          <w:rFonts w:ascii="Times New Roman" w:hAnsi="Times New Roman"/>
          <w:sz w:val="22"/>
          <w:szCs w:val="22"/>
        </w:rPr>
      </w:pPr>
    </w:p>
    <w:p w14:paraId="65F62B57" w14:textId="77777777" w:rsidR="0046278C" w:rsidRPr="00D80A5A" w:rsidRDefault="0046278C" w:rsidP="0046278C">
      <w:pPr>
        <w:rPr>
          <w:rFonts w:ascii="Times New Roman" w:hAnsi="Times New Roman"/>
          <w:b/>
          <w:bCs/>
          <w:sz w:val="22"/>
          <w:szCs w:val="22"/>
          <w:u w:val="single"/>
        </w:rPr>
      </w:pPr>
      <w:r w:rsidRPr="00D80A5A">
        <w:rPr>
          <w:rFonts w:ascii="Times New Roman" w:hAnsi="Times New Roman"/>
          <w:b/>
          <w:bCs/>
          <w:sz w:val="22"/>
          <w:szCs w:val="22"/>
          <w:u w:val="single"/>
        </w:rPr>
        <w:t>Convention des parties sur la reddition des comptes :</w:t>
      </w:r>
    </w:p>
    <w:p w14:paraId="2FE99AB9"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u w:val="single"/>
        </w:rPr>
        <w:t>Pour l’exercice en cours lors de la signature de l’acte de vente :</w:t>
      </w:r>
      <w:r w:rsidRPr="00D80A5A">
        <w:rPr>
          <w:rFonts w:ascii="Times New Roman" w:hAnsi="Times New Roman"/>
          <w:sz w:val="22"/>
          <w:szCs w:val="22"/>
        </w:rPr>
        <w:t xml:space="preserve"> Compte tenu des règlements qui seront opérés par les parties le jour de l’acte de vente en application des conventions qui précèdent, le </w:t>
      </w:r>
      <w:r w:rsidRPr="00D80A5A">
        <w:rPr>
          <w:rFonts w:ascii="Times New Roman" w:hAnsi="Times New Roman"/>
          <w:bCs/>
          <w:sz w:val="22"/>
          <w:szCs w:val="22"/>
        </w:rPr>
        <w:t>Vendeur</w:t>
      </w:r>
      <w:r w:rsidRPr="00D80A5A">
        <w:rPr>
          <w:rFonts w:ascii="Times New Roman" w:hAnsi="Times New Roman"/>
          <w:b/>
          <w:bCs/>
          <w:sz w:val="22"/>
          <w:szCs w:val="22"/>
        </w:rPr>
        <w:t xml:space="preserve"> </w:t>
      </w:r>
      <w:r w:rsidRPr="00D80A5A">
        <w:rPr>
          <w:rFonts w:ascii="Times New Roman" w:hAnsi="Times New Roman"/>
          <w:sz w:val="22"/>
          <w:szCs w:val="22"/>
        </w:rPr>
        <w:t xml:space="preserve">se désistera en faveur </w:t>
      </w:r>
      <w:r w:rsidRPr="00D80A5A">
        <w:rPr>
          <w:rFonts w:ascii="Times New Roman" w:hAnsi="Times New Roman"/>
          <w:sz w:val="22"/>
          <w:szCs w:val="22"/>
        </w:rPr>
        <w:lastRenderedPageBreak/>
        <w:t>l’Acquéreur du bénéfice de toutes les sommes qui pourraient lui être allouées ou remboursées à ce titre postérieurement à la vente et corrélativement l’Acquéreur</w:t>
      </w:r>
      <w:r w:rsidRPr="00D80A5A">
        <w:rPr>
          <w:rFonts w:ascii="Times New Roman" w:hAnsi="Times New Roman"/>
          <w:b/>
          <w:bCs/>
          <w:sz w:val="22"/>
          <w:szCs w:val="22"/>
        </w:rPr>
        <w:t xml:space="preserve"> </w:t>
      </w:r>
      <w:r w:rsidRPr="00D80A5A">
        <w:rPr>
          <w:rFonts w:ascii="Times New Roman" w:hAnsi="Times New Roman"/>
          <w:sz w:val="22"/>
          <w:szCs w:val="22"/>
        </w:rPr>
        <w:t>fera son profit ou sa perte exclusifs de tout trop perçu ou moins perçu pour l’exercice en cours. Par suite,  l’Acquéreur</w:t>
      </w:r>
      <w:r w:rsidRPr="00D80A5A">
        <w:rPr>
          <w:rFonts w:ascii="Times New Roman" w:hAnsi="Times New Roman"/>
          <w:b/>
          <w:bCs/>
          <w:sz w:val="22"/>
          <w:szCs w:val="22"/>
        </w:rPr>
        <w:t xml:space="preserve"> </w:t>
      </w:r>
      <w:r w:rsidRPr="00D80A5A">
        <w:rPr>
          <w:rFonts w:ascii="Times New Roman" w:hAnsi="Times New Roman"/>
          <w:sz w:val="22"/>
          <w:szCs w:val="22"/>
        </w:rPr>
        <w:t xml:space="preserve">renoncera en faveur du </w:t>
      </w:r>
      <w:r w:rsidRPr="00D80A5A">
        <w:rPr>
          <w:rFonts w:ascii="Times New Roman" w:hAnsi="Times New Roman"/>
          <w:bCs/>
          <w:sz w:val="22"/>
          <w:szCs w:val="22"/>
        </w:rPr>
        <w:t>Vendeur</w:t>
      </w:r>
      <w:r w:rsidRPr="00D80A5A">
        <w:rPr>
          <w:rFonts w:ascii="Times New Roman" w:hAnsi="Times New Roman"/>
          <w:b/>
          <w:bCs/>
          <w:sz w:val="22"/>
          <w:szCs w:val="22"/>
        </w:rPr>
        <w:t xml:space="preserve"> </w:t>
      </w:r>
      <w:r w:rsidRPr="00D80A5A">
        <w:rPr>
          <w:rFonts w:ascii="Times New Roman" w:hAnsi="Times New Roman"/>
          <w:sz w:val="22"/>
          <w:szCs w:val="22"/>
        </w:rPr>
        <w:t>à demander à ce dernier le remboursement de toutes sommes qu’il pourrait être amené à régler ultérieurement au titre de provisions ou de dépenses comprises ou non comprises dans le budget prévisionnel et couvrant la période courant le premier jour de l’exercice en cours jusqu’au jour de l’acte de vente.</w:t>
      </w:r>
    </w:p>
    <w:p w14:paraId="2FE17730" w14:textId="77777777" w:rsidR="0046278C" w:rsidRPr="00D80A5A" w:rsidRDefault="0046278C" w:rsidP="0046278C">
      <w:pPr>
        <w:rPr>
          <w:rFonts w:ascii="Times New Roman" w:hAnsi="Times New Roman"/>
          <w:sz w:val="22"/>
          <w:szCs w:val="22"/>
        </w:rPr>
      </w:pPr>
    </w:p>
    <w:p w14:paraId="77A626F4"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u w:val="single"/>
        </w:rPr>
        <w:t>Pour les exercices antérieurs</w:t>
      </w:r>
      <w:r w:rsidRPr="00D80A5A">
        <w:rPr>
          <w:rFonts w:ascii="Times New Roman" w:hAnsi="Times New Roman"/>
          <w:sz w:val="22"/>
          <w:szCs w:val="22"/>
        </w:rPr>
        <w:t>, à l’occasion de la reddition des comptes, les parties conviennent :</w:t>
      </w:r>
    </w:p>
    <w:p w14:paraId="3C315986"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i) qu’en cas de boni, l’Acquéreur</w:t>
      </w:r>
      <w:r w:rsidRPr="00D80A5A">
        <w:rPr>
          <w:rFonts w:ascii="Times New Roman" w:hAnsi="Times New Roman"/>
          <w:b/>
          <w:bCs/>
          <w:sz w:val="22"/>
          <w:szCs w:val="22"/>
        </w:rPr>
        <w:t xml:space="preserve"> </w:t>
      </w:r>
      <w:r w:rsidRPr="00D80A5A">
        <w:rPr>
          <w:rFonts w:ascii="Times New Roman" w:hAnsi="Times New Roman"/>
          <w:sz w:val="22"/>
          <w:szCs w:val="22"/>
        </w:rPr>
        <w:t>s’oblige à rembourser au Vendeur, toutes les sommes qui pourraient lui être allouées ou remboursées, et,</w:t>
      </w:r>
    </w:p>
    <w:p w14:paraId="4C443F53"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ii) qu’en cas de mali le </w:t>
      </w:r>
      <w:r w:rsidRPr="00D80A5A">
        <w:rPr>
          <w:rFonts w:ascii="Times New Roman" w:hAnsi="Times New Roman"/>
          <w:bCs/>
          <w:sz w:val="22"/>
          <w:szCs w:val="22"/>
        </w:rPr>
        <w:t>Vendeur</w:t>
      </w:r>
      <w:r w:rsidRPr="00D80A5A">
        <w:rPr>
          <w:rFonts w:ascii="Times New Roman" w:hAnsi="Times New Roman"/>
          <w:b/>
          <w:bCs/>
          <w:sz w:val="22"/>
          <w:szCs w:val="22"/>
        </w:rPr>
        <w:t xml:space="preserve"> </w:t>
      </w:r>
      <w:r w:rsidRPr="00D80A5A">
        <w:rPr>
          <w:rFonts w:ascii="Times New Roman" w:hAnsi="Times New Roman"/>
          <w:sz w:val="22"/>
          <w:szCs w:val="22"/>
        </w:rPr>
        <w:t>s’oblige à rembourser l’Acquéreur, à première demande de sa part, de toutes sommes que ce dernier pourrait être amené à régler ultérieurement au titre de provisions ou de dépenses comprises</w:t>
      </w:r>
    </w:p>
    <w:p w14:paraId="713E1E3A" w14:textId="77777777" w:rsidR="0046278C" w:rsidRPr="00D80A5A" w:rsidRDefault="0046278C" w:rsidP="0046278C">
      <w:pPr>
        <w:rPr>
          <w:rFonts w:ascii="Times New Roman" w:hAnsi="Times New Roman"/>
          <w:sz w:val="22"/>
          <w:szCs w:val="22"/>
        </w:rPr>
      </w:pPr>
    </w:p>
    <w:p w14:paraId="771A976B" w14:textId="77777777" w:rsidR="0046278C" w:rsidRPr="00D80A5A" w:rsidRDefault="0046278C" w:rsidP="0046278C">
      <w:pPr>
        <w:pStyle w:val="Normalsoulign"/>
        <w:keepLines w:val="0"/>
        <w:rPr>
          <w:rFonts w:ascii="Times New Roman" w:hAnsi="Times New Roman"/>
          <w:b/>
          <w:sz w:val="22"/>
          <w:szCs w:val="22"/>
          <w:u w:val="none"/>
        </w:rPr>
      </w:pPr>
      <w:bookmarkStart w:id="340" w:name="PAPPLICOP_r1_wId300"/>
      <w:bookmarkEnd w:id="339"/>
      <w:r w:rsidRPr="00D80A5A">
        <w:rPr>
          <w:rFonts w:ascii="Times New Roman" w:hAnsi="Times New Roman"/>
          <w:b/>
          <w:sz w:val="22"/>
          <w:szCs w:val="22"/>
          <w:u w:val="none"/>
        </w:rPr>
        <w:t>- Application de ces conventions au jour de l’acte authentique de vente</w:t>
      </w:r>
    </w:p>
    <w:p w14:paraId="522FE9EB" w14:textId="77777777" w:rsidR="0046278C" w:rsidRPr="00D80A5A" w:rsidRDefault="0046278C" w:rsidP="0046278C">
      <w:pPr>
        <w:rPr>
          <w:rFonts w:ascii="Times New Roman" w:hAnsi="Times New Roman"/>
          <w:sz w:val="22"/>
          <w:szCs w:val="22"/>
        </w:rPr>
      </w:pPr>
    </w:p>
    <w:p w14:paraId="132DB491"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Compte tenu des dispositions des articles 6-2 et 6-3 du décret susvisé et de la convention qui vient d’être conclue quant à la répartition du coût des travaux et charges, les parties conviennent ce qui suit :</w:t>
      </w:r>
    </w:p>
    <w:p w14:paraId="5B74CA22" w14:textId="77777777" w:rsidR="0046278C" w:rsidRPr="00D80A5A" w:rsidRDefault="0046278C" w:rsidP="0046278C">
      <w:pPr>
        <w:rPr>
          <w:rFonts w:ascii="Times New Roman" w:hAnsi="Times New Roman"/>
          <w:sz w:val="22"/>
          <w:szCs w:val="22"/>
        </w:rPr>
      </w:pPr>
    </w:p>
    <w:p w14:paraId="2A7B61AE"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 </w:t>
      </w:r>
      <w:r w:rsidRPr="00D80A5A">
        <w:rPr>
          <w:rFonts w:ascii="Times New Roman" w:hAnsi="Times New Roman"/>
          <w:sz w:val="22"/>
          <w:szCs w:val="22"/>
          <w:u w:val="single"/>
        </w:rPr>
        <w:t xml:space="preserve">Règlements à effectuer par le </w:t>
      </w:r>
      <w:r w:rsidRPr="00D80A5A">
        <w:rPr>
          <w:rFonts w:ascii="Times New Roman" w:hAnsi="Times New Roman"/>
          <w:bCs/>
          <w:sz w:val="22"/>
          <w:szCs w:val="22"/>
          <w:u w:val="single"/>
        </w:rPr>
        <w:t>Vendeur</w:t>
      </w:r>
      <w:r w:rsidRPr="00D80A5A">
        <w:rPr>
          <w:rFonts w:ascii="Times New Roman" w:hAnsi="Times New Roman"/>
          <w:sz w:val="22"/>
          <w:szCs w:val="22"/>
        </w:rPr>
        <w:t xml:space="preserve"> : le </w:t>
      </w:r>
      <w:r w:rsidRPr="00D80A5A">
        <w:rPr>
          <w:rFonts w:ascii="Times New Roman" w:hAnsi="Times New Roman"/>
          <w:bCs/>
          <w:sz w:val="22"/>
          <w:szCs w:val="22"/>
        </w:rPr>
        <w:t>Vendeur</w:t>
      </w:r>
      <w:r w:rsidRPr="00D80A5A">
        <w:rPr>
          <w:rFonts w:ascii="Times New Roman" w:hAnsi="Times New Roman"/>
          <w:sz w:val="22"/>
          <w:szCs w:val="22"/>
        </w:rPr>
        <w:t xml:space="preserve"> réglera au syndic par prélèvement sur le prix de la vente :</w:t>
      </w:r>
    </w:p>
    <w:p w14:paraId="5A5F1631"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 l’ensemble des provisions exigibles, que celles-ci correspondent au budget prévisionnel ou à des dépenses non comprises dans le budget prévisionnel tels que les travaux votés antérieurement ; </w:t>
      </w:r>
    </w:p>
    <w:p w14:paraId="0CE348AB"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tout arriéré de provisions ou avances sur ces mêmes charges exigibles antérieurement au jour de l’acte authentique de vente ;</w:t>
      </w:r>
    </w:p>
    <w:p w14:paraId="06678D0F"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 les honoraires de mutation incombant au </w:t>
      </w:r>
      <w:r w:rsidRPr="00D80A5A">
        <w:rPr>
          <w:rFonts w:ascii="Times New Roman" w:hAnsi="Times New Roman"/>
          <w:bCs/>
          <w:sz w:val="22"/>
          <w:szCs w:val="22"/>
        </w:rPr>
        <w:t>Vendeur</w:t>
      </w:r>
      <w:r w:rsidRPr="00D80A5A">
        <w:rPr>
          <w:rFonts w:ascii="Times New Roman" w:hAnsi="Times New Roman"/>
          <w:sz w:val="22"/>
          <w:szCs w:val="22"/>
        </w:rPr>
        <w:t xml:space="preserve"> indiqués dans l’état délivré par le syndic.</w:t>
      </w:r>
    </w:p>
    <w:p w14:paraId="4D9B301F"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Toutefois, l’Acquéreur remboursera le jour de la signature authentique, le prorata des charges du trimestre en cours dont le paiement a été demandé en intégralité par le syndic au </w:t>
      </w:r>
      <w:r w:rsidRPr="00D80A5A">
        <w:rPr>
          <w:rFonts w:ascii="Times New Roman" w:hAnsi="Times New Roman"/>
          <w:bCs/>
          <w:sz w:val="22"/>
          <w:szCs w:val="22"/>
        </w:rPr>
        <w:t>Vendeur</w:t>
      </w:r>
      <w:r w:rsidRPr="00D80A5A">
        <w:rPr>
          <w:rFonts w:ascii="Times New Roman" w:hAnsi="Times New Roman"/>
          <w:sz w:val="22"/>
          <w:szCs w:val="22"/>
        </w:rPr>
        <w:t>.</w:t>
      </w:r>
    </w:p>
    <w:p w14:paraId="5591ED87" w14:textId="77777777" w:rsidR="0046278C" w:rsidRPr="00D80A5A" w:rsidRDefault="0046278C" w:rsidP="0046278C">
      <w:pPr>
        <w:rPr>
          <w:rFonts w:ascii="Times New Roman" w:hAnsi="Times New Roman"/>
          <w:sz w:val="22"/>
          <w:szCs w:val="22"/>
        </w:rPr>
      </w:pPr>
    </w:p>
    <w:p w14:paraId="5A522CD5"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 </w:t>
      </w:r>
      <w:r w:rsidRPr="00D80A5A">
        <w:rPr>
          <w:rFonts w:ascii="Times New Roman" w:hAnsi="Times New Roman"/>
          <w:sz w:val="22"/>
          <w:szCs w:val="22"/>
          <w:u w:val="single"/>
        </w:rPr>
        <w:t>Règlement à la charge de l’Acquéreur:</w:t>
      </w:r>
      <w:r w:rsidRPr="00D80A5A">
        <w:rPr>
          <w:rFonts w:ascii="Times New Roman" w:hAnsi="Times New Roman"/>
          <w:sz w:val="22"/>
          <w:szCs w:val="22"/>
        </w:rPr>
        <w:t xml:space="preserve"> l’Acquéreur supportera :</w:t>
      </w:r>
    </w:p>
    <w:p w14:paraId="1D8ECA96"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 les provisions de budget prévisionnel exigibles postérieurement au jour de l’entrée en jouissance ainsi que toutes provisions non comprises dans le budget prévisionnel exigibles postérieurement à cette date ;</w:t>
      </w:r>
    </w:p>
    <w:p w14:paraId="09FEA2DA"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 et plus généralement toute somme qui deviendra exigible à l’égard du syndicat des copropriétaires. </w:t>
      </w:r>
    </w:p>
    <w:p w14:paraId="08BA4E2E"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Les parties feront leur affaire personnelle du règlement des sommes dues au titre des travaux incombant au </w:t>
      </w:r>
      <w:r w:rsidRPr="00D80A5A">
        <w:rPr>
          <w:rFonts w:ascii="Times New Roman" w:hAnsi="Times New Roman"/>
          <w:bCs/>
          <w:sz w:val="22"/>
          <w:szCs w:val="22"/>
        </w:rPr>
        <w:t>Vendeur</w:t>
      </w:r>
      <w:r w:rsidRPr="00D80A5A">
        <w:rPr>
          <w:rFonts w:ascii="Times New Roman" w:hAnsi="Times New Roman"/>
          <w:sz w:val="22"/>
          <w:szCs w:val="22"/>
        </w:rPr>
        <w:t xml:space="preserve"> mais réclamées par le syndic à l’Acquéreur.</w:t>
      </w:r>
    </w:p>
    <w:p w14:paraId="6E55EB0A" w14:textId="77777777" w:rsidR="0046278C" w:rsidRPr="00D80A5A" w:rsidRDefault="0046278C" w:rsidP="0046278C">
      <w:pPr>
        <w:rPr>
          <w:rFonts w:ascii="Times New Roman" w:hAnsi="Times New Roman"/>
          <w:sz w:val="22"/>
          <w:szCs w:val="22"/>
        </w:rPr>
      </w:pPr>
    </w:p>
    <w:bookmarkEnd w:id="340"/>
    <w:p w14:paraId="7126BE8A" w14:textId="77777777" w:rsidR="0046278C" w:rsidRPr="00D80A5A" w:rsidRDefault="0046278C" w:rsidP="0046278C">
      <w:pPr>
        <w:rPr>
          <w:rFonts w:ascii="Times New Roman" w:hAnsi="Times New Roman"/>
          <w:sz w:val="22"/>
          <w:szCs w:val="22"/>
        </w:rPr>
      </w:pPr>
      <w:r w:rsidRPr="00D80A5A">
        <w:rPr>
          <w:rFonts w:ascii="Times New Roman" w:hAnsi="Times New Roman"/>
          <w:sz w:val="22"/>
          <w:szCs w:val="22"/>
        </w:rPr>
        <w:t xml:space="preserve">- </w:t>
      </w:r>
      <w:r w:rsidRPr="00D80A5A">
        <w:rPr>
          <w:rFonts w:ascii="Times New Roman" w:hAnsi="Times New Roman"/>
          <w:sz w:val="22"/>
          <w:szCs w:val="22"/>
          <w:u w:val="single"/>
        </w:rPr>
        <w:t>Fonds de roulement et fonds de réserve</w:t>
      </w:r>
      <w:r w:rsidRPr="00D80A5A">
        <w:rPr>
          <w:rFonts w:ascii="Times New Roman" w:hAnsi="Times New Roman"/>
          <w:sz w:val="22"/>
          <w:szCs w:val="22"/>
        </w:rPr>
        <w:t xml:space="preserve"> : le </w:t>
      </w:r>
      <w:r w:rsidRPr="00D80A5A">
        <w:rPr>
          <w:rFonts w:ascii="Times New Roman" w:hAnsi="Times New Roman"/>
          <w:bCs/>
          <w:sz w:val="22"/>
          <w:szCs w:val="22"/>
        </w:rPr>
        <w:t>Vendeur</w:t>
      </w:r>
      <w:r w:rsidRPr="00D80A5A">
        <w:rPr>
          <w:rFonts w:ascii="Times New Roman" w:hAnsi="Times New Roman"/>
          <w:sz w:val="22"/>
          <w:szCs w:val="22"/>
        </w:rPr>
        <w:t xml:space="preserve"> déclare qu</w:t>
      </w:r>
      <w:r w:rsidR="00FE6168" w:rsidRPr="00D80A5A">
        <w:rPr>
          <w:rFonts w:ascii="Times New Roman" w:hAnsi="Times New Roman"/>
          <w:sz w:val="22"/>
          <w:szCs w:val="22"/>
        </w:rPr>
        <w:t>e s’</w:t>
      </w:r>
      <w:r w:rsidRPr="00D80A5A">
        <w:rPr>
          <w:rFonts w:ascii="Times New Roman" w:hAnsi="Times New Roman"/>
          <w:sz w:val="22"/>
          <w:szCs w:val="22"/>
        </w:rPr>
        <w:t xml:space="preserve">’il </w:t>
      </w:r>
      <w:r w:rsidR="00126683" w:rsidRPr="00D80A5A">
        <w:rPr>
          <w:rFonts w:ascii="Times New Roman" w:hAnsi="Times New Roman"/>
          <w:sz w:val="22"/>
          <w:szCs w:val="22"/>
        </w:rPr>
        <w:t>e</w:t>
      </w:r>
      <w:r w:rsidRPr="00D80A5A">
        <w:rPr>
          <w:rFonts w:ascii="Times New Roman" w:hAnsi="Times New Roman"/>
          <w:sz w:val="22"/>
          <w:szCs w:val="22"/>
        </w:rPr>
        <w:t xml:space="preserve">xiste </w:t>
      </w:r>
      <w:r w:rsidR="00126683" w:rsidRPr="00D80A5A">
        <w:rPr>
          <w:rFonts w:ascii="Times New Roman" w:hAnsi="Times New Roman"/>
          <w:sz w:val="22"/>
          <w:szCs w:val="22"/>
        </w:rPr>
        <w:t xml:space="preserve">un </w:t>
      </w:r>
      <w:r w:rsidRPr="00D80A5A">
        <w:rPr>
          <w:rFonts w:ascii="Times New Roman" w:hAnsi="Times New Roman"/>
          <w:sz w:val="22"/>
          <w:szCs w:val="22"/>
        </w:rPr>
        <w:t>fonds de roulement</w:t>
      </w:r>
      <w:r w:rsidR="00FE6168" w:rsidRPr="00D80A5A">
        <w:rPr>
          <w:rFonts w:ascii="Times New Roman" w:hAnsi="Times New Roman"/>
          <w:sz w:val="22"/>
          <w:szCs w:val="22"/>
        </w:rPr>
        <w:t xml:space="preserve"> , il devra être remboursé par l’Acquéreur au Vendeur. </w:t>
      </w:r>
      <w:r w:rsidRPr="00D80A5A">
        <w:rPr>
          <w:rFonts w:ascii="Times New Roman" w:hAnsi="Times New Roman"/>
          <w:sz w:val="22"/>
          <w:szCs w:val="22"/>
        </w:rPr>
        <w:t xml:space="preserve">Les provisions versées par le </w:t>
      </w:r>
      <w:r w:rsidRPr="00D80A5A">
        <w:rPr>
          <w:rFonts w:ascii="Times New Roman" w:hAnsi="Times New Roman"/>
          <w:bCs/>
          <w:sz w:val="22"/>
          <w:szCs w:val="22"/>
        </w:rPr>
        <w:t>Vendeur</w:t>
      </w:r>
      <w:r w:rsidRPr="00D80A5A">
        <w:rPr>
          <w:rFonts w:ascii="Times New Roman" w:hAnsi="Times New Roman"/>
          <w:sz w:val="22"/>
          <w:szCs w:val="22"/>
        </w:rPr>
        <w:t xml:space="preserve"> et comptabilisées dans ses livres par le syndic et notamment du fonds de réserve (pour travaux, prêts, acquisitions...) tel que prévu notamment par </w:t>
      </w:r>
      <w:hyperlink r:id="rId13" w:history="1">
        <w:r w:rsidRPr="00D80A5A">
          <w:rPr>
            <w:rFonts w:ascii="Times New Roman" w:hAnsi="Times New Roman"/>
            <w:color w:val="000000"/>
            <w:sz w:val="22"/>
            <w:szCs w:val="22"/>
          </w:rPr>
          <w:t>l’article 35-4° du décret du 17 mars 1967</w:t>
        </w:r>
      </w:hyperlink>
      <w:r w:rsidRPr="00D80A5A">
        <w:rPr>
          <w:rFonts w:ascii="Times New Roman" w:hAnsi="Times New Roman"/>
          <w:sz w:val="22"/>
          <w:szCs w:val="22"/>
        </w:rPr>
        <w:t xml:space="preserve"> lui seront remboursées par l’Acquéreur selon les modalités qui sont précisées par le syndic dans l’état daté.</w:t>
      </w:r>
    </w:p>
    <w:p w14:paraId="7668A127" w14:textId="77777777" w:rsidR="0046278C" w:rsidRPr="00D80A5A" w:rsidRDefault="0046278C" w:rsidP="0046278C">
      <w:pPr>
        <w:keepLines/>
        <w:spacing w:after="120" w:line="276" w:lineRule="auto"/>
        <w:ind w:firstLine="0"/>
        <w:rPr>
          <w:rFonts w:ascii="Times New Roman" w:hAnsi="Times New Roman"/>
          <w:sz w:val="22"/>
          <w:szCs w:val="22"/>
          <w:lang w:eastAsia="en-US"/>
        </w:rPr>
      </w:pPr>
    </w:p>
    <w:p w14:paraId="26FB3A19" w14:textId="77777777" w:rsidR="0007501D" w:rsidRPr="00D80A5A" w:rsidRDefault="0007501D" w:rsidP="00082F9F">
      <w:pPr>
        <w:keepLines/>
        <w:numPr>
          <w:ilvl w:val="1"/>
          <w:numId w:val="4"/>
        </w:numPr>
        <w:spacing w:before="240" w:after="120" w:line="276" w:lineRule="auto"/>
        <w:outlineLvl w:val="1"/>
        <w:rPr>
          <w:rFonts w:ascii="Times New Roman" w:hAnsi="Times New Roman"/>
          <w:b/>
          <w:bCs/>
          <w:smallCaps/>
          <w:sz w:val="22"/>
          <w:szCs w:val="22"/>
          <w:lang w:eastAsia="en-US"/>
        </w:rPr>
      </w:pPr>
      <w:bookmarkStart w:id="341" w:name="_Toc268267482"/>
      <w:bookmarkStart w:id="342" w:name="_Toc246255954"/>
      <w:bookmarkStart w:id="343" w:name="_Toc451266861"/>
      <w:bookmarkStart w:id="344" w:name="_Toc464466235"/>
      <w:r w:rsidRPr="00D80A5A">
        <w:rPr>
          <w:rFonts w:ascii="Times New Roman" w:hAnsi="Times New Roman"/>
          <w:b/>
          <w:smallCaps/>
          <w:sz w:val="22"/>
          <w:szCs w:val="22"/>
          <w:lang w:eastAsia="en-US"/>
        </w:rPr>
        <w:t>Procédures</w:t>
      </w:r>
      <w:bookmarkEnd w:id="341"/>
      <w:bookmarkEnd w:id="342"/>
      <w:r w:rsidRPr="00D80A5A">
        <w:rPr>
          <w:rFonts w:ascii="Times New Roman" w:hAnsi="Times New Roman"/>
          <w:b/>
          <w:smallCaps/>
          <w:sz w:val="22"/>
          <w:szCs w:val="22"/>
          <w:lang w:eastAsia="en-US"/>
        </w:rPr>
        <w:t xml:space="preserve"> </w:t>
      </w:r>
      <w:bookmarkEnd w:id="343"/>
      <w:bookmarkEnd w:id="344"/>
    </w:p>
    <w:p w14:paraId="0EF09E5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Le Vendeur déclare qu'à sa connaissance :</w:t>
      </w:r>
    </w:p>
    <w:p w14:paraId="3FF70722" w14:textId="77777777" w:rsidR="0007501D" w:rsidRPr="00D80A5A" w:rsidRDefault="0007501D" w:rsidP="00082F9F">
      <w:pPr>
        <w:keepLines/>
        <w:numPr>
          <w:ilvl w:val="0"/>
          <w:numId w:val="13"/>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il n’est pas partie à une instance intentée par lui à l’encontre du syndicat des copropriétaires ni intentée par ce dernier à son encontre,</w:t>
      </w:r>
    </w:p>
    <w:p w14:paraId="02D97E8B" w14:textId="77777777" w:rsidR="0007501D" w:rsidRPr="00D80A5A" w:rsidRDefault="0007501D" w:rsidP="00082F9F">
      <w:pPr>
        <w:keepLines/>
        <w:numPr>
          <w:ilvl w:val="0"/>
          <w:numId w:val="13"/>
        </w:numPr>
        <w:spacing w:after="240" w:line="276" w:lineRule="auto"/>
        <w:rPr>
          <w:rFonts w:ascii="Times New Roman" w:hAnsi="Times New Roman"/>
          <w:sz w:val="22"/>
          <w:szCs w:val="22"/>
          <w:lang w:eastAsia="en-US"/>
        </w:rPr>
      </w:pPr>
      <w:r w:rsidRPr="00D80A5A">
        <w:rPr>
          <w:rFonts w:ascii="Times New Roman" w:hAnsi="Times New Roman"/>
          <w:sz w:val="22"/>
          <w:szCs w:val="22"/>
          <w:lang w:eastAsia="en-US"/>
        </w:rPr>
        <w:t>il n’existe pas de procédure intentée par le syndicat des copropriétaires ou à l'encontre du syndicat des copropriétaires.</w:t>
      </w:r>
    </w:p>
    <w:p w14:paraId="6CD85024" w14:textId="77777777" w:rsidR="0007501D" w:rsidRPr="00D80A5A" w:rsidRDefault="0007501D" w:rsidP="0046278C">
      <w:pPr>
        <w:keepLines/>
        <w:spacing w:after="24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le cas où le Syndicat des copropriétaires serait partie à une quelconque procédure au jour de la signature de l'Acte Authentique de Vente, les Parties sont convenues de ce qui suit :</w:t>
      </w:r>
    </w:p>
    <w:p w14:paraId="41877762"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Tous les appels de fonds faits antérieurement au jour de la signature de l'Acte Authentique de Vente resteront acquis au Syndicat des copropriétaires, quels qu'en soient la date et leur versement par le Vendeur, sans que l’Acquéreur ait à les lui rembourser ;</w:t>
      </w:r>
    </w:p>
    <w:p w14:paraId="04FBB037" w14:textId="77777777" w:rsidR="0007501D" w:rsidRPr="00D80A5A" w:rsidRDefault="0007501D" w:rsidP="00082F9F">
      <w:pPr>
        <w:keepLines/>
        <w:numPr>
          <w:ilvl w:val="6"/>
          <w:numId w:val="4"/>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Toutes les conséquences, postérieures au jour de la signature de l'Acte Authentique de Vente, de cette ou de ces procédures, qu'elles donnent naissance à une dette (appels de fonds pour la poursuite de la procédure, perte du procès et condamnation ou autre) ou une créance (gain du procès, remboursement de frais de procédure par l'adversaire condamné ou autre) feront le bénéfice ou la perte de l'Acquéreur qui sera tenu de leur paiement éventuel en sa qualité de subrogé dans tous les droits et obligations du Vendeur à ce sujet.</w:t>
      </w:r>
    </w:p>
    <w:p w14:paraId="46A3D7A4" w14:textId="77777777" w:rsidR="0007501D" w:rsidRPr="00D80A5A" w:rsidRDefault="0007501D" w:rsidP="00082F9F">
      <w:pPr>
        <w:keepLines/>
        <w:numPr>
          <w:ilvl w:val="1"/>
          <w:numId w:val="4"/>
        </w:numPr>
        <w:spacing w:before="240" w:after="120" w:line="276" w:lineRule="auto"/>
        <w:outlineLvl w:val="1"/>
        <w:rPr>
          <w:rFonts w:ascii="Times New Roman" w:hAnsi="Times New Roman"/>
          <w:b/>
          <w:smallCaps/>
          <w:sz w:val="22"/>
          <w:szCs w:val="22"/>
          <w:lang w:eastAsia="en-US"/>
        </w:rPr>
      </w:pPr>
      <w:bookmarkStart w:id="345" w:name="_Toc432521972"/>
      <w:bookmarkStart w:id="346" w:name="_Toc451266862"/>
      <w:bookmarkStart w:id="347" w:name="_Toc464466236"/>
      <w:r w:rsidRPr="00D80A5A">
        <w:rPr>
          <w:rFonts w:ascii="Times New Roman" w:hAnsi="Times New Roman"/>
          <w:b/>
          <w:smallCaps/>
          <w:sz w:val="22"/>
          <w:szCs w:val="22"/>
          <w:lang w:eastAsia="en-US"/>
        </w:rPr>
        <w:t>Copropriété en difficulté</w:t>
      </w:r>
      <w:bookmarkEnd w:id="345"/>
      <w:bookmarkEnd w:id="346"/>
      <w:bookmarkEnd w:id="347"/>
    </w:p>
    <w:p w14:paraId="1694881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Il résulte du pré-état daté que le syndicat des copropriétaires n’est pas placé sous le régime de l’administration provisoire prévue par les articles 29-1 et suivant de la loi n°65-557 du 10 juillet 1965.</w:t>
      </w:r>
    </w:p>
    <w:p w14:paraId="5B36C30F"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348" w:name="_Toc429478935"/>
      <w:bookmarkStart w:id="349" w:name="_Toc432521973"/>
      <w:bookmarkStart w:id="350" w:name="_Toc451266863"/>
      <w:bookmarkStart w:id="351" w:name="_Toc464466237"/>
      <w:r w:rsidRPr="00D80A5A">
        <w:rPr>
          <w:rFonts w:ascii="Times New Roman" w:hAnsi="Times New Roman"/>
          <w:b/>
          <w:caps/>
          <w:sz w:val="22"/>
          <w:szCs w:val="22"/>
          <w:lang w:eastAsia="en-US"/>
        </w:rPr>
        <w:t>Dispositions de la loi pour l’accès au logement et un urbanisme rénové (ALUR)</w:t>
      </w:r>
      <w:bookmarkEnd w:id="348"/>
      <w:bookmarkEnd w:id="349"/>
      <w:bookmarkEnd w:id="350"/>
      <w:bookmarkEnd w:id="351"/>
    </w:p>
    <w:p w14:paraId="5EE60052" w14:textId="77777777" w:rsidR="0007501D" w:rsidRPr="00D80A5A" w:rsidRDefault="0007501D" w:rsidP="0046278C">
      <w:pPr>
        <w:pStyle w:val="DLA2"/>
        <w:keepNext w:val="0"/>
        <w:rPr>
          <w:rFonts w:ascii="Times New Roman" w:hAnsi="Times New Roman"/>
        </w:rPr>
      </w:pPr>
      <w:bookmarkStart w:id="352" w:name="_Toc432068881"/>
      <w:bookmarkStart w:id="353" w:name="_Toc451266864"/>
      <w:bookmarkStart w:id="354" w:name="_Toc464466238"/>
      <w:r w:rsidRPr="00D80A5A">
        <w:rPr>
          <w:rFonts w:ascii="Times New Roman" w:hAnsi="Times New Roman"/>
        </w:rPr>
        <w:t>Dispositions relatives à l’organisation juridique de l’Ensemble Immobilier</w:t>
      </w:r>
      <w:bookmarkEnd w:id="352"/>
      <w:bookmarkEnd w:id="353"/>
      <w:bookmarkEnd w:id="354"/>
      <w:r w:rsidRPr="00D80A5A">
        <w:rPr>
          <w:rFonts w:ascii="Times New Roman" w:hAnsi="Times New Roman"/>
        </w:rPr>
        <w:t xml:space="preserve"> </w:t>
      </w:r>
    </w:p>
    <w:p w14:paraId="38A73CE1"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355" w:name="_Toc392166277"/>
      <w:r w:rsidRPr="00D80A5A">
        <w:rPr>
          <w:rFonts w:ascii="Times New Roman" w:hAnsi="Times New Roman"/>
          <w:sz w:val="22"/>
          <w:szCs w:val="22"/>
          <w:lang w:eastAsia="en-US"/>
        </w:rPr>
        <w:t xml:space="preserve">Afin de satisfaire aux obligations de l’article L 721-2 du code de la construction et de l’habitation, tel que modifié par l’ordonnance n°2015-1075 du 27 août 2015, l’Acquéreur reconnaît et atteste que les documents et informations suivants lui ont été remis, savoir : </w:t>
      </w:r>
    </w:p>
    <w:p w14:paraId="02D75D95" w14:textId="77777777" w:rsidR="00B23B42" w:rsidRPr="00D80A5A" w:rsidRDefault="00B23B42" w:rsidP="00082F9F">
      <w:pPr>
        <w:keepLines/>
        <w:numPr>
          <w:ilvl w:val="0"/>
          <w:numId w:val="23"/>
        </w:numPr>
        <w:ind w:hanging="720"/>
        <w:rPr>
          <w:rFonts w:ascii="Times New Roman" w:hAnsi="Times New Roman"/>
          <w:sz w:val="22"/>
          <w:szCs w:val="22"/>
        </w:rPr>
      </w:pPr>
      <w:r w:rsidRPr="00D80A5A">
        <w:rPr>
          <w:rFonts w:ascii="Times New Roman" w:hAnsi="Times New Roman"/>
          <w:sz w:val="22"/>
          <w:szCs w:val="22"/>
        </w:rPr>
        <w:t>L’état descriptif de division et règlement de copropriété et ses modificatifs publiés,</w:t>
      </w:r>
    </w:p>
    <w:p w14:paraId="1B2DC871" w14:textId="77777777" w:rsidR="00B23B42" w:rsidRPr="00D80A5A" w:rsidRDefault="00B23B42" w:rsidP="00082F9F">
      <w:pPr>
        <w:keepLines/>
        <w:numPr>
          <w:ilvl w:val="0"/>
          <w:numId w:val="23"/>
        </w:numPr>
        <w:ind w:hanging="720"/>
        <w:rPr>
          <w:rFonts w:ascii="Times New Roman" w:hAnsi="Times New Roman"/>
          <w:sz w:val="22"/>
          <w:szCs w:val="22"/>
        </w:rPr>
      </w:pPr>
      <w:r w:rsidRPr="00D80A5A">
        <w:rPr>
          <w:rFonts w:ascii="Times New Roman" w:hAnsi="Times New Roman"/>
          <w:sz w:val="22"/>
          <w:szCs w:val="22"/>
        </w:rPr>
        <w:t>Les procès-verbaux des assemblées générales des trois dernières années, en sus de celui de l’année en cours</w:t>
      </w:r>
      <w:r w:rsidR="00BB1986" w:rsidRPr="00D80A5A">
        <w:rPr>
          <w:rFonts w:ascii="Times New Roman" w:hAnsi="Times New Roman"/>
          <w:sz w:val="22"/>
          <w:szCs w:val="22"/>
        </w:rPr>
        <w:t xml:space="preserve"> pour chaque copropriété</w:t>
      </w:r>
      <w:r w:rsidRPr="00D80A5A">
        <w:rPr>
          <w:rFonts w:ascii="Times New Roman" w:hAnsi="Times New Roman"/>
          <w:sz w:val="22"/>
          <w:szCs w:val="22"/>
        </w:rPr>
        <w:t>,</w:t>
      </w:r>
    </w:p>
    <w:p w14:paraId="466F4A14" w14:textId="77777777" w:rsidR="00B23B42" w:rsidRPr="00D80A5A" w:rsidRDefault="00B23B42" w:rsidP="00082F9F">
      <w:pPr>
        <w:keepLines/>
        <w:numPr>
          <w:ilvl w:val="0"/>
          <w:numId w:val="23"/>
        </w:numPr>
        <w:ind w:hanging="720"/>
        <w:rPr>
          <w:rFonts w:ascii="Times New Roman" w:hAnsi="Times New Roman"/>
          <w:sz w:val="22"/>
          <w:szCs w:val="22"/>
        </w:rPr>
      </w:pPr>
      <w:r w:rsidRPr="00D80A5A">
        <w:rPr>
          <w:rFonts w:ascii="Times New Roman" w:hAnsi="Times New Roman"/>
          <w:sz w:val="22"/>
          <w:szCs w:val="22"/>
        </w:rPr>
        <w:t xml:space="preserve">Un pré état daté complété comportant les informations listées à l'article 721-2, 2° du code de la construction et de l'habitation, savoir : </w:t>
      </w:r>
    </w:p>
    <w:p w14:paraId="3679C67F" w14:textId="77777777" w:rsidR="00B23B42" w:rsidRPr="00D80A5A" w:rsidRDefault="00B23B42" w:rsidP="00082F9F">
      <w:pPr>
        <w:keepLines/>
        <w:numPr>
          <w:ilvl w:val="1"/>
          <w:numId w:val="23"/>
        </w:numPr>
        <w:rPr>
          <w:rFonts w:ascii="Times New Roman" w:hAnsi="Times New Roman"/>
          <w:sz w:val="22"/>
          <w:szCs w:val="22"/>
        </w:rPr>
      </w:pPr>
      <w:r w:rsidRPr="00D80A5A">
        <w:rPr>
          <w:rFonts w:ascii="Times New Roman" w:hAnsi="Times New Roman"/>
          <w:sz w:val="22"/>
          <w:szCs w:val="22"/>
        </w:rPr>
        <w:lastRenderedPageBreak/>
        <w:t xml:space="preserve">Le montant des charges courantes du budget prévisionnel et des charges hors budget prévisionnel payées par le copropriétaire vendeur au titre des deux exercices comptables précédant la vente </w:t>
      </w:r>
    </w:p>
    <w:p w14:paraId="78C0B8D2" w14:textId="77777777" w:rsidR="00B23B42" w:rsidRPr="00D80A5A" w:rsidRDefault="00B23B42" w:rsidP="00082F9F">
      <w:pPr>
        <w:keepLines/>
        <w:numPr>
          <w:ilvl w:val="1"/>
          <w:numId w:val="23"/>
        </w:numPr>
        <w:rPr>
          <w:rFonts w:ascii="Times New Roman" w:hAnsi="Times New Roman"/>
          <w:sz w:val="22"/>
          <w:szCs w:val="22"/>
        </w:rPr>
      </w:pPr>
      <w:r w:rsidRPr="00D80A5A">
        <w:rPr>
          <w:rFonts w:ascii="Times New Roman" w:hAnsi="Times New Roman"/>
          <w:sz w:val="22"/>
          <w:szCs w:val="22"/>
        </w:rPr>
        <w:t xml:space="preserve">Les sommes susceptibles d'être dues au syndicat des copropriétaires par l'acquéreur </w:t>
      </w:r>
    </w:p>
    <w:p w14:paraId="147F4375" w14:textId="77777777" w:rsidR="00B23B42" w:rsidRPr="00D80A5A" w:rsidRDefault="00B23B42" w:rsidP="00082F9F">
      <w:pPr>
        <w:keepLines/>
        <w:numPr>
          <w:ilvl w:val="1"/>
          <w:numId w:val="23"/>
        </w:numPr>
        <w:rPr>
          <w:rFonts w:ascii="Times New Roman" w:hAnsi="Times New Roman"/>
          <w:sz w:val="22"/>
          <w:szCs w:val="22"/>
        </w:rPr>
      </w:pPr>
      <w:r w:rsidRPr="00D80A5A">
        <w:rPr>
          <w:rFonts w:ascii="Times New Roman" w:hAnsi="Times New Roman"/>
          <w:sz w:val="22"/>
          <w:szCs w:val="22"/>
        </w:rPr>
        <w:t>L'état global des impayés de charges au sein du syndicat et de la dette vis-à-vis des fournisseurs.  </w:t>
      </w:r>
    </w:p>
    <w:p w14:paraId="714B9A05" w14:textId="77777777" w:rsidR="00B23B42" w:rsidRPr="00D80A5A" w:rsidRDefault="00B23B42" w:rsidP="00082F9F">
      <w:pPr>
        <w:keepLines/>
        <w:numPr>
          <w:ilvl w:val="1"/>
          <w:numId w:val="23"/>
        </w:numPr>
        <w:rPr>
          <w:rFonts w:ascii="Times New Roman" w:hAnsi="Times New Roman"/>
          <w:sz w:val="22"/>
          <w:szCs w:val="22"/>
        </w:rPr>
      </w:pPr>
      <w:r w:rsidRPr="00D80A5A">
        <w:rPr>
          <w:rFonts w:ascii="Times New Roman" w:hAnsi="Times New Roman"/>
          <w:sz w:val="22"/>
          <w:szCs w:val="22"/>
        </w:rPr>
        <w:t>L'état global des impayés des charges au sein du syndicat.</w:t>
      </w:r>
    </w:p>
    <w:p w14:paraId="7C60ACB2" w14:textId="77777777" w:rsidR="00B23B42" w:rsidRPr="00D80A5A" w:rsidRDefault="00B23B42" w:rsidP="00082F9F">
      <w:pPr>
        <w:keepLines/>
        <w:numPr>
          <w:ilvl w:val="1"/>
          <w:numId w:val="23"/>
        </w:numPr>
        <w:rPr>
          <w:rFonts w:ascii="Times New Roman" w:hAnsi="Times New Roman"/>
          <w:sz w:val="22"/>
          <w:szCs w:val="22"/>
        </w:rPr>
      </w:pPr>
      <w:r w:rsidRPr="00D80A5A">
        <w:rPr>
          <w:rFonts w:ascii="Times New Roman" w:hAnsi="Times New Roman"/>
          <w:sz w:val="22"/>
          <w:szCs w:val="22"/>
        </w:rPr>
        <w:t>Le montant de la part du fonds de travaux rattachée au lot principal vendu et le montant de la dernière cotisation au fonds versée par le copropriétaire vendeur au titre de son lot.</w:t>
      </w:r>
    </w:p>
    <w:p w14:paraId="23CE24AC" w14:textId="77777777" w:rsidR="00B23B42" w:rsidRPr="00D80A5A" w:rsidRDefault="00B23B42" w:rsidP="00082F9F">
      <w:pPr>
        <w:keepLines/>
        <w:numPr>
          <w:ilvl w:val="0"/>
          <w:numId w:val="22"/>
        </w:numPr>
        <w:rPr>
          <w:rFonts w:ascii="Times New Roman" w:hAnsi="Times New Roman"/>
          <w:sz w:val="22"/>
          <w:szCs w:val="22"/>
        </w:rPr>
      </w:pPr>
      <w:r w:rsidRPr="00D80A5A">
        <w:rPr>
          <w:rFonts w:ascii="Times New Roman" w:hAnsi="Times New Roman"/>
          <w:sz w:val="22"/>
          <w:szCs w:val="22"/>
        </w:rPr>
        <w:t>Une copie du carnet d'entretien.</w:t>
      </w:r>
    </w:p>
    <w:p w14:paraId="3661A5A3" w14:textId="77777777" w:rsidR="00B23B42" w:rsidRPr="00D80A5A" w:rsidRDefault="00B23B42" w:rsidP="00082F9F">
      <w:pPr>
        <w:keepLines/>
        <w:numPr>
          <w:ilvl w:val="0"/>
          <w:numId w:val="22"/>
        </w:numPr>
        <w:rPr>
          <w:rFonts w:ascii="Times New Roman" w:hAnsi="Times New Roman"/>
          <w:sz w:val="22"/>
          <w:szCs w:val="22"/>
        </w:rPr>
      </w:pPr>
      <w:r w:rsidRPr="00D80A5A">
        <w:rPr>
          <w:rFonts w:ascii="Times New Roman" w:hAnsi="Times New Roman"/>
          <w:sz w:val="22"/>
          <w:szCs w:val="22"/>
        </w:rPr>
        <w:t>Une copie de la fiche synthétique de la copropriété</w:t>
      </w:r>
    </w:p>
    <w:p w14:paraId="5B1C3F2C" w14:textId="77777777" w:rsidR="00B23B42" w:rsidRPr="00D80A5A" w:rsidRDefault="00B23B42" w:rsidP="0046278C">
      <w:pPr>
        <w:keepLines/>
        <w:spacing w:after="120" w:line="276" w:lineRule="auto"/>
        <w:ind w:firstLine="0"/>
        <w:rPr>
          <w:rFonts w:ascii="Times New Roman" w:hAnsi="Times New Roman"/>
          <w:sz w:val="22"/>
          <w:szCs w:val="22"/>
          <w:lang w:eastAsia="en-US"/>
        </w:rPr>
      </w:pPr>
    </w:p>
    <w:p w14:paraId="65B0567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reconnaît (i) avoir eu communication dès avant ce jour des documents ci-dessus listés, (ii) en avoir pris connaissance, (iii) avoir reçu du Vendeur tous les éléments d’informations relativement à l’ensemble de la documentation qui lui a été remise, (iv) avoir pu formuler ses interrogations et (v) avoir été informé que le délai prévu par l’article L 271-1 du Code de la construction et de l’habitation sera valablement purgé par la notification de la Promesse sans que lesdites pièces soient annexées à la Promesse ou jointes à ladite notification.</w:t>
      </w:r>
    </w:p>
    <w:p w14:paraId="38F2317B" w14:textId="77777777" w:rsidR="0007501D" w:rsidRPr="00D80A5A" w:rsidRDefault="0007501D" w:rsidP="0046278C">
      <w:pPr>
        <w:pStyle w:val="DLA2"/>
        <w:keepNext w:val="0"/>
        <w:rPr>
          <w:rFonts w:ascii="Times New Roman" w:hAnsi="Times New Roman"/>
        </w:rPr>
      </w:pPr>
      <w:bookmarkStart w:id="356" w:name="_Toc449361818"/>
      <w:bookmarkStart w:id="357" w:name="_Toc451266865"/>
      <w:bookmarkStart w:id="358" w:name="_Toc464466239"/>
      <w:bookmarkStart w:id="359" w:name="_Toc310950036"/>
      <w:bookmarkStart w:id="360" w:name="_Toc392166278"/>
      <w:bookmarkStart w:id="361" w:name="_Toc388972911"/>
      <w:bookmarkStart w:id="362" w:name="_Toc368950298"/>
      <w:bookmarkStart w:id="363" w:name="_Toc366505909"/>
      <w:bookmarkStart w:id="364" w:name="_Toc362884309"/>
      <w:bookmarkStart w:id="365" w:name="_Toc349679522"/>
      <w:bookmarkStart w:id="366" w:name="SITUATIONACQUCOPRO"/>
      <w:bookmarkEnd w:id="355"/>
      <w:r w:rsidRPr="00D80A5A">
        <w:rPr>
          <w:rFonts w:ascii="Times New Roman" w:hAnsi="Times New Roman"/>
        </w:rPr>
        <w:t>Notification à adresser au Syndic au sujet de l’Acquéreur - article 20II de la loi du 10 juillet 1965</w:t>
      </w:r>
      <w:bookmarkEnd w:id="356"/>
      <w:bookmarkEnd w:id="357"/>
      <w:bookmarkEnd w:id="358"/>
    </w:p>
    <w:p w14:paraId="3E61072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sont informées qu’aux termes de l’article 20-II de la Loi, le Notaire Rédacteur doit, après que le droit de préemption urbain éventuellement ouvert au profit d’une collectivité locale a été purgé, et en toute hypothèse avant que le Notaire Rédacteur puisse recevoir l’Acte Authentique de Vente, notifier au Syndic le nom du futur acquéreur ou le nom des mandataires sociaux et des associés de la société civile immobilière ou de la société en nom collectif se portant acquéreur, ainsi que le nom de leurs conjoints ou partenaires liés par un pacte civil de solidarité.</w:t>
      </w:r>
    </w:p>
    <w:p w14:paraId="2B5BA02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Dans un délai d'un mois, le Syndic délivrera au Notaire Rédacteur un certificat datant de moins d'un mois attestant :</w:t>
      </w:r>
    </w:p>
    <w:p w14:paraId="751CF613" w14:textId="77777777" w:rsidR="0007501D" w:rsidRPr="00D80A5A" w:rsidRDefault="0007501D" w:rsidP="00082F9F">
      <w:pPr>
        <w:keepLines/>
        <w:numPr>
          <w:ilvl w:val="0"/>
          <w:numId w:val="19"/>
        </w:numPr>
        <w:autoSpaceDN w:val="0"/>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que l'Acquéreur ou les mandataires sociaux et les associés de la société se portant acquéreur, leurs conjoints ou partenaires liés à eux par un pacte civil de solidarité ne sont pas copropriétaires dans l’Ensemble Immobilier ;</w:t>
      </w:r>
    </w:p>
    <w:p w14:paraId="73193049" w14:textId="77777777" w:rsidR="0007501D" w:rsidRPr="00D80A5A" w:rsidRDefault="0007501D" w:rsidP="0046278C">
      <w:pPr>
        <w:keepLines/>
        <w:autoSpaceDN w:val="0"/>
        <w:spacing w:line="276" w:lineRule="auto"/>
        <w:ind w:left="1429" w:firstLine="0"/>
        <w:rPr>
          <w:rFonts w:ascii="Times New Roman" w:hAnsi="Times New Roman"/>
          <w:sz w:val="22"/>
          <w:szCs w:val="22"/>
          <w:lang w:eastAsia="en-US"/>
        </w:rPr>
      </w:pPr>
    </w:p>
    <w:p w14:paraId="285E4440" w14:textId="77777777" w:rsidR="0007501D" w:rsidRPr="00D80A5A" w:rsidRDefault="0007501D" w:rsidP="00082F9F">
      <w:pPr>
        <w:keepLines/>
        <w:numPr>
          <w:ilvl w:val="0"/>
          <w:numId w:val="19"/>
        </w:numPr>
        <w:autoSpaceDN w:val="0"/>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Soit si l'une de ces personnes est copropriétaire dans l’Ensemble Immobilier, qu'elle n'a pas fait l'objet d'une mise en demeure de payer du Syndic restée infructueuse depuis plus de quarante-cinq jours.</w:t>
      </w:r>
    </w:p>
    <w:p w14:paraId="436D1C1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Si le copropriétaire (futur acquéreur), ou l’une des personnes visées ci-dessus, n'est pas à jour de ses charges, le Notaire Rédacteur notifiera aux Parties l'impossibilité de conclure la Vente. Sauf pour la personne concernée de s'acquitter de sa dette vis-à-vis du syndicat dans les trente (30) jours de la notification et d'en justifier. </w:t>
      </w:r>
    </w:p>
    <w:p w14:paraId="4BDBC48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Si aucun certificat attestant du règlement des charges n'est produit à l'issue de ce délai, la Promesse sera réputée nulle et non avenue aux torts de l’Acquéreur. </w:t>
      </w:r>
    </w:p>
    <w:p w14:paraId="4910040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À ce sujet, l’Acquéreur déclare :</w:t>
      </w:r>
    </w:p>
    <w:p w14:paraId="067854B9" w14:textId="77777777" w:rsidR="0007501D" w:rsidRPr="00D80A5A" w:rsidRDefault="0007501D" w:rsidP="00082F9F">
      <w:pPr>
        <w:keepLines/>
        <w:numPr>
          <w:ilvl w:val="0"/>
          <w:numId w:val="20"/>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ne pas être copropriétaire dans l'Ensemble Immobilier dont dépendent les Biens, ni en son nom personnel et ni, s'il en existe, au travers de sociétés, </w:t>
      </w:r>
    </w:p>
    <w:p w14:paraId="5156E332" w14:textId="77777777" w:rsidR="0007501D" w:rsidRPr="00D80A5A" w:rsidRDefault="0007501D" w:rsidP="00082F9F">
      <w:pPr>
        <w:keepLines/>
        <w:numPr>
          <w:ilvl w:val="0"/>
          <w:numId w:val="20"/>
        </w:numPr>
        <w:spacing w:after="120" w:line="276" w:lineRule="auto"/>
        <w:rPr>
          <w:rFonts w:ascii="Times New Roman" w:hAnsi="Times New Roman"/>
          <w:sz w:val="22"/>
          <w:szCs w:val="22"/>
          <w:highlight w:val="yellow"/>
          <w:lang w:eastAsia="en-US"/>
        </w:rPr>
      </w:pPr>
      <w:r w:rsidRPr="00D80A5A">
        <w:rPr>
          <w:rFonts w:ascii="Times New Roman" w:hAnsi="Times New Roman"/>
          <w:sz w:val="22"/>
          <w:szCs w:val="22"/>
          <w:highlight w:val="yellow"/>
          <w:lang w:eastAsia="en-US"/>
        </w:rPr>
        <w:t>[</w:t>
      </w:r>
      <w:r w:rsidRPr="00D80A5A">
        <w:rPr>
          <w:rFonts w:ascii="Times New Roman" w:hAnsi="Times New Roman"/>
          <w:sz w:val="22"/>
          <w:szCs w:val="22"/>
          <w:highlight w:val="yellow"/>
          <w:lang w:eastAsia="en-US"/>
        </w:rPr>
        <w:t>que son conjoint / son partenaire de PACS n’est pas propriétaire dans l’Ensemble Immobilier.</w:t>
      </w:r>
      <w:r w:rsidRPr="00D80A5A">
        <w:rPr>
          <w:rFonts w:ascii="Times New Roman" w:hAnsi="Times New Roman"/>
          <w:sz w:val="22"/>
          <w:szCs w:val="22"/>
          <w:highlight w:val="yellow"/>
          <w:lang w:eastAsia="en-US"/>
        </w:rPr>
        <w:t>]</w:t>
      </w:r>
      <w:r w:rsidRPr="00D80A5A">
        <w:rPr>
          <w:rFonts w:ascii="Times New Roman" w:hAnsi="Times New Roman"/>
          <w:sz w:val="22"/>
          <w:szCs w:val="22"/>
          <w:highlight w:val="yellow"/>
          <w:vertAlign w:val="superscript"/>
          <w:lang w:eastAsia="en-US"/>
        </w:rPr>
        <w:footnoteReference w:id="2"/>
      </w:r>
    </w:p>
    <w:p w14:paraId="0D56D287" w14:textId="77777777" w:rsidR="0007501D" w:rsidRPr="00D80A5A" w:rsidRDefault="0007501D" w:rsidP="00082F9F">
      <w:pPr>
        <w:keepLines/>
        <w:numPr>
          <w:ilvl w:val="0"/>
          <w:numId w:val="20"/>
        </w:numPr>
        <w:spacing w:after="120" w:line="276" w:lineRule="auto"/>
        <w:rPr>
          <w:rFonts w:ascii="Times New Roman" w:hAnsi="Times New Roman"/>
          <w:sz w:val="22"/>
          <w:szCs w:val="22"/>
          <w:highlight w:val="yellow"/>
          <w:lang w:eastAsia="en-US"/>
        </w:rPr>
      </w:pPr>
      <w:r w:rsidRPr="00D80A5A">
        <w:rPr>
          <w:rFonts w:ascii="Times New Roman" w:hAnsi="Times New Roman"/>
          <w:sz w:val="22"/>
          <w:szCs w:val="22"/>
          <w:highlight w:val="yellow"/>
          <w:lang w:eastAsia="en-US"/>
        </w:rPr>
        <w:t>[</w:t>
      </w:r>
      <w:r w:rsidRPr="00D80A5A">
        <w:rPr>
          <w:rFonts w:ascii="Times New Roman" w:hAnsi="Times New Roman"/>
          <w:sz w:val="22"/>
          <w:szCs w:val="22"/>
          <w:highlight w:val="yellow"/>
          <w:lang w:eastAsia="en-US"/>
        </w:rPr>
        <w:t>que ses mandataires sociaux et ses associés, leurs conjoints ou partenaires liés à eux par un pacte civil de solidarité ne sont pas propriétaires dans l’Ensemble Immobilier.</w:t>
      </w:r>
      <w:r w:rsidRPr="00D80A5A">
        <w:rPr>
          <w:rFonts w:ascii="Times New Roman" w:hAnsi="Times New Roman"/>
          <w:sz w:val="22"/>
          <w:szCs w:val="22"/>
          <w:highlight w:val="yellow"/>
          <w:lang w:eastAsia="en-US"/>
        </w:rPr>
        <w:t>]</w:t>
      </w:r>
      <w:r w:rsidRPr="00D80A5A">
        <w:rPr>
          <w:rFonts w:ascii="Times New Roman" w:hAnsi="Times New Roman"/>
          <w:sz w:val="22"/>
          <w:szCs w:val="22"/>
          <w:highlight w:val="yellow"/>
          <w:vertAlign w:val="superscript"/>
          <w:lang w:eastAsia="en-US"/>
        </w:rPr>
        <w:footnoteReference w:id="3"/>
      </w:r>
    </w:p>
    <w:p w14:paraId="56D744F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Par ailleurs, afin de permettre la réception de l’Acte Authentique de Vente dans les meilleurs délais, et dûment informés que la loi prévoit que l’interrogation du Syndic sur le futur acquéreur doit être faite par le Notaire Rédacteur après la purge du droit de préemption urbain, ce qui en cas de préemption permet que l’identité du bénéficiaire ne soit pas révélée au Syndic, tant le Vendeur que l’Acquéreur autorisent le Notaire Rédacteur à procéder à la notification prévue à l’article 20-II de la loi du 10 juillet 1965 avant même que le droit de préemption urbain ne soit purgé.</w:t>
      </w:r>
      <w:bookmarkEnd w:id="359"/>
      <w:bookmarkEnd w:id="360"/>
      <w:bookmarkEnd w:id="361"/>
      <w:bookmarkEnd w:id="362"/>
      <w:bookmarkEnd w:id="363"/>
      <w:bookmarkEnd w:id="364"/>
      <w:bookmarkEnd w:id="365"/>
      <w:bookmarkEnd w:id="366"/>
    </w:p>
    <w:p w14:paraId="1B7D4286" w14:textId="77777777" w:rsidR="0007501D" w:rsidRPr="00D80A5A" w:rsidRDefault="0007501D" w:rsidP="0046278C">
      <w:pPr>
        <w:pStyle w:val="DLA2"/>
        <w:keepNext w:val="0"/>
        <w:rPr>
          <w:rFonts w:ascii="Times New Roman" w:hAnsi="Times New Roman"/>
        </w:rPr>
      </w:pPr>
      <w:bookmarkStart w:id="367" w:name="PCARNENT_r1_wId84"/>
      <w:r w:rsidRPr="00D80A5A">
        <w:rPr>
          <w:rFonts w:ascii="Times New Roman" w:hAnsi="Times New Roman"/>
        </w:rPr>
        <w:t>Carnet d’entretien de l’ensemble immobilier</w:t>
      </w:r>
    </w:p>
    <w:p w14:paraId="2F6DC82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Un carnet d’entretien de l'ensemble immobilier</w:t>
      </w:r>
      <w:r w:rsidRPr="00D80A5A">
        <w:rPr>
          <w:rFonts w:ascii="Times New Roman" w:hAnsi="Times New Roman"/>
          <w:bCs/>
          <w:sz w:val="22"/>
          <w:szCs w:val="22"/>
          <w:lang w:eastAsia="en-US"/>
        </w:rPr>
        <w:t xml:space="preserve"> </w:t>
      </w:r>
      <w:r w:rsidRPr="00D80A5A">
        <w:rPr>
          <w:rFonts w:ascii="Times New Roman" w:hAnsi="Times New Roman"/>
          <w:sz w:val="22"/>
          <w:szCs w:val="22"/>
          <w:lang w:eastAsia="en-US"/>
        </w:rPr>
        <w:t>doit être tenu par le syndic.</w:t>
      </w:r>
    </w:p>
    <w:p w14:paraId="21A43FD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 carnet d’entretien a pour objet de mentionner :</w:t>
      </w:r>
    </w:p>
    <w:p w14:paraId="35329D89" w14:textId="77777777" w:rsidR="0007501D" w:rsidRPr="00D80A5A" w:rsidRDefault="0007501D" w:rsidP="00082F9F">
      <w:pPr>
        <w:keepLines/>
        <w:numPr>
          <w:ilvl w:val="0"/>
          <w:numId w:val="5"/>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si des travaux importants ont été réalisés,</w:t>
      </w:r>
    </w:p>
    <w:p w14:paraId="71D2569A" w14:textId="77777777" w:rsidR="0007501D" w:rsidRPr="00D80A5A" w:rsidRDefault="0007501D" w:rsidP="00082F9F">
      <w:pPr>
        <w:keepLines/>
        <w:numPr>
          <w:ilvl w:val="0"/>
          <w:numId w:val="5"/>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si des contrats d’assurance dommages souscrits par le syndicat des copropriétaires sont en cours,</w:t>
      </w:r>
    </w:p>
    <w:p w14:paraId="2D5136E0" w14:textId="77777777" w:rsidR="0007501D" w:rsidRPr="00D80A5A" w:rsidRDefault="0007501D" w:rsidP="00082F9F">
      <w:pPr>
        <w:keepLines/>
        <w:numPr>
          <w:ilvl w:val="0"/>
          <w:numId w:val="5"/>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s’il existe des contrats d’entretien et de maintenance des équipements communs,</w:t>
      </w:r>
    </w:p>
    <w:p w14:paraId="1FB2FCA1" w14:textId="77777777" w:rsidR="0007501D" w:rsidRPr="00D80A5A" w:rsidRDefault="0007501D" w:rsidP="00082F9F">
      <w:pPr>
        <w:keepLines/>
        <w:numPr>
          <w:ilvl w:val="0"/>
          <w:numId w:val="5"/>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l’échéancier du programme pluriannuel de travaux décidés par l’assemblée générale s’il en existe un.</w:t>
      </w:r>
    </w:p>
    <w:p w14:paraId="30926A6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Les parties déclarent avoir été informées par le notaire, dès avant ce jour, des dispositions de l’article 4-4 du </w:t>
      </w:r>
      <w:hyperlink r:id="rId14" w:history="1">
        <w:r w:rsidRPr="00D80A5A">
          <w:rPr>
            <w:rStyle w:val="Lienhypertexte"/>
            <w:rFonts w:ascii="Times New Roman" w:hAnsi="Times New Roman"/>
            <w:sz w:val="22"/>
            <w:szCs w:val="22"/>
            <w:lang w:eastAsia="en-US"/>
          </w:rPr>
          <w:t>décret du 67-223 du 17 mars 1967</w:t>
        </w:r>
      </w:hyperlink>
      <w:r w:rsidRPr="00D80A5A">
        <w:rPr>
          <w:rFonts w:ascii="Times New Roman" w:hAnsi="Times New Roman"/>
          <w:sz w:val="22"/>
          <w:szCs w:val="22"/>
          <w:lang w:eastAsia="en-US"/>
        </w:rPr>
        <w:t xml:space="preserve"> : </w:t>
      </w:r>
    </w:p>
    <w:p w14:paraId="7C07E66C" w14:textId="77777777" w:rsidR="0007501D" w:rsidRPr="00D80A5A" w:rsidRDefault="0007501D" w:rsidP="0046278C">
      <w:pPr>
        <w:keepLines/>
        <w:spacing w:after="120" w:line="276" w:lineRule="auto"/>
        <w:ind w:firstLine="0"/>
        <w:rPr>
          <w:rFonts w:ascii="Times New Roman" w:hAnsi="Times New Roman"/>
          <w:i/>
          <w:sz w:val="22"/>
          <w:szCs w:val="22"/>
          <w:lang w:eastAsia="en-US"/>
        </w:rPr>
      </w:pPr>
      <w:r w:rsidRPr="00D80A5A">
        <w:rPr>
          <w:rFonts w:ascii="Times New Roman" w:hAnsi="Times New Roman"/>
          <w:i/>
          <w:sz w:val="22"/>
          <w:szCs w:val="22"/>
          <w:lang w:eastAsia="en-US"/>
        </w:rPr>
        <w:t>"Lorsque le candidat à l’acquisition d’un lot ou d’une fraction de lot le demande, le propriétaire cédant est tenu de porter à sa connaissance le carnet d’entretien de l’immeuble ainsi que le diagnostic technique."</w:t>
      </w:r>
    </w:p>
    <w:p w14:paraId="561FBF9C" w14:textId="77777777" w:rsidR="0046278C" w:rsidRPr="00D80A5A" w:rsidRDefault="0046278C"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Carnet d’entretien a été remis à l’Acquéreur qui le reconnait.</w:t>
      </w:r>
    </w:p>
    <w:p w14:paraId="1B069F9D" w14:textId="77777777" w:rsidR="0007501D" w:rsidRPr="00D80A5A" w:rsidRDefault="0007501D" w:rsidP="0046278C">
      <w:pPr>
        <w:pStyle w:val="DLA2"/>
        <w:keepNext w:val="0"/>
        <w:rPr>
          <w:rFonts w:ascii="Times New Roman" w:hAnsi="Times New Roman"/>
        </w:rPr>
      </w:pPr>
      <w:bookmarkStart w:id="368" w:name="PDIAGLOV_r1_wId125"/>
      <w:bookmarkEnd w:id="367"/>
      <w:r w:rsidRPr="00D80A5A">
        <w:rPr>
          <w:rFonts w:ascii="Times New Roman" w:hAnsi="Times New Roman"/>
        </w:rPr>
        <w:t>Diagnostic technique global</w:t>
      </w:r>
    </w:p>
    <w:p w14:paraId="6825F8A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1</w:t>
      </w:r>
      <w:r w:rsidRPr="00D80A5A">
        <w:rPr>
          <w:rFonts w:ascii="Times New Roman" w:hAnsi="Times New Roman"/>
          <w:sz w:val="22"/>
          <w:szCs w:val="22"/>
          <w:vertAlign w:val="superscript"/>
          <w:lang w:eastAsia="en-US"/>
        </w:rPr>
        <w:t>er</w:t>
      </w:r>
      <w:r w:rsidRPr="00D80A5A">
        <w:rPr>
          <w:rFonts w:ascii="Times New Roman" w:hAnsi="Times New Roman"/>
          <w:sz w:val="22"/>
          <w:szCs w:val="22"/>
          <w:lang w:eastAsia="en-US"/>
        </w:rPr>
        <w:t xml:space="preserve"> alinéa de l'article L 731-1 du Code de la construction et de l'habitation dispose que:</w:t>
      </w:r>
    </w:p>
    <w:p w14:paraId="13C084AC" w14:textId="77777777" w:rsidR="0007501D" w:rsidRPr="00D80A5A" w:rsidRDefault="0007501D" w:rsidP="0046278C">
      <w:pPr>
        <w:keepLines/>
        <w:spacing w:after="120" w:line="276" w:lineRule="auto"/>
        <w:ind w:firstLine="0"/>
        <w:rPr>
          <w:rFonts w:ascii="Times New Roman" w:hAnsi="Times New Roman"/>
          <w:i/>
          <w:sz w:val="22"/>
          <w:szCs w:val="22"/>
          <w:lang w:eastAsia="en-US"/>
        </w:rPr>
      </w:pPr>
      <w:r w:rsidRPr="00D80A5A">
        <w:rPr>
          <w:rFonts w:ascii="Times New Roman" w:hAnsi="Times New Roman"/>
          <w:i/>
          <w:sz w:val="22"/>
          <w:szCs w:val="22"/>
          <w:lang w:eastAsia="en-US"/>
        </w:rPr>
        <w:lastRenderedPageBreak/>
        <w:t>"Afin d'assurer l'information des copropriétaires sur la situation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5BAE6CD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L'article L 731-4 du Code de la construction et de l'habitation dispose que :</w:t>
      </w:r>
    </w:p>
    <w:p w14:paraId="4D9229FA" w14:textId="77777777" w:rsidR="0007501D" w:rsidRPr="00D80A5A" w:rsidRDefault="0007501D" w:rsidP="0046278C">
      <w:pPr>
        <w:keepLines/>
        <w:spacing w:after="120" w:line="276" w:lineRule="auto"/>
        <w:ind w:firstLine="0"/>
        <w:rPr>
          <w:rFonts w:ascii="Times New Roman" w:hAnsi="Times New Roman"/>
          <w:i/>
          <w:sz w:val="22"/>
          <w:szCs w:val="22"/>
          <w:lang w:eastAsia="en-US"/>
        </w:rPr>
      </w:pPr>
      <w:r w:rsidRPr="00D80A5A">
        <w:rPr>
          <w:rFonts w:ascii="Times New Roman" w:hAnsi="Times New Roman"/>
          <w:i/>
          <w:sz w:val="22"/>
          <w:szCs w:val="22"/>
          <w:lang w:eastAsia="en-US"/>
        </w:rPr>
        <w:t>"Toute mise en copropriété d'un immeuble construit depuis plus de dix ans est précédée du diagnostic technique global prévu à l'article L. 731-1."</w:t>
      </w:r>
    </w:p>
    <w:p w14:paraId="7B614CA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 dossier doit comporter :</w:t>
      </w:r>
    </w:p>
    <w:p w14:paraId="5EC6DE5D" w14:textId="77777777" w:rsidR="0007501D" w:rsidRPr="00D80A5A" w:rsidRDefault="0007501D" w:rsidP="00082F9F">
      <w:pPr>
        <w:keepLines/>
        <w:numPr>
          <w:ilvl w:val="0"/>
          <w:numId w:val="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une analyse de l'état apparent des parties communes et des équipements communs de l'immeuble,</w:t>
      </w:r>
    </w:p>
    <w:p w14:paraId="0E4D7014" w14:textId="77777777" w:rsidR="0007501D" w:rsidRPr="00D80A5A" w:rsidRDefault="0007501D" w:rsidP="00082F9F">
      <w:pPr>
        <w:keepLines/>
        <w:numPr>
          <w:ilvl w:val="0"/>
          <w:numId w:val="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un état de la situation du syndicat des copropriétaires au regarde des obligations légales et réglementaires au titre de la construction et de l'habitation, </w:t>
      </w:r>
    </w:p>
    <w:p w14:paraId="4BD15E05" w14:textId="77777777" w:rsidR="0007501D" w:rsidRPr="00D80A5A" w:rsidRDefault="0007501D" w:rsidP="00082F9F">
      <w:pPr>
        <w:keepLines/>
        <w:numPr>
          <w:ilvl w:val="0"/>
          <w:numId w:val="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une analyse des améliorations possibles de la gestion technique et patrimoniale de l'immeuble, </w:t>
      </w:r>
    </w:p>
    <w:p w14:paraId="3A10CCD8" w14:textId="77777777" w:rsidR="0007501D" w:rsidRPr="00D80A5A" w:rsidRDefault="0007501D" w:rsidP="00082F9F">
      <w:pPr>
        <w:keepLines/>
        <w:numPr>
          <w:ilvl w:val="0"/>
          <w:numId w:val="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un diagnostic de performance énergétique de l'immeuble tel que prévu par les dispositions des articles L 134-3 ou L 134-4 1 du Code de la construction et de l'habitation.</w:t>
      </w:r>
    </w:p>
    <w:p w14:paraId="318F4AF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A défaut de sa production dans un délai d'un mois après notification de la demande, l'autorité administrative compétente mentionnée peut le faire réaliser d'office en lieu et place du syndicat des copropriétaires et à ses frais.</w:t>
      </w:r>
    </w:p>
    <w:p w14:paraId="613ADC89" w14:textId="77777777" w:rsidR="0046278C" w:rsidRDefault="0007501D" w:rsidP="0046278C">
      <w:pPr>
        <w:keepLines/>
        <w:spacing w:after="120" w:line="276" w:lineRule="auto"/>
        <w:ind w:firstLine="0"/>
        <w:rPr>
          <w:rFonts w:ascii="Times New Roman" w:hAnsi="Times New Roman"/>
          <w:sz w:val="22"/>
          <w:szCs w:val="22"/>
        </w:rPr>
      </w:pPr>
      <w:bookmarkStart w:id="369" w:name="PDIAGLV3_r1_wId126"/>
      <w:bookmarkEnd w:id="368"/>
      <w:r w:rsidRPr="00D80A5A">
        <w:rPr>
          <w:rFonts w:ascii="Times New Roman" w:hAnsi="Times New Roman"/>
          <w:sz w:val="22"/>
          <w:szCs w:val="22"/>
          <w:lang w:eastAsia="en-US"/>
        </w:rPr>
        <w:t xml:space="preserve">Le diagnostic technique global </w:t>
      </w:r>
      <w:r w:rsidR="00B23B42" w:rsidRPr="00D80A5A">
        <w:rPr>
          <w:rFonts w:ascii="Times New Roman" w:hAnsi="Times New Roman"/>
          <w:sz w:val="22"/>
          <w:szCs w:val="22"/>
          <w:lang w:eastAsia="en-US"/>
        </w:rPr>
        <w:t>n’a pas été établi</w:t>
      </w:r>
      <w:r w:rsidR="00D80A5A" w:rsidRPr="00D80A5A">
        <w:rPr>
          <w:rFonts w:ascii="Times New Roman" w:hAnsi="Times New Roman"/>
          <w:sz w:val="22"/>
          <w:szCs w:val="22"/>
          <w:lang w:eastAsia="en-US"/>
        </w:rPr>
        <w:t>.</w:t>
      </w:r>
      <w:r w:rsidR="00BB1986" w:rsidRPr="00D80A5A">
        <w:rPr>
          <w:rFonts w:ascii="Times New Roman" w:hAnsi="Times New Roman"/>
          <w:sz w:val="22"/>
          <w:szCs w:val="22"/>
          <w:lang w:eastAsia="en-US"/>
        </w:rPr>
        <w:t xml:space="preserve"> </w:t>
      </w:r>
    </w:p>
    <w:p w14:paraId="2A2B5D92" w14:textId="77777777" w:rsidR="00D80A5A" w:rsidRDefault="00D80A5A" w:rsidP="0046278C">
      <w:pPr>
        <w:keepLines/>
        <w:spacing w:after="120" w:line="276" w:lineRule="auto"/>
        <w:ind w:firstLine="0"/>
        <w:rPr>
          <w:rFonts w:ascii="Times New Roman" w:hAnsi="Times New Roman"/>
          <w:sz w:val="22"/>
          <w:szCs w:val="22"/>
        </w:rPr>
      </w:pPr>
    </w:p>
    <w:p w14:paraId="5CB16FCC" w14:textId="77777777" w:rsidR="00D80A5A" w:rsidRPr="00D80A5A" w:rsidRDefault="00D80A5A" w:rsidP="00D80A5A">
      <w:pPr>
        <w:pStyle w:val="DLA2"/>
        <w:keepNext w:val="0"/>
        <w:rPr>
          <w:rFonts w:ascii="Times New Roman" w:hAnsi="Times New Roman"/>
        </w:rPr>
      </w:pPr>
      <w:r w:rsidRPr="00D80A5A">
        <w:rPr>
          <w:rFonts w:ascii="Times New Roman" w:hAnsi="Times New Roman"/>
        </w:rPr>
        <w:t>Plan pluriannuel de travaux</w:t>
      </w:r>
    </w:p>
    <w:p w14:paraId="1E1AC312" w14:textId="77777777" w:rsidR="00D80A5A" w:rsidRPr="00D80A5A" w:rsidRDefault="00D80A5A" w:rsidP="00D80A5A">
      <w:pPr>
        <w:rPr>
          <w:rFonts w:ascii="Times New Roman" w:hAnsi="Times New Roman"/>
          <w:sz w:val="22"/>
          <w:szCs w:val="22"/>
        </w:rPr>
      </w:pPr>
      <w:r w:rsidRPr="00D80A5A">
        <w:rPr>
          <w:rFonts w:ascii="Times New Roman" w:hAnsi="Times New Roman"/>
          <w:sz w:val="22"/>
          <w:szCs w:val="22"/>
        </w:rPr>
        <w:t>L’article 14-2 de la loi n° 65-557 du 10 juillet 1965 dispose ce qui suit :</w:t>
      </w:r>
    </w:p>
    <w:p w14:paraId="03BA5AD7"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"I.- A l'expiration d'un délai de quinze ans à compter de la date de réception des travaux de construction de l'immeuble, un projet de plan pluriannuel de travaux est élaboré dans les immeubles à destination partielle ou totale d'habitation soumis à la présente loi. Il est actualisé tous les dix ans.</w:t>
      </w:r>
    </w:p>
    <w:p w14:paraId="1F3BA0A8" w14:textId="77777777" w:rsidR="00D80A5A" w:rsidRPr="00D80A5A" w:rsidRDefault="00D80A5A" w:rsidP="00D80A5A">
      <w:pPr>
        <w:pStyle w:val="Citation"/>
        <w:rPr>
          <w:rFonts w:ascii="Times New Roman" w:hAnsi="Times New Roman"/>
          <w:sz w:val="22"/>
          <w:szCs w:val="22"/>
        </w:rPr>
      </w:pPr>
    </w:p>
    <w:p w14:paraId="4D8F097F"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Ce projet de plan pluriannuel de travaux comprend, à partir d'une analyse du bâti et des équipements de l'immeuble ainsi que du diagnostic de performance énergétique mentionné à l'article L. 126-31 du code de la construction et de l'habitation, sauf lorsque l'exemption prévue au deuxième alinéa du même article L. 126-31 s'applique, et, le cas échéant, à partir du diagnostic technique global prévu à l'article L. 731-1 du même code dès lors que ce dernier a été réalisé :</w:t>
      </w:r>
    </w:p>
    <w:p w14:paraId="036C3D62" w14:textId="77777777" w:rsidR="00D80A5A" w:rsidRPr="00D80A5A" w:rsidRDefault="00D80A5A" w:rsidP="00D80A5A">
      <w:pPr>
        <w:pStyle w:val="Citation"/>
        <w:rPr>
          <w:rFonts w:ascii="Times New Roman" w:hAnsi="Times New Roman"/>
          <w:sz w:val="22"/>
          <w:szCs w:val="22"/>
        </w:rPr>
      </w:pPr>
    </w:p>
    <w:p w14:paraId="6A7B8FD2"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lastRenderedPageBreak/>
        <w:t>1° La liste des travaux nécessaires à la sauvegarde de l'immeuble, à la préservation de la santé et de la sécurité des occupants, à la réalisation d'économies d'énergie et à la réduction des émissions de gaz à effet de serre ;</w:t>
      </w:r>
    </w:p>
    <w:p w14:paraId="21496679" w14:textId="77777777" w:rsidR="00D80A5A" w:rsidRPr="00D80A5A" w:rsidRDefault="00D80A5A" w:rsidP="00D80A5A">
      <w:pPr>
        <w:pStyle w:val="Citation"/>
        <w:rPr>
          <w:rFonts w:ascii="Times New Roman" w:hAnsi="Times New Roman"/>
          <w:sz w:val="22"/>
          <w:szCs w:val="22"/>
        </w:rPr>
      </w:pPr>
    </w:p>
    <w:p w14:paraId="17ECFB1D"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2° Une estimation du niveau de performance au sens de l'article L. 173-1-1 dudit code que les travaux mentionnés au 1° du présent I permettent d'atteindre ;</w:t>
      </w:r>
    </w:p>
    <w:p w14:paraId="796A4220" w14:textId="77777777" w:rsidR="00D80A5A" w:rsidRPr="00D80A5A" w:rsidRDefault="00D80A5A" w:rsidP="00D80A5A">
      <w:pPr>
        <w:pStyle w:val="Citation"/>
        <w:rPr>
          <w:rFonts w:ascii="Times New Roman" w:hAnsi="Times New Roman"/>
          <w:sz w:val="22"/>
          <w:szCs w:val="22"/>
        </w:rPr>
      </w:pPr>
    </w:p>
    <w:p w14:paraId="7C77C779"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3° Une estimation sommaire du coût de ces travaux et leur hiérarchisation ;</w:t>
      </w:r>
    </w:p>
    <w:p w14:paraId="1A2C64EB" w14:textId="77777777" w:rsidR="00D80A5A" w:rsidRPr="00D80A5A" w:rsidRDefault="00D80A5A" w:rsidP="00D80A5A">
      <w:pPr>
        <w:pStyle w:val="Citation"/>
        <w:rPr>
          <w:rFonts w:ascii="Times New Roman" w:hAnsi="Times New Roman"/>
          <w:sz w:val="22"/>
          <w:szCs w:val="22"/>
        </w:rPr>
      </w:pPr>
    </w:p>
    <w:p w14:paraId="34285DDE"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4° Une proposition d'échéancier pour les travaux dont la réalisation apparaît nécessaire dans les dix prochaines années.</w:t>
      </w:r>
    </w:p>
    <w:p w14:paraId="0BA5E6F7" w14:textId="77777777" w:rsidR="00D80A5A" w:rsidRPr="00D80A5A" w:rsidRDefault="00D80A5A" w:rsidP="00D80A5A">
      <w:pPr>
        <w:pStyle w:val="Citation"/>
        <w:rPr>
          <w:rFonts w:ascii="Times New Roman" w:hAnsi="Times New Roman"/>
          <w:sz w:val="22"/>
          <w:szCs w:val="22"/>
        </w:rPr>
      </w:pPr>
    </w:p>
    <w:p w14:paraId="769A58FC"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Si le diagnostic technique global mentionné au deuxième alinéa du présent I ne fait apparaître aucun besoin de travaux au cours des dix années qui suivent son élaboration, le syndicat est dispensé de l'obligation d'élaborer un projet de plan pluriannuel de travaux.</w:t>
      </w:r>
    </w:p>
    <w:p w14:paraId="1A54B1C9"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Le projet de plan pluriannuel de travaux est établi par une personne disposant des compétences et des garanties précisées par décret, pouvant différer de celles du tiers mentionné à l'article L. 731-1 du code de la construction et de l'habitation.</w:t>
      </w:r>
    </w:p>
    <w:p w14:paraId="3E3537C6"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Le syndic inscrit à l'ordre du jour de l'assemblée générale des copropriétaires les modalités d'élaboration du projet de plan pluriannuel de travaux, qui sont votées à la majorité des voix exprimées des copropriétaires présents, représentés ou ayant voté par correspondance.</w:t>
      </w:r>
    </w:p>
    <w:p w14:paraId="1AA972E9"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Les travaux prescrits dans le plan pluriannuel de travaux ainsi que leur échéancier et, le cas échéant, ceux prescrits par le diagnostic technique global sont intégrés dans le carnet d'entretien de l'immeuble prévu à l'article 18 de la présente loi.</w:t>
      </w:r>
    </w:p>
    <w:p w14:paraId="71AA0F29" w14:textId="77777777" w:rsidR="00D80A5A" w:rsidRPr="00D80A5A" w:rsidRDefault="00D80A5A" w:rsidP="00D80A5A">
      <w:pPr>
        <w:pStyle w:val="Citation"/>
        <w:rPr>
          <w:rFonts w:ascii="Times New Roman" w:hAnsi="Times New Roman"/>
          <w:sz w:val="22"/>
          <w:szCs w:val="22"/>
        </w:rPr>
      </w:pPr>
    </w:p>
    <w:p w14:paraId="241492C7"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II.-Le projet de plan pluriannuel de travaux est présenté à la première assemblée générale des copropriétaires qui suit son élaboration ou sa révision. Lorsque ce projet de plan fait apparaître la nécessité de réaliser des travaux au cours des dix prochaines années, le syndic inscrit à l'ordre du jour de cette assemblée générale la question de l'adoption de tout ou partie du projet de plan pluriannuel de travaux, qui est soumise à la majorité des voix de tous les copropriétaires.</w:t>
      </w:r>
    </w:p>
    <w:p w14:paraId="444FB1F0" w14:textId="77777777" w:rsidR="00D80A5A" w:rsidRPr="00D80A5A" w:rsidRDefault="00D80A5A" w:rsidP="00D80A5A">
      <w:pPr>
        <w:pStyle w:val="Citation"/>
        <w:rPr>
          <w:rFonts w:ascii="Times New Roman" w:hAnsi="Times New Roman"/>
          <w:sz w:val="22"/>
          <w:szCs w:val="22"/>
        </w:rPr>
      </w:pPr>
    </w:p>
    <w:p w14:paraId="406A0F44"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Au regard des décisions prises par l'assemblée générale mentionnée au premier alinéa du présent II, le syndic inscrit à l'ordre du jour de chaque assemblée générale appelée à approuver les comptes soit la question de l'adoption de tout ou partie du projet de plan pluriannuel de travaux, s'il n'a pas été adopté, soit les décisions relatives à la mise en œuvre de l'échéancier du plan pluriannuel de travaux adopté.</w:t>
      </w:r>
    </w:p>
    <w:p w14:paraId="3FD87DB1" w14:textId="77777777" w:rsidR="00D80A5A" w:rsidRPr="00D80A5A" w:rsidRDefault="00D80A5A" w:rsidP="00D80A5A">
      <w:pPr>
        <w:pStyle w:val="Citation"/>
        <w:rPr>
          <w:rFonts w:ascii="Times New Roman" w:hAnsi="Times New Roman"/>
          <w:sz w:val="22"/>
          <w:szCs w:val="22"/>
        </w:rPr>
      </w:pPr>
    </w:p>
    <w:p w14:paraId="6F5ACEE8"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III.-Dans le cadre de l'exercice de la police de la sécurité et de la salubrité des immeubles, locaux et installations prévue au titre Ier du livre V du code de la construction et de l'habitation, l'autorité administrative compétente peut à tout moment demander au syndic de lui transmettre le plan pluriannuel de travaux adopté dans les conditions prévues au II du présent article, afin de vérifier que les travaux programmés permettent de garantir la sauvegarde de l'immeuble et la sécurité de ses occupants.</w:t>
      </w:r>
    </w:p>
    <w:p w14:paraId="09C091CC" w14:textId="77777777" w:rsidR="00D80A5A" w:rsidRPr="00D80A5A" w:rsidRDefault="00D80A5A" w:rsidP="00D80A5A">
      <w:pPr>
        <w:pStyle w:val="Citation"/>
        <w:rPr>
          <w:rFonts w:ascii="Times New Roman" w:hAnsi="Times New Roman"/>
          <w:sz w:val="22"/>
          <w:szCs w:val="22"/>
        </w:rPr>
      </w:pPr>
    </w:p>
    <w:p w14:paraId="3BA5E7CC"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A défaut de transmission du plan pluriannuel de travaux adopté dans un délai d'un mois à compter de la notification de la demande ou si le plan transmis ne prescrit manifestement pas les travaux nécessaires à la préservation de la sécurité des occupants de l'immeuble, l'autorité administrative peut élaborer ou actualiser d'office le projet de plan pluriannuel de travaux, en lieu et place du syndicat des copropriétaires et aux frais de ce dernier.</w:t>
      </w:r>
    </w:p>
    <w:p w14:paraId="66BA48C9" w14:textId="77777777" w:rsidR="00D80A5A" w:rsidRPr="00D80A5A" w:rsidRDefault="00D80A5A" w:rsidP="00D80A5A">
      <w:pPr>
        <w:pStyle w:val="Citation"/>
        <w:rPr>
          <w:rFonts w:ascii="Times New Roman" w:hAnsi="Times New Roman"/>
          <w:sz w:val="22"/>
          <w:szCs w:val="22"/>
        </w:rPr>
      </w:pPr>
    </w:p>
    <w:p w14:paraId="13873265" w14:textId="77777777" w:rsidR="00D80A5A" w:rsidRPr="00D80A5A" w:rsidRDefault="00D80A5A" w:rsidP="00D80A5A">
      <w:pPr>
        <w:pStyle w:val="Citation"/>
        <w:rPr>
          <w:rFonts w:ascii="Times New Roman" w:hAnsi="Times New Roman"/>
          <w:sz w:val="22"/>
          <w:szCs w:val="22"/>
        </w:rPr>
      </w:pPr>
      <w:r w:rsidRPr="00D80A5A">
        <w:rPr>
          <w:rFonts w:ascii="Times New Roman" w:hAnsi="Times New Roman"/>
          <w:sz w:val="22"/>
          <w:szCs w:val="22"/>
        </w:rPr>
        <w:t>Dès réception du projet de plan pluriannuel de travaux notifié par l'autorité administrative, le syndic convoque l'assemblée générale, qui se prononce sur la question de l'adoption de tout ou partie de ce projet de plan."</w:t>
      </w:r>
    </w:p>
    <w:p w14:paraId="44A50B55" w14:textId="77777777" w:rsidR="00D80A5A" w:rsidRPr="00D80A5A" w:rsidRDefault="00D80A5A" w:rsidP="00D80A5A">
      <w:pPr>
        <w:ind w:firstLine="0"/>
        <w:rPr>
          <w:rFonts w:ascii="Times New Roman" w:hAnsi="Times New Roman"/>
          <w:sz w:val="22"/>
          <w:szCs w:val="22"/>
        </w:rPr>
      </w:pPr>
    </w:p>
    <w:p w14:paraId="0AB09007" w14:textId="77777777" w:rsidR="00D80A5A" w:rsidRPr="00D80A5A" w:rsidRDefault="00D80A5A" w:rsidP="00D80A5A">
      <w:pPr>
        <w:rPr>
          <w:rFonts w:ascii="Times New Roman" w:hAnsi="Times New Roman"/>
          <w:sz w:val="22"/>
          <w:szCs w:val="22"/>
        </w:rPr>
      </w:pPr>
      <w:r w:rsidRPr="00D80A5A">
        <w:rPr>
          <w:rFonts w:ascii="Times New Roman" w:hAnsi="Times New Roman"/>
          <w:sz w:val="22"/>
          <w:szCs w:val="22"/>
        </w:rPr>
        <w:t>En l’espèce, le plan pluriannuel de travaux n’a pas été établi.</w:t>
      </w:r>
    </w:p>
    <w:p w14:paraId="32920F58" w14:textId="77777777" w:rsidR="00D80A5A" w:rsidRPr="00D80A5A" w:rsidRDefault="00D80A5A" w:rsidP="0046278C">
      <w:pPr>
        <w:keepLines/>
        <w:spacing w:after="120" w:line="276" w:lineRule="auto"/>
        <w:ind w:firstLine="0"/>
        <w:rPr>
          <w:rFonts w:ascii="Times New Roman" w:hAnsi="Times New Roman"/>
          <w:sz w:val="22"/>
          <w:szCs w:val="22"/>
          <w:lang w:eastAsia="en-US"/>
        </w:rPr>
      </w:pPr>
    </w:p>
    <w:bookmarkEnd w:id="369"/>
    <w:p w14:paraId="286382A7" w14:textId="77777777" w:rsidR="0007501D" w:rsidRPr="00D80A5A" w:rsidRDefault="0007501D" w:rsidP="0046278C">
      <w:pPr>
        <w:pStyle w:val="DLA2"/>
        <w:keepNext w:val="0"/>
        <w:rPr>
          <w:rFonts w:ascii="Times New Roman" w:hAnsi="Times New Roman"/>
        </w:rPr>
      </w:pPr>
      <w:r w:rsidRPr="00D80A5A">
        <w:rPr>
          <w:rFonts w:ascii="Times New Roman" w:hAnsi="Times New Roman"/>
        </w:rPr>
        <w:t>Emprunt collectif</w:t>
      </w:r>
    </w:p>
    <w:p w14:paraId="0C9818C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articles 26-4 à 26-8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acquisitions de biens conformes à l'objet du syndicat, ou d'assurer le préfinancement de subventions publiques accordées pour la réalisation des travaux votés.</w:t>
      </w:r>
    </w:p>
    <w:p w14:paraId="41FBA1E0" w14:textId="77777777" w:rsidR="0007501D" w:rsidRPr="00D80A5A" w:rsidRDefault="0007501D" w:rsidP="0046278C">
      <w:pPr>
        <w:pStyle w:val="DLA2"/>
        <w:keepNext w:val="0"/>
        <w:rPr>
          <w:rFonts w:ascii="Times New Roman" w:hAnsi="Times New Roman"/>
        </w:rPr>
      </w:pPr>
      <w:bookmarkStart w:id="370" w:name="PFDSTRA1_r1_wId132"/>
      <w:r w:rsidRPr="00D80A5A">
        <w:rPr>
          <w:rFonts w:ascii="Times New Roman" w:hAnsi="Times New Roman"/>
        </w:rPr>
        <w:t>Fonds de travaux</w:t>
      </w:r>
    </w:p>
    <w:p w14:paraId="6D7DD37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L'article 14-2 II de la loi numéro 65-557 du 10 juillet 1965 instaure la création d'un fonds de travaux pour les immeubles soumis au régime de la copropriété et à usage d'habitation en tout ou partie. Le décret numéro 2016-1914 du 27 décembre 2016 ainsi qu'un arrêté du même jour sont venus préciser ce régime de fonds de travaux.</w:t>
      </w:r>
    </w:p>
    <w:bookmarkEnd w:id="370"/>
    <w:p w14:paraId="0F261B7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L'immeuble entre dans le champ d'application de l'obligation de créer un fonds de travaux.</w:t>
      </w:r>
    </w:p>
    <w:p w14:paraId="43F8E76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 fonds est alimenté par une cotisation annuelle versée selon les mêmes modalités que les provisions du budget prévisionnel. Ces sommes sont définitivement acquises au syndicat, par suite elles ne donnent pas lieu à leur remboursement par le syndicat lors de la cession de lots.</w:t>
      </w:r>
    </w:p>
    <w:p w14:paraId="3ED2D46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 </w:t>
      </w:r>
    </w:p>
    <w:p w14:paraId="392A6548" w14:textId="77777777" w:rsidR="0007501D" w:rsidRDefault="00B23B42"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montant du fonds de travaux ALUR sera remboursé par l’Acquéreur au Vendeur, le jour de la signature de l’acte authentique de vente.</w:t>
      </w:r>
    </w:p>
    <w:p w14:paraId="2A7C3F0B" w14:textId="77777777" w:rsidR="00D80A5A" w:rsidRDefault="00D80A5A" w:rsidP="0046278C">
      <w:pPr>
        <w:keepLines/>
        <w:spacing w:after="120" w:line="276" w:lineRule="auto"/>
        <w:ind w:firstLine="0"/>
        <w:rPr>
          <w:rFonts w:ascii="Times New Roman" w:hAnsi="Times New Roman"/>
          <w:sz w:val="22"/>
          <w:szCs w:val="22"/>
          <w:lang w:eastAsia="en-US"/>
        </w:rPr>
      </w:pPr>
    </w:p>
    <w:p w14:paraId="7B8B5233" w14:textId="77777777" w:rsidR="00D80A5A" w:rsidRDefault="00D80A5A" w:rsidP="0046278C">
      <w:pPr>
        <w:keepLines/>
        <w:spacing w:after="120" w:line="276" w:lineRule="auto"/>
        <w:ind w:firstLine="0"/>
        <w:rPr>
          <w:rFonts w:ascii="Times New Roman" w:hAnsi="Times New Roman"/>
          <w:sz w:val="22"/>
          <w:szCs w:val="22"/>
          <w:lang w:eastAsia="en-US"/>
        </w:rPr>
      </w:pPr>
    </w:p>
    <w:p w14:paraId="2ADD5A20" w14:textId="77777777" w:rsidR="00D80A5A" w:rsidRPr="00D80A5A" w:rsidRDefault="00D80A5A" w:rsidP="0046278C">
      <w:pPr>
        <w:keepLines/>
        <w:spacing w:after="120" w:line="276" w:lineRule="auto"/>
        <w:ind w:firstLine="0"/>
        <w:rPr>
          <w:rFonts w:ascii="Times New Roman" w:hAnsi="Times New Roman"/>
          <w:sz w:val="22"/>
          <w:szCs w:val="22"/>
          <w:lang w:eastAsia="en-US"/>
        </w:rPr>
      </w:pPr>
    </w:p>
    <w:p w14:paraId="08D7512C"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371" w:name="_Toc392166279"/>
      <w:bookmarkStart w:id="372" w:name="_Toc246255956"/>
      <w:bookmarkStart w:id="373" w:name="_Toc268180865"/>
      <w:bookmarkStart w:id="374" w:name="_Toc268267484"/>
      <w:bookmarkStart w:id="375" w:name="_Toc295211808"/>
      <w:bookmarkStart w:id="376" w:name="_Toc305066398"/>
      <w:bookmarkStart w:id="377" w:name="_Toc451266867"/>
      <w:bookmarkStart w:id="378" w:name="_Toc464466241"/>
      <w:bookmarkStart w:id="379" w:name="_Toc266355942"/>
      <w:bookmarkStart w:id="380" w:name="_Toc253071969"/>
      <w:r w:rsidRPr="00D80A5A">
        <w:rPr>
          <w:rFonts w:ascii="Times New Roman" w:hAnsi="Times New Roman"/>
          <w:b/>
          <w:caps/>
          <w:sz w:val="22"/>
          <w:szCs w:val="22"/>
          <w:lang w:eastAsia="en-US"/>
        </w:rPr>
        <w:t>Dossier de diagnostic technique</w:t>
      </w:r>
      <w:bookmarkEnd w:id="371"/>
      <w:bookmarkEnd w:id="372"/>
      <w:bookmarkEnd w:id="373"/>
      <w:bookmarkEnd w:id="374"/>
      <w:bookmarkEnd w:id="375"/>
      <w:bookmarkEnd w:id="376"/>
      <w:bookmarkEnd w:id="377"/>
      <w:bookmarkEnd w:id="378"/>
    </w:p>
    <w:p w14:paraId="4751CCC4"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381" w:name="_Toc253071968"/>
      <w:bookmarkStart w:id="382" w:name="_Toc266355941"/>
      <w:bookmarkStart w:id="383" w:name="_Toc295211809"/>
      <w:bookmarkStart w:id="384" w:name="_Toc305066399"/>
      <w:r w:rsidRPr="00D80A5A">
        <w:rPr>
          <w:rFonts w:ascii="Times New Roman" w:hAnsi="Times New Roman"/>
          <w:sz w:val="22"/>
          <w:szCs w:val="22"/>
          <w:lang w:eastAsia="en-US"/>
        </w:rPr>
        <w:lastRenderedPageBreak/>
        <w:t xml:space="preserve">Les Parties déclarent avoir parfaite connaissance des dispositions des articles L.271-4 à L.271-6 du Code de la construction et de l’habitation relatives au dossier de diagnostic technique (ci-après le </w:t>
      </w:r>
      <w:r w:rsidRPr="00D80A5A">
        <w:rPr>
          <w:rFonts w:ascii="Times New Roman" w:hAnsi="Times New Roman"/>
          <w:b/>
          <w:i/>
          <w:sz w:val="22"/>
          <w:szCs w:val="22"/>
          <w:lang w:eastAsia="en-US"/>
        </w:rPr>
        <w:t>Dossier de Diagnostic Technique</w:t>
      </w:r>
      <w:r w:rsidRPr="00D80A5A">
        <w:rPr>
          <w:rFonts w:ascii="Times New Roman" w:hAnsi="Times New Roman"/>
          <w:sz w:val="22"/>
          <w:szCs w:val="22"/>
          <w:lang w:eastAsia="en-US"/>
        </w:rPr>
        <w:t>) qui doit être annexé à la promesse de vente ou à défaut de promesse, à l’acte authentique de vente, de tout ou partie d’un immeuble bâti.</w:t>
      </w:r>
    </w:p>
    <w:p w14:paraId="2829557E"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Dossier de Diagnostic Technique comprend, le cas échéant, les documents suivants :</w:t>
      </w:r>
    </w:p>
    <w:p w14:paraId="54C197E4"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 constat de risque d’exposition au plomb prévu aux articles L.1334-5 et L.1334-6 du Code de la santé publique.</w:t>
      </w:r>
    </w:p>
    <w:p w14:paraId="21ECECDB"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L’état mentionnant la présence ou l’absence de matériaux ou produits contenant de l’amiante prévu à l’article L.1334-13 du Code de la santé publique.</w:t>
      </w:r>
    </w:p>
    <w:p w14:paraId="19475E09"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L’état relatif à la présence de termites dans le bâtiment prévu à l’article L.133-6 du Code de la construction et de l’habitation.</w:t>
      </w:r>
    </w:p>
    <w:p w14:paraId="61EF35E4"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L’état de l’installation intérieure de gaz prévu à l’article L.134-6 du Code de la construction et de l’habitation.</w:t>
      </w:r>
    </w:p>
    <w:p w14:paraId="30F355A1"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L’état des risques et pollutions prévu au 2</w:t>
      </w:r>
      <w:r w:rsidRPr="00D80A5A">
        <w:rPr>
          <w:rFonts w:ascii="Times New Roman" w:hAnsi="Times New Roman"/>
          <w:sz w:val="22"/>
          <w:szCs w:val="22"/>
          <w:vertAlign w:val="superscript"/>
          <w:lang w:eastAsia="en-US"/>
        </w:rPr>
        <w:t>ème</w:t>
      </w:r>
      <w:r w:rsidRPr="00D80A5A">
        <w:rPr>
          <w:rFonts w:ascii="Times New Roman" w:hAnsi="Times New Roman"/>
          <w:sz w:val="22"/>
          <w:szCs w:val="22"/>
          <w:lang w:eastAsia="en-US"/>
        </w:rPr>
        <w:t xml:space="preserve"> alinéa du I de l’article L.125-5 du Code de l’environnement, dans les zones mentionnées au I de l’article.</w:t>
      </w:r>
    </w:p>
    <w:p w14:paraId="0228C740"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 diagnostic de performance énergétique prévu à l’article L.134-1 du Code de la construction et de l’habitation</w:t>
      </w:r>
    </w:p>
    <w:p w14:paraId="717099D8"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L’état de l’installation intérieure d’électricité prévu à l’article L.134-7 du Code de la construction et de l’habitation.</w:t>
      </w:r>
    </w:p>
    <w:p w14:paraId="07CAEB23"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 document établi à l'issue du contrôle des installations d'assainissement non collectif mentionné à l'article L. 1331-11-1 du Code de la santé publique.</w:t>
      </w:r>
    </w:p>
    <w:p w14:paraId="0EAB44E8" w14:textId="77777777" w:rsidR="0007501D" w:rsidRPr="00D80A5A" w:rsidRDefault="0007501D" w:rsidP="00082F9F">
      <w:pPr>
        <w:keepLines/>
        <w:numPr>
          <w:ilvl w:val="0"/>
          <w:numId w:val="1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Une information sur la présence d'un risque de mérule prévue à l’article L.133-8 du Code de la construction et de l’habitation.</w:t>
      </w:r>
    </w:p>
    <w:p w14:paraId="5B7F2BAE"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rPr>
        <w:t>Étant ici précisé que :</w:t>
      </w:r>
    </w:p>
    <w:p w14:paraId="38BBA347" w14:textId="77777777" w:rsidR="0007501D" w:rsidRPr="00D80A5A" w:rsidRDefault="0007501D" w:rsidP="00082F9F">
      <w:pPr>
        <w:keepLines/>
        <w:numPr>
          <w:ilvl w:val="0"/>
          <w:numId w:val="15"/>
        </w:numPr>
        <w:spacing w:after="120" w:line="276" w:lineRule="auto"/>
        <w:rPr>
          <w:rFonts w:ascii="Times New Roman" w:hAnsi="Times New Roman"/>
          <w:sz w:val="22"/>
          <w:szCs w:val="22"/>
        </w:rPr>
      </w:pPr>
      <w:r w:rsidRPr="00D80A5A">
        <w:rPr>
          <w:rFonts w:ascii="Times New Roman" w:hAnsi="Times New Roman"/>
          <w:sz w:val="22"/>
          <w:szCs w:val="22"/>
        </w:rPr>
        <w:t>les documents visés au 1°, 4°, et 7° ne sont requis que pour les immeubles ou parties d'immeuble à usage d'habitation,</w:t>
      </w:r>
    </w:p>
    <w:p w14:paraId="1173B84F" w14:textId="77777777" w:rsidR="0007501D" w:rsidRPr="00D80A5A" w:rsidRDefault="0007501D" w:rsidP="00082F9F">
      <w:pPr>
        <w:keepLines/>
        <w:numPr>
          <w:ilvl w:val="0"/>
          <w:numId w:val="15"/>
        </w:numPr>
        <w:spacing w:after="120" w:line="276" w:lineRule="auto"/>
        <w:rPr>
          <w:rFonts w:ascii="Times New Roman" w:hAnsi="Times New Roman"/>
          <w:sz w:val="22"/>
          <w:szCs w:val="22"/>
        </w:rPr>
      </w:pPr>
      <w:r w:rsidRPr="00D80A5A">
        <w:rPr>
          <w:rFonts w:ascii="Times New Roman" w:hAnsi="Times New Roman"/>
          <w:sz w:val="22"/>
          <w:szCs w:val="22"/>
        </w:rPr>
        <w:t>le document visé au 6° n'est pas requis pour les locaux ne demandant qu'une faible quantité d'énergie pour le chauffage, la production d'eau chaude sanitaire ou le refroidissement.</w:t>
      </w:r>
    </w:p>
    <w:p w14:paraId="1F725630" w14:textId="77777777" w:rsidR="0007501D" w:rsidRPr="00D80A5A" w:rsidRDefault="0007501D" w:rsidP="00082F9F">
      <w:pPr>
        <w:keepLines/>
        <w:numPr>
          <w:ilvl w:val="0"/>
          <w:numId w:val="15"/>
        </w:numPr>
        <w:spacing w:after="120" w:line="276" w:lineRule="auto"/>
        <w:rPr>
          <w:rFonts w:ascii="Times New Roman" w:hAnsi="Times New Roman"/>
          <w:sz w:val="22"/>
          <w:szCs w:val="22"/>
        </w:rPr>
      </w:pPr>
      <w:r w:rsidRPr="00D80A5A">
        <w:rPr>
          <w:rFonts w:ascii="Times New Roman" w:hAnsi="Times New Roman"/>
          <w:sz w:val="22"/>
          <w:szCs w:val="22"/>
        </w:rPr>
        <w:t xml:space="preserve">Le document visé au 9° n’est requis que pour </w:t>
      </w:r>
      <w:r w:rsidRPr="00D80A5A">
        <w:rPr>
          <w:rFonts w:ascii="Times New Roman" w:hAnsi="Times New Roman"/>
          <w:sz w:val="22"/>
          <w:szCs w:val="22"/>
          <w:lang w:eastAsia="en-US"/>
        </w:rPr>
        <w:t>les communes concernées par un arrêté préfectoral délimitant une zone de présence d'un risque de mérule.</w:t>
      </w:r>
    </w:p>
    <w:p w14:paraId="00613EB7" w14:textId="77777777" w:rsidR="00B23B42" w:rsidRPr="00D80A5A" w:rsidRDefault="00B23B42" w:rsidP="00082F9F">
      <w:pPr>
        <w:keepLines/>
        <w:numPr>
          <w:ilvl w:val="0"/>
          <w:numId w:val="15"/>
        </w:numPr>
        <w:spacing w:after="120" w:line="276" w:lineRule="auto"/>
        <w:rPr>
          <w:rFonts w:ascii="Times New Roman" w:hAnsi="Times New Roman"/>
          <w:sz w:val="22"/>
          <w:szCs w:val="22"/>
        </w:rPr>
      </w:pPr>
      <w:r w:rsidRPr="00D80A5A">
        <w:rPr>
          <w:rFonts w:ascii="Times New Roman" w:hAnsi="Times New Roman"/>
          <w:sz w:val="22"/>
          <w:szCs w:val="22"/>
          <w:lang w:eastAsia="en-US"/>
        </w:rPr>
        <w:t xml:space="preserve">Le document visé au 3° </w:t>
      </w:r>
      <w:r w:rsidRPr="00D80A5A">
        <w:rPr>
          <w:rFonts w:ascii="Times New Roman" w:hAnsi="Times New Roman"/>
          <w:sz w:val="22"/>
          <w:szCs w:val="22"/>
        </w:rPr>
        <w:t xml:space="preserve">n’est requis que pour </w:t>
      </w:r>
      <w:r w:rsidRPr="00D80A5A">
        <w:rPr>
          <w:rFonts w:ascii="Times New Roman" w:hAnsi="Times New Roman"/>
          <w:sz w:val="22"/>
          <w:szCs w:val="22"/>
          <w:lang w:eastAsia="en-US"/>
        </w:rPr>
        <w:t>les communes concernées par un arrêté préfectoral délimitant une zone de présence d’un risque d’infestation par les termites.</w:t>
      </w:r>
    </w:p>
    <w:p w14:paraId="2DAFACB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Dossier de Diagnostic Technique demeure en</w:t>
      </w:r>
      <w:r w:rsidR="00B23B42" w:rsidRPr="00D80A5A">
        <w:rPr>
          <w:rFonts w:ascii="Times New Roman" w:hAnsi="Times New Roman"/>
          <w:sz w:val="22"/>
          <w:szCs w:val="22"/>
          <w:lang w:eastAsia="en-US"/>
        </w:rPr>
        <w:t xml:space="preserve"> </w:t>
      </w:r>
      <w:r w:rsidR="00B23B42" w:rsidRPr="00D80A5A">
        <w:rPr>
          <w:rFonts w:ascii="Times New Roman" w:hAnsi="Times New Roman"/>
          <w:sz w:val="22"/>
          <w:szCs w:val="22"/>
          <w:highlight w:val="yellow"/>
          <w:lang w:eastAsia="en-US"/>
        </w:rPr>
        <w:t>ANNEXE</w:t>
      </w:r>
      <w:r w:rsidRPr="00D80A5A">
        <w:rPr>
          <w:rFonts w:ascii="Times New Roman" w:hAnsi="Times New Roman"/>
          <w:sz w:val="22"/>
          <w:szCs w:val="22"/>
          <w:highlight w:val="yellow"/>
          <w:lang w:eastAsia="en-US"/>
        </w:rPr>
        <w:t xml:space="preserve"> </w:t>
      </w:r>
      <w:r w:rsidR="00B23B42" w:rsidRPr="00D80A5A">
        <w:rPr>
          <w:rFonts w:ascii="Times New Roman" w:hAnsi="Times New Roman"/>
          <w:sz w:val="22"/>
          <w:szCs w:val="22"/>
          <w:highlight w:val="yellow"/>
          <w:lang w:eastAsia="en-US"/>
        </w:rPr>
        <w:t>XXXXX</w:t>
      </w:r>
      <w:r w:rsidRPr="00D80A5A">
        <w:rPr>
          <w:rFonts w:ascii="Times New Roman" w:hAnsi="Times New Roman"/>
          <w:sz w:val="22"/>
          <w:szCs w:val="22"/>
          <w:lang w:eastAsia="en-US"/>
        </w:rPr>
        <w:t>.</w:t>
      </w:r>
    </w:p>
    <w:p w14:paraId="47812E0A"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385" w:name="_Toc182906941"/>
      <w:r w:rsidRPr="00D80A5A">
        <w:rPr>
          <w:rFonts w:ascii="Times New Roman" w:hAnsi="Times New Roman"/>
          <w:sz w:val="22"/>
          <w:szCs w:val="22"/>
          <w:lang w:eastAsia="en-US"/>
        </w:rPr>
        <w:t>Les constats, états et diagnostics constituant le Dossier de Diagnostic Technique, en considération de la nature des Biens, de celle de l’Ensemble Immobilier, de sa situation et de sa date de construction sont les suivants :</w:t>
      </w:r>
      <w:bookmarkEnd w:id="385"/>
    </w:p>
    <w:p w14:paraId="41D003C9" w14:textId="77777777" w:rsidR="0007501D" w:rsidRPr="00D80A5A" w:rsidRDefault="0007501D" w:rsidP="0046278C">
      <w:pPr>
        <w:pStyle w:val="TITRES1"/>
        <w:keepLines/>
        <w:rPr>
          <w:szCs w:val="22"/>
          <w:lang w:eastAsia="en-US"/>
        </w:rPr>
      </w:pPr>
      <w:bookmarkStart w:id="386" w:name="_Toc392166280"/>
      <w:bookmarkStart w:id="387" w:name="_Toc464466242"/>
      <w:bookmarkStart w:id="388" w:name="_Toc451266868"/>
      <w:r w:rsidRPr="00D80A5A">
        <w:rPr>
          <w:szCs w:val="22"/>
          <w:lang w:eastAsia="en-US"/>
        </w:rPr>
        <w:lastRenderedPageBreak/>
        <w:t>Diagnostics établis dans les parties privatives</w:t>
      </w:r>
      <w:bookmarkEnd w:id="381"/>
      <w:bookmarkEnd w:id="382"/>
      <w:bookmarkEnd w:id="383"/>
      <w:bookmarkEnd w:id="384"/>
      <w:bookmarkEnd w:id="386"/>
      <w:bookmarkEnd w:id="387"/>
      <w:r w:rsidRPr="00D80A5A">
        <w:rPr>
          <w:szCs w:val="22"/>
          <w:lang w:eastAsia="en-US"/>
        </w:rPr>
        <w:t xml:space="preserve"> </w:t>
      </w:r>
      <w:bookmarkEnd w:id="388"/>
    </w:p>
    <w:p w14:paraId="642DFACD"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389" w:name="_Toc392166281"/>
      <w:bookmarkStart w:id="390" w:name="_Toc305066400"/>
      <w:bookmarkStart w:id="391" w:name="_Toc295211810"/>
      <w:bookmarkStart w:id="392" w:name="_Toc451266869"/>
      <w:bookmarkStart w:id="393" w:name="_Toc464466243"/>
      <w:r w:rsidRPr="00D80A5A">
        <w:rPr>
          <w:rFonts w:ascii="Times New Roman" w:hAnsi="Times New Roman"/>
          <w:b/>
          <w:sz w:val="22"/>
          <w:szCs w:val="22"/>
          <w:lang w:eastAsia="en-US"/>
        </w:rPr>
        <w:t>Le constat des risques d’exposition au plomb prévu aux articles L 1334-5 et L 1334-6 du Code de la Santé Publique.</w:t>
      </w:r>
      <w:bookmarkEnd w:id="389"/>
      <w:bookmarkEnd w:id="390"/>
      <w:bookmarkEnd w:id="391"/>
      <w:bookmarkEnd w:id="392"/>
      <w:bookmarkEnd w:id="393"/>
    </w:p>
    <w:p w14:paraId="52FB80EF"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394" w:name="_Toc305066401"/>
      <w:bookmarkStart w:id="395" w:name="_Toc295211811"/>
      <w:bookmarkStart w:id="396" w:name="_Toc392166282"/>
      <w:r w:rsidRPr="00D80A5A">
        <w:rPr>
          <w:rFonts w:ascii="Times New Roman" w:hAnsi="Times New Roman"/>
          <w:sz w:val="22"/>
          <w:szCs w:val="22"/>
          <w:lang w:eastAsia="en-US"/>
        </w:rPr>
        <w:t xml:space="preserve">Le Vendeur déclare : </w:t>
      </w:r>
    </w:p>
    <w:p w14:paraId="158E3156" w14:textId="77777777" w:rsidR="0007501D" w:rsidRPr="00D80A5A" w:rsidRDefault="0007501D" w:rsidP="00082F9F">
      <w:pPr>
        <w:keepLines/>
        <w:numPr>
          <w:ilvl w:val="0"/>
          <w:numId w:val="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Qu’en vertu des dispositions des articles L.1334-5 et suivants du Code de la santé publique, il a été prévu l’obligation pour le vendeur d’un bien immobilier affecté en tout ou partie à l’habitation </w:t>
      </w:r>
      <w:r w:rsidRPr="00D80A5A">
        <w:rPr>
          <w:rFonts w:ascii="Times New Roman" w:hAnsi="Times New Roman"/>
          <w:sz w:val="22"/>
          <w:szCs w:val="22"/>
          <w:u w:val="single"/>
          <w:lang w:eastAsia="en-US"/>
        </w:rPr>
        <w:t>construit avant le 1</w:t>
      </w:r>
      <w:r w:rsidRPr="00D80A5A">
        <w:rPr>
          <w:rFonts w:ascii="Times New Roman" w:hAnsi="Times New Roman"/>
          <w:sz w:val="22"/>
          <w:szCs w:val="22"/>
          <w:u w:val="single"/>
          <w:vertAlign w:val="superscript"/>
          <w:lang w:eastAsia="en-US"/>
        </w:rPr>
        <w:t>er</w:t>
      </w:r>
      <w:r w:rsidRPr="00D80A5A">
        <w:rPr>
          <w:rFonts w:ascii="Times New Roman" w:hAnsi="Times New Roman"/>
          <w:sz w:val="22"/>
          <w:szCs w:val="22"/>
          <w:u w:val="single"/>
          <w:lang w:eastAsia="en-US"/>
        </w:rPr>
        <w:t xml:space="preserve"> janvier 1949</w:t>
      </w:r>
      <w:r w:rsidRPr="00D80A5A">
        <w:rPr>
          <w:rFonts w:ascii="Times New Roman" w:hAnsi="Times New Roman"/>
          <w:sz w:val="22"/>
          <w:szCs w:val="22"/>
          <w:lang w:eastAsia="en-US"/>
        </w:rPr>
        <w:t xml:space="preserve"> et situé dans une zone à risque d’exposition au plomb délimitée par arrêté préfectoral, une impossibilité de s’exonérer de la garantie des vices cachés constitués par l’accessibilité au plomb sauf à remettre, à ses frais, à l'acquéreur un constat des risques d’exposition au plomb de moins d’un an qui devra être annexé à l’acte authentique de vente ; </w:t>
      </w:r>
    </w:p>
    <w:p w14:paraId="0B0761EC" w14:textId="77777777" w:rsidR="0007501D" w:rsidRPr="00D80A5A" w:rsidRDefault="0007501D" w:rsidP="00082F9F">
      <w:pPr>
        <w:keepLines/>
        <w:numPr>
          <w:ilvl w:val="0"/>
          <w:numId w:val="7"/>
        </w:numPr>
        <w:autoSpaceDE w:val="0"/>
        <w:autoSpaceDN w:val="0"/>
        <w:spacing w:after="240" w:line="276" w:lineRule="auto"/>
        <w:rPr>
          <w:rFonts w:ascii="Times New Roman" w:hAnsi="Times New Roman"/>
          <w:sz w:val="22"/>
          <w:szCs w:val="22"/>
          <w:lang w:eastAsia="en-US"/>
        </w:rPr>
      </w:pPr>
      <w:r w:rsidRPr="00D80A5A">
        <w:rPr>
          <w:rFonts w:ascii="Times New Roman" w:hAnsi="Times New Roman"/>
          <w:sz w:val="22"/>
          <w:szCs w:val="22"/>
          <w:lang w:eastAsia="en-US"/>
        </w:rPr>
        <w:t>Que les Biens n’entrent pas dans le champ d’application de l’article L.1334-5 et suivants du Code de la santé publique l’immeuble dont ils dépendent ayant été construit après le 1</w:t>
      </w:r>
      <w:r w:rsidRPr="00D80A5A">
        <w:rPr>
          <w:rFonts w:ascii="Times New Roman" w:hAnsi="Times New Roman"/>
          <w:sz w:val="22"/>
          <w:szCs w:val="22"/>
          <w:vertAlign w:val="superscript"/>
          <w:lang w:eastAsia="en-US"/>
        </w:rPr>
        <w:t>er</w:t>
      </w:r>
      <w:r w:rsidRPr="00D80A5A">
        <w:rPr>
          <w:rFonts w:ascii="Times New Roman" w:hAnsi="Times New Roman"/>
          <w:sz w:val="22"/>
          <w:szCs w:val="22"/>
          <w:lang w:eastAsia="en-US"/>
        </w:rPr>
        <w:t xml:space="preserve"> janvier 1949.</w:t>
      </w:r>
    </w:p>
    <w:p w14:paraId="35445E9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déclare :</w:t>
      </w:r>
    </w:p>
    <w:p w14:paraId="1AEEC2F8" w14:textId="77777777" w:rsidR="0007501D" w:rsidRPr="00D80A5A" w:rsidRDefault="0007501D" w:rsidP="00082F9F">
      <w:pPr>
        <w:keepLines/>
        <w:numPr>
          <w:ilvl w:val="0"/>
          <w:numId w:val="1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qu’à sa connaissance aucun occupant des Biens n’a été atteint de saturnisme ;</w:t>
      </w:r>
    </w:p>
    <w:p w14:paraId="54BA6954" w14:textId="77777777" w:rsidR="0007501D" w:rsidRPr="00D80A5A" w:rsidRDefault="0007501D" w:rsidP="00082F9F">
      <w:pPr>
        <w:keepLines/>
        <w:numPr>
          <w:ilvl w:val="0"/>
          <w:numId w:val="1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qu’il n’a reçu aucune notification de la part du Préfet du département tendant à l’établissement d’un diagnostic de l’immeuble dont dépendent les biens et droits immobiliers vendus en vue de déterminer s’il présente un risque d’accessibilité au plomb pour ses occupants.</w:t>
      </w:r>
    </w:p>
    <w:p w14:paraId="0E678F10"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397" w:name="_Toc451266870"/>
      <w:bookmarkStart w:id="398" w:name="_Toc464466244"/>
      <w:r w:rsidRPr="00D80A5A">
        <w:rPr>
          <w:rFonts w:ascii="Times New Roman" w:hAnsi="Times New Roman"/>
          <w:b/>
          <w:sz w:val="22"/>
          <w:szCs w:val="22"/>
          <w:lang w:eastAsia="en-US"/>
        </w:rPr>
        <w:t>L'état mentionnant la présence ou l'absence de matériaux ou produits contenant de l'amiante prévu à l'article L. 1334-13 du Code de la Santé Publique</w:t>
      </w:r>
      <w:bookmarkEnd w:id="394"/>
      <w:bookmarkEnd w:id="395"/>
      <w:bookmarkEnd w:id="396"/>
      <w:bookmarkEnd w:id="397"/>
      <w:bookmarkEnd w:id="398"/>
    </w:p>
    <w:p w14:paraId="35E82098" w14:textId="77777777" w:rsidR="0046278C" w:rsidRPr="00D80A5A" w:rsidRDefault="0046278C" w:rsidP="0046278C">
      <w:pPr>
        <w:autoSpaceDE w:val="0"/>
        <w:autoSpaceDN w:val="0"/>
        <w:adjustRightInd w:val="0"/>
        <w:ind w:firstLine="0"/>
        <w:rPr>
          <w:rFonts w:ascii="Times New Roman" w:hAnsi="Times New Roman"/>
          <w:sz w:val="22"/>
          <w:szCs w:val="22"/>
          <w:lang w:eastAsia="en-US"/>
        </w:rPr>
      </w:pPr>
      <w:bookmarkStart w:id="399" w:name="_Hlk165563253"/>
      <w:r w:rsidRPr="00D80A5A">
        <w:rPr>
          <w:rFonts w:ascii="Times New Roman" w:hAnsi="Times New Roman"/>
          <w:sz w:val="22"/>
          <w:szCs w:val="22"/>
          <w:lang w:eastAsia="en-US"/>
        </w:rPr>
        <w:t>Le permis de construire des Biens ayant été délivré après le 1er juillet 1997, ils ne rentrent pas dans le champ d’application de la réglementation sur la recherche de présence d'amiante.</w:t>
      </w:r>
    </w:p>
    <w:p w14:paraId="25374182" w14:textId="77777777" w:rsidR="0046278C" w:rsidRPr="00D80A5A" w:rsidRDefault="0046278C" w:rsidP="0046278C">
      <w:pPr>
        <w:autoSpaceDE w:val="0"/>
        <w:autoSpaceDN w:val="0"/>
        <w:adjustRightInd w:val="0"/>
        <w:ind w:firstLine="0"/>
        <w:rPr>
          <w:rFonts w:ascii="Times New Roman" w:hAnsi="Times New Roman"/>
          <w:sz w:val="22"/>
          <w:szCs w:val="22"/>
          <w:lang w:eastAsia="en-US"/>
        </w:rPr>
      </w:pPr>
    </w:p>
    <w:p w14:paraId="53D8ED58" w14:textId="77777777" w:rsidR="0046278C" w:rsidRPr="00D80A5A" w:rsidRDefault="0046278C" w:rsidP="0046278C">
      <w:pPr>
        <w:autoSpaceDE w:val="0"/>
        <w:autoSpaceDN w:val="0"/>
        <w:adjustRightInd w:val="0"/>
        <w:ind w:firstLine="0"/>
        <w:rPr>
          <w:rFonts w:ascii="Times New Roman" w:hAnsi="Times New Roman"/>
          <w:sz w:val="22"/>
          <w:szCs w:val="22"/>
          <w:lang w:eastAsia="en-US"/>
        </w:rPr>
      </w:pPr>
      <w:r w:rsidRPr="00D80A5A">
        <w:rPr>
          <w:rFonts w:ascii="Times New Roman" w:hAnsi="Times New Roman"/>
          <w:sz w:val="22"/>
          <w:szCs w:val="22"/>
          <w:lang w:eastAsia="en-US"/>
        </w:rPr>
        <w:t>Par suite, le Vendeur n’est pas tenu de produire un rapport de mission de repérage des matériaux et produits contenant de l'amiante sur les Biens.</w:t>
      </w:r>
    </w:p>
    <w:bookmarkEnd w:id="399"/>
    <w:p w14:paraId="44162FFF" w14:textId="77777777" w:rsidR="0046278C" w:rsidRPr="00D80A5A" w:rsidRDefault="0046278C" w:rsidP="0046278C">
      <w:pPr>
        <w:keepLines/>
        <w:spacing w:after="120" w:line="276" w:lineRule="auto"/>
        <w:ind w:firstLine="0"/>
        <w:rPr>
          <w:rFonts w:ascii="Times New Roman" w:hAnsi="Times New Roman"/>
          <w:sz w:val="22"/>
          <w:szCs w:val="22"/>
          <w:lang w:eastAsia="en-US"/>
        </w:rPr>
      </w:pPr>
    </w:p>
    <w:p w14:paraId="223C1A1D"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00" w:name="_Toc392166283"/>
      <w:bookmarkStart w:id="401" w:name="_Toc295211812"/>
      <w:bookmarkStart w:id="402" w:name="_Toc305066402"/>
      <w:bookmarkStart w:id="403" w:name="_Toc451266871"/>
      <w:bookmarkStart w:id="404" w:name="_Toc464466245"/>
      <w:r w:rsidRPr="00D80A5A">
        <w:rPr>
          <w:rFonts w:ascii="Times New Roman" w:hAnsi="Times New Roman"/>
          <w:b/>
          <w:sz w:val="22"/>
          <w:szCs w:val="22"/>
          <w:lang w:eastAsia="en-US"/>
        </w:rPr>
        <w:t>L'état relatif à la présence de termites dans le bâtiment prévu à l'article L. 133-6 du Code de la Construction et de l'Habitation</w:t>
      </w:r>
      <w:bookmarkEnd w:id="400"/>
      <w:bookmarkEnd w:id="401"/>
      <w:bookmarkEnd w:id="402"/>
      <w:bookmarkEnd w:id="403"/>
      <w:bookmarkEnd w:id="404"/>
    </w:p>
    <w:p w14:paraId="76C28128" w14:textId="77777777" w:rsidR="0046278C" w:rsidRPr="00D80A5A" w:rsidRDefault="0007501D" w:rsidP="0046278C">
      <w:pPr>
        <w:keepLines/>
        <w:spacing w:after="120" w:line="276" w:lineRule="auto"/>
        <w:ind w:firstLine="0"/>
        <w:rPr>
          <w:rFonts w:ascii="Times New Roman" w:hAnsi="Times New Roman"/>
          <w:sz w:val="22"/>
          <w:szCs w:val="22"/>
        </w:rPr>
      </w:pPr>
      <w:r w:rsidRPr="00D80A5A">
        <w:rPr>
          <w:rFonts w:ascii="Times New Roman" w:hAnsi="Times New Roman"/>
          <w:sz w:val="22"/>
          <w:szCs w:val="22"/>
          <w:lang w:eastAsia="en-US"/>
        </w:rPr>
        <w:t xml:space="preserve">L’Ensemble Immobilier objet des présentes </w:t>
      </w:r>
      <w:r w:rsidR="0046278C" w:rsidRPr="00D80A5A">
        <w:rPr>
          <w:rFonts w:ascii="Times New Roman" w:hAnsi="Times New Roman"/>
          <w:sz w:val="22"/>
          <w:szCs w:val="22"/>
          <w:lang w:eastAsia="en-US"/>
        </w:rPr>
        <w:t>est</w:t>
      </w:r>
      <w:r w:rsidR="0046278C" w:rsidRPr="00D80A5A">
        <w:rPr>
          <w:rFonts w:ascii="Times New Roman" w:hAnsi="Times New Roman"/>
          <w:sz w:val="22"/>
          <w:szCs w:val="22"/>
        </w:rPr>
        <w:t xml:space="preserve"> situé dans une zone délimitée par arrêté préfectoral comme contaminée (ou susceptible de l’être à court terme) par les termites ou autres insectes xylophages.</w:t>
      </w:r>
    </w:p>
    <w:p w14:paraId="1EE1C555" w14:textId="77777777" w:rsidR="00FE6168" w:rsidRPr="00D80A5A" w:rsidRDefault="0046278C" w:rsidP="0046278C">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xml:space="preserve">Par suite, le Vendeur </w:t>
      </w:r>
      <w:r w:rsidR="00D80A5A">
        <w:rPr>
          <w:rFonts w:ascii="Times New Roman" w:hAnsi="Times New Roman"/>
          <w:sz w:val="22"/>
          <w:szCs w:val="22"/>
        </w:rPr>
        <w:t>a fournir</w:t>
      </w:r>
      <w:r w:rsidRPr="00D80A5A">
        <w:rPr>
          <w:rFonts w:ascii="Times New Roman" w:hAnsi="Times New Roman"/>
          <w:sz w:val="22"/>
          <w:szCs w:val="22"/>
        </w:rPr>
        <w:t xml:space="preserve"> l’état relatif à la présence de termites en application des dispositions de l’article L.133-6 du Code de la construction et de l’habitation</w:t>
      </w:r>
      <w:r w:rsidR="00D80A5A">
        <w:rPr>
          <w:rFonts w:ascii="Times New Roman" w:hAnsi="Times New Roman"/>
          <w:sz w:val="22"/>
          <w:szCs w:val="22"/>
        </w:rPr>
        <w:t xml:space="preserve">, qui a été établi </w:t>
      </w:r>
      <w:r w:rsidR="00D80A5A" w:rsidRPr="00D80A5A">
        <w:rPr>
          <w:rFonts w:ascii="Times New Roman" w:hAnsi="Times New Roman"/>
          <w:sz w:val="22"/>
          <w:szCs w:val="22"/>
          <w:highlight w:val="yellow"/>
        </w:rPr>
        <w:t>par   [</w:t>
      </w:r>
      <w:r w:rsidR="00D80A5A" w:rsidRPr="00D80A5A">
        <w:rPr>
          <w:rFonts w:ascii="Wingdings" w:hAnsi="Wingdings"/>
          <w:sz w:val="22"/>
          <w:szCs w:val="22"/>
          <w:highlight w:val="yellow"/>
        </w:rPr>
        <w:sym w:font="Wingdings" w:char="F06C"/>
      </w:r>
      <w:r w:rsidR="00D80A5A" w:rsidRPr="00D80A5A">
        <w:rPr>
          <w:rFonts w:ascii="Times New Roman" w:hAnsi="Times New Roman"/>
          <w:sz w:val="22"/>
          <w:szCs w:val="22"/>
          <w:highlight w:val="yellow"/>
        </w:rPr>
        <w:t>] le [</w:t>
      </w:r>
      <w:r w:rsidR="00D80A5A" w:rsidRPr="00D80A5A">
        <w:rPr>
          <w:rFonts w:ascii="Wingdings" w:hAnsi="Wingdings"/>
          <w:sz w:val="22"/>
          <w:szCs w:val="22"/>
          <w:highlight w:val="yellow"/>
        </w:rPr>
        <w:sym w:font="Wingdings" w:char="F06C"/>
      </w:r>
      <w:r w:rsidR="00D80A5A" w:rsidRPr="00D80A5A">
        <w:rPr>
          <w:rFonts w:ascii="Times New Roman" w:hAnsi="Times New Roman"/>
          <w:sz w:val="22"/>
          <w:szCs w:val="22"/>
          <w:highlight w:val="yellow"/>
        </w:rPr>
        <w:t>] ci-annexé aux présentes</w:t>
      </w:r>
      <w:r w:rsidR="00D80A5A">
        <w:rPr>
          <w:rFonts w:ascii="Times New Roman" w:hAnsi="Times New Roman"/>
          <w:sz w:val="22"/>
          <w:szCs w:val="22"/>
        </w:rPr>
        <w:t>.</w:t>
      </w:r>
    </w:p>
    <w:p w14:paraId="565C13A3" w14:textId="77777777" w:rsidR="00FE6168" w:rsidRPr="00D80A5A" w:rsidRDefault="00FE6168" w:rsidP="0046278C">
      <w:pPr>
        <w:autoSpaceDE w:val="0"/>
        <w:autoSpaceDN w:val="0"/>
        <w:adjustRightInd w:val="0"/>
        <w:ind w:firstLine="0"/>
        <w:rPr>
          <w:rFonts w:ascii="Times New Roman" w:hAnsi="Times New Roman"/>
          <w:sz w:val="22"/>
          <w:szCs w:val="22"/>
        </w:rPr>
      </w:pPr>
    </w:p>
    <w:p w14:paraId="256A322D" w14:textId="77777777" w:rsidR="00FE6168" w:rsidRPr="00D80A5A" w:rsidRDefault="00FE6168" w:rsidP="0046278C">
      <w:pPr>
        <w:autoSpaceDE w:val="0"/>
        <w:autoSpaceDN w:val="0"/>
        <w:adjustRightInd w:val="0"/>
        <w:ind w:firstLine="0"/>
        <w:rPr>
          <w:rFonts w:ascii="Times New Roman" w:hAnsi="Times New Roman"/>
          <w:sz w:val="22"/>
          <w:szCs w:val="22"/>
        </w:rPr>
      </w:pPr>
    </w:p>
    <w:p w14:paraId="7613B9A4" w14:textId="77777777" w:rsidR="0046278C" w:rsidRPr="00D80A5A" w:rsidRDefault="0046278C" w:rsidP="0046278C">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lastRenderedPageBreak/>
        <w:t>Le Vendeur déclare qu'à sa connaissance, les Biens ne contiennent ni termites ni autres insectes xylophages.</w:t>
      </w:r>
    </w:p>
    <w:p w14:paraId="6DC5CBDA" w14:textId="77777777" w:rsidR="00FE6168" w:rsidRPr="00D80A5A" w:rsidRDefault="00FE6168" w:rsidP="00FE6168">
      <w:pPr>
        <w:autoSpaceDE w:val="0"/>
        <w:autoSpaceDN w:val="0"/>
        <w:adjustRightInd w:val="0"/>
        <w:ind w:firstLine="0"/>
        <w:jc w:val="left"/>
        <w:rPr>
          <w:rFonts w:ascii="Times New Roman" w:hAnsi="Times New Roman"/>
          <w:sz w:val="22"/>
          <w:szCs w:val="22"/>
        </w:rPr>
      </w:pPr>
    </w:p>
    <w:p w14:paraId="582A4D06"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05" w:name="_Toc392166284"/>
      <w:bookmarkStart w:id="406" w:name="_Toc295211813"/>
      <w:bookmarkStart w:id="407" w:name="_Toc305066403"/>
      <w:bookmarkStart w:id="408" w:name="_Toc451266872"/>
      <w:bookmarkStart w:id="409" w:name="_Toc464466246"/>
      <w:r w:rsidRPr="00D80A5A">
        <w:rPr>
          <w:rFonts w:ascii="Times New Roman" w:hAnsi="Times New Roman"/>
          <w:b/>
          <w:sz w:val="22"/>
          <w:szCs w:val="22"/>
          <w:lang w:eastAsia="en-US"/>
        </w:rPr>
        <w:t>L'état de l'installation intérieure de gaz prévu à l'article L. 134-6 du Code de la Construction et de l'Habitation</w:t>
      </w:r>
      <w:bookmarkEnd w:id="405"/>
      <w:bookmarkEnd w:id="406"/>
      <w:bookmarkEnd w:id="407"/>
      <w:bookmarkEnd w:id="408"/>
      <w:bookmarkEnd w:id="409"/>
    </w:p>
    <w:p w14:paraId="69D9CF7F"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410" w:name="_Toc295211814"/>
      <w:bookmarkStart w:id="411" w:name="_Toc305066404"/>
      <w:bookmarkStart w:id="412" w:name="_Toc392166285"/>
      <w:bookmarkStart w:id="413" w:name="_Hlk165563326"/>
      <w:r w:rsidRPr="00D80A5A">
        <w:rPr>
          <w:rFonts w:ascii="Times New Roman" w:hAnsi="Times New Roman"/>
          <w:sz w:val="22"/>
          <w:szCs w:val="22"/>
          <w:lang w:eastAsia="en-US"/>
        </w:rPr>
        <w:t>Les dispositions de l’article L 134-6 du Code de la construction et de l'habitation prévoient qu'en cas de vente de tout ou partie d'un immeuble à usage d'habitation comportant une installation intérieure de gaz réalisée depuis plus de quinze ans, un état de cette installation en vue d'évaluer les risques pouvant compromettre la sécurité des personnes est produit dans les conditions et selon les modalités prévues aux articles L. 271-4 à L. 271-6.</w:t>
      </w:r>
    </w:p>
    <w:p w14:paraId="63FA1FB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déclarent que les Biens</w:t>
      </w:r>
      <w:r w:rsidR="00126683" w:rsidRPr="00D80A5A">
        <w:rPr>
          <w:rFonts w:ascii="Times New Roman" w:hAnsi="Times New Roman"/>
          <w:sz w:val="22"/>
          <w:szCs w:val="22"/>
          <w:lang w:eastAsia="en-US"/>
        </w:rPr>
        <w:t xml:space="preserve"> </w:t>
      </w:r>
      <w:r w:rsidRPr="00D80A5A">
        <w:rPr>
          <w:rFonts w:ascii="Times New Roman" w:hAnsi="Times New Roman"/>
          <w:sz w:val="22"/>
          <w:szCs w:val="22"/>
          <w:lang w:eastAsia="en-US"/>
        </w:rPr>
        <w:t>possèdent</w:t>
      </w:r>
      <w:r w:rsidR="00126683" w:rsidRPr="00D80A5A">
        <w:rPr>
          <w:rFonts w:ascii="Times New Roman" w:hAnsi="Times New Roman"/>
          <w:sz w:val="22"/>
          <w:szCs w:val="22"/>
          <w:lang w:eastAsia="en-US"/>
        </w:rPr>
        <w:t xml:space="preserve"> </w:t>
      </w:r>
      <w:r w:rsidR="003A12B2" w:rsidRPr="00D80A5A">
        <w:rPr>
          <w:rFonts w:ascii="Times New Roman" w:hAnsi="Times New Roman"/>
          <w:sz w:val="22"/>
          <w:szCs w:val="22"/>
          <w:lang w:eastAsia="en-US"/>
        </w:rPr>
        <w:t xml:space="preserve">une </w:t>
      </w:r>
      <w:r w:rsidRPr="00D80A5A">
        <w:rPr>
          <w:rFonts w:ascii="Times New Roman" w:hAnsi="Times New Roman"/>
          <w:sz w:val="22"/>
          <w:szCs w:val="22"/>
          <w:lang w:eastAsia="en-US"/>
        </w:rPr>
        <w:t>installation intérieure de gaz</w:t>
      </w:r>
      <w:r w:rsidR="003A12B2" w:rsidRPr="00D80A5A">
        <w:rPr>
          <w:rFonts w:ascii="Times New Roman" w:hAnsi="Times New Roman"/>
          <w:sz w:val="22"/>
          <w:szCs w:val="22"/>
          <w:lang w:eastAsia="en-US"/>
        </w:rPr>
        <w:t xml:space="preserve"> de moins de quinze ans, l’Ensemble immobilier ayant été déclaré achevé le </w:t>
      </w:r>
      <w:r w:rsidR="00D80A5A">
        <w:rPr>
          <w:rFonts w:ascii="Times New Roman" w:hAnsi="Times New Roman"/>
          <w:sz w:val="22"/>
          <w:szCs w:val="22"/>
          <w:lang w:eastAsia="en-US"/>
        </w:rPr>
        <w:t>15 novembre 2012</w:t>
      </w:r>
      <w:r w:rsidR="003A12B2" w:rsidRPr="00D80A5A">
        <w:rPr>
          <w:rFonts w:ascii="Times New Roman" w:hAnsi="Times New Roman"/>
          <w:sz w:val="22"/>
          <w:szCs w:val="22"/>
          <w:lang w:eastAsia="en-US"/>
        </w:rPr>
        <w:t>.</w:t>
      </w:r>
    </w:p>
    <w:p w14:paraId="0D9E9A01" w14:textId="77777777" w:rsidR="003A12B2" w:rsidRPr="00D80A5A" w:rsidRDefault="003A12B2" w:rsidP="003A12B2">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conséquence, le Vendeur n’est pas tenu de produire ce diagnostic.</w:t>
      </w:r>
    </w:p>
    <w:p w14:paraId="1886BD88"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14" w:name="_Toc451266873"/>
      <w:bookmarkStart w:id="415" w:name="_Toc464466247"/>
      <w:bookmarkEnd w:id="413"/>
      <w:r w:rsidRPr="00D80A5A">
        <w:rPr>
          <w:rFonts w:ascii="Times New Roman" w:hAnsi="Times New Roman"/>
          <w:b/>
          <w:sz w:val="22"/>
          <w:szCs w:val="22"/>
          <w:lang w:eastAsia="en-US"/>
        </w:rPr>
        <w:t>État de l’installation intérieure d’électricité</w:t>
      </w:r>
      <w:bookmarkEnd w:id="410"/>
      <w:bookmarkEnd w:id="411"/>
      <w:bookmarkEnd w:id="412"/>
      <w:bookmarkEnd w:id="414"/>
      <w:bookmarkEnd w:id="415"/>
    </w:p>
    <w:p w14:paraId="0421C17C"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416" w:name="_Hlk165563355"/>
      <w:r w:rsidRPr="00D80A5A">
        <w:rPr>
          <w:rFonts w:ascii="Times New Roman" w:hAnsi="Times New Roman"/>
          <w:sz w:val="22"/>
          <w:szCs w:val="22"/>
          <w:lang w:eastAsia="en-US"/>
        </w:rPr>
        <w:t xml:space="preserve">Conformément aux dispositions de </w:t>
      </w:r>
      <w:hyperlink r:id="rId15" w:history="1">
        <w:r w:rsidRPr="00D80A5A">
          <w:rPr>
            <w:rFonts w:ascii="Times New Roman" w:hAnsi="Times New Roman"/>
            <w:color w:val="000000"/>
            <w:sz w:val="22"/>
            <w:szCs w:val="22"/>
            <w:u w:color="4F6228"/>
            <w:lang w:eastAsia="en-US"/>
          </w:rPr>
          <w:t>l’article L 134-7 du Code de la construction et de l'habitation</w:t>
        </w:r>
      </w:hyperlink>
      <w:r w:rsidRPr="00D80A5A">
        <w:rPr>
          <w:rFonts w:ascii="Times New Roman" w:hAnsi="Times New Roman"/>
          <w:sz w:val="22"/>
          <w:szCs w:val="22"/>
          <w:lang w:eastAsia="en-US"/>
        </w:rPr>
        <w:t>, la vente d’un bien immobilier à usage d’habitation comportant une installation intérieure d’électricité réalisée depuis plus de quinze ans doit être précédée d’un diagnostic de cette installation, diagnostic à annexer à l'avant-contrat et à l’acte de vente et devant avoir été établi moins de trois ans avant la date de l’acte.</w:t>
      </w:r>
    </w:p>
    <w:p w14:paraId="1E085291" w14:textId="77777777" w:rsidR="003A12B2" w:rsidRPr="00D80A5A" w:rsidRDefault="0007501D" w:rsidP="003A12B2">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Le Vendeur déclare que les Biens possèdent une installation intérieure d’électricité réalisée depuis </w:t>
      </w:r>
      <w:r w:rsidR="0046278C" w:rsidRPr="00D80A5A">
        <w:rPr>
          <w:rFonts w:ascii="Times New Roman" w:hAnsi="Times New Roman"/>
          <w:sz w:val="22"/>
          <w:szCs w:val="22"/>
          <w:lang w:eastAsia="en-US"/>
        </w:rPr>
        <w:t>moins</w:t>
      </w:r>
      <w:r w:rsidRPr="00D80A5A">
        <w:rPr>
          <w:rFonts w:ascii="Times New Roman" w:hAnsi="Times New Roman"/>
          <w:sz w:val="22"/>
          <w:szCs w:val="22"/>
          <w:lang w:eastAsia="en-US"/>
        </w:rPr>
        <w:t xml:space="preserve"> de quinze ans</w:t>
      </w:r>
      <w:r w:rsidR="003A12B2" w:rsidRPr="00D80A5A">
        <w:rPr>
          <w:rFonts w:ascii="Times New Roman" w:hAnsi="Times New Roman"/>
          <w:sz w:val="22"/>
          <w:szCs w:val="22"/>
          <w:lang w:eastAsia="en-US"/>
        </w:rPr>
        <w:t xml:space="preserve">, l’Ensemble immobilier ayant été déclaré achevé le </w:t>
      </w:r>
      <w:r w:rsidR="00D80A5A">
        <w:rPr>
          <w:rFonts w:ascii="Times New Roman" w:hAnsi="Times New Roman"/>
          <w:sz w:val="22"/>
          <w:szCs w:val="22"/>
          <w:lang w:eastAsia="en-US"/>
        </w:rPr>
        <w:t>15 novembre 2012</w:t>
      </w:r>
      <w:r w:rsidR="003A12B2" w:rsidRPr="00D80A5A">
        <w:rPr>
          <w:rFonts w:ascii="Times New Roman" w:hAnsi="Times New Roman"/>
          <w:sz w:val="22"/>
          <w:szCs w:val="22"/>
          <w:lang w:eastAsia="en-US"/>
        </w:rPr>
        <w:t>.</w:t>
      </w:r>
    </w:p>
    <w:p w14:paraId="40545812" w14:textId="77777777" w:rsidR="0046278C" w:rsidRPr="00D80A5A" w:rsidRDefault="0046278C"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conséquence, le Vendeur n’est pas tenu de produire ce diagnostic.</w:t>
      </w:r>
    </w:p>
    <w:p w14:paraId="7EC38ABE"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17" w:name="_Toc392166286"/>
      <w:bookmarkStart w:id="418" w:name="_Toc295211815"/>
      <w:bookmarkStart w:id="419" w:name="_Toc305066405"/>
      <w:bookmarkStart w:id="420" w:name="_Toc451266874"/>
      <w:bookmarkStart w:id="421" w:name="_Toc464466248"/>
      <w:bookmarkEnd w:id="416"/>
      <w:r w:rsidRPr="00D80A5A">
        <w:rPr>
          <w:rFonts w:ascii="Times New Roman" w:hAnsi="Times New Roman"/>
          <w:b/>
          <w:sz w:val="22"/>
          <w:szCs w:val="22"/>
          <w:lang w:eastAsia="en-US"/>
        </w:rPr>
        <w:t>Diagnostic de performance énergétique prévu à l'article L. 134-1 du Code de la Construction et de l'Habitation :</w:t>
      </w:r>
      <w:bookmarkEnd w:id="417"/>
      <w:bookmarkEnd w:id="418"/>
      <w:bookmarkEnd w:id="419"/>
      <w:bookmarkEnd w:id="420"/>
      <w:bookmarkEnd w:id="421"/>
      <w:r w:rsidRPr="00D80A5A">
        <w:rPr>
          <w:rFonts w:ascii="Times New Roman" w:hAnsi="Times New Roman"/>
          <w:b/>
          <w:sz w:val="22"/>
          <w:szCs w:val="22"/>
          <w:lang w:eastAsia="en-US"/>
        </w:rPr>
        <w:t xml:space="preserve"> </w:t>
      </w:r>
    </w:p>
    <w:p w14:paraId="2EAEA3EB"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422" w:name="_Toc392166287"/>
      <w:bookmarkStart w:id="423" w:name="_Toc295211816"/>
      <w:bookmarkStart w:id="424" w:name="_Toc305066406"/>
      <w:bookmarkStart w:id="425" w:name="_Hlk165563408"/>
      <w:r w:rsidRPr="00D80A5A">
        <w:rPr>
          <w:rFonts w:ascii="Times New Roman" w:hAnsi="Times New Roman"/>
          <w:sz w:val="22"/>
          <w:szCs w:val="22"/>
          <w:lang w:eastAsia="en-US"/>
        </w:rPr>
        <w:t>Il résulte des dispositions de l'article L134-3 du Code de la construction et de l’habitation, qu’en cas de vente de tout ou partie d’un immeuble bâti, un diagnostic de performance énergétique, fourni par le vendeur, doit être annexé à la promesse de vente ou, à défaut de promesse, à l’acte authentique de vente.</w:t>
      </w:r>
    </w:p>
    <w:p w14:paraId="7CD342D0" w14:textId="77777777" w:rsidR="0007501D" w:rsidRPr="00D80A5A" w:rsidRDefault="0007501D" w:rsidP="00FE6168">
      <w:pPr>
        <w:autoSpaceDE w:val="0"/>
        <w:autoSpaceDN w:val="0"/>
        <w:adjustRightInd w:val="0"/>
        <w:ind w:firstLine="0"/>
        <w:jc w:val="left"/>
        <w:rPr>
          <w:rFonts w:ascii="Times New Roman" w:hAnsi="Times New Roman"/>
          <w:sz w:val="22"/>
          <w:szCs w:val="22"/>
          <w:lang w:eastAsia="en-US"/>
        </w:rPr>
      </w:pPr>
      <w:r w:rsidRPr="00D80A5A">
        <w:rPr>
          <w:rFonts w:ascii="Times New Roman" w:hAnsi="Times New Roman"/>
          <w:sz w:val="22"/>
          <w:szCs w:val="22"/>
          <w:highlight w:val="yellow"/>
          <w:lang w:eastAsia="en-US"/>
        </w:rPr>
        <w:t xml:space="preserve">Le Vendeur a fait établir sur les Biens par </w:t>
      </w:r>
      <w:r w:rsidR="00FE6168" w:rsidRPr="00D80A5A">
        <w:rPr>
          <w:rFonts w:ascii="Times New Roman" w:hAnsi="Times New Roman"/>
          <w:sz w:val="22"/>
          <w:szCs w:val="22"/>
          <w:highlight w:val="yellow"/>
          <w:lang w:eastAsia="en-US"/>
        </w:rPr>
        <w:t xml:space="preserve">société « </w:t>
      </w:r>
      <w:r w:rsidR="003A12B2" w:rsidRPr="00D80A5A">
        <w:rPr>
          <w:rFonts w:ascii="Times New Roman" w:hAnsi="Times New Roman"/>
          <w:sz w:val="22"/>
          <w:szCs w:val="22"/>
          <w:highlight w:val="yellow"/>
          <w:lang w:eastAsia="en-US"/>
        </w:rPr>
        <w:t xml:space="preserve">         </w:t>
      </w:r>
      <w:r w:rsidR="00FE6168" w:rsidRPr="00D80A5A">
        <w:rPr>
          <w:rFonts w:ascii="Times New Roman" w:hAnsi="Times New Roman"/>
          <w:sz w:val="22"/>
          <w:szCs w:val="22"/>
          <w:highlight w:val="yellow"/>
          <w:lang w:eastAsia="en-US"/>
        </w:rPr>
        <w:t xml:space="preserve"> » sis à </w:t>
      </w:r>
      <w:r w:rsidR="003A12B2" w:rsidRPr="00D80A5A">
        <w:rPr>
          <w:rFonts w:ascii="Times New Roman" w:hAnsi="Times New Roman"/>
          <w:sz w:val="22"/>
          <w:szCs w:val="22"/>
          <w:highlight w:val="yellow"/>
          <w:lang w:eastAsia="en-US"/>
        </w:rPr>
        <w:t xml:space="preserve">        </w:t>
      </w:r>
      <w:r w:rsidR="00FE6168" w:rsidRPr="00D80A5A">
        <w:rPr>
          <w:rFonts w:ascii="Times New Roman" w:hAnsi="Times New Roman"/>
          <w:sz w:val="22"/>
          <w:szCs w:val="22"/>
          <w:highlight w:val="yellow"/>
          <w:lang w:eastAsia="en-US"/>
        </w:rPr>
        <w:t xml:space="preserve"> en date </w:t>
      </w:r>
      <w:r w:rsidR="003A12B2" w:rsidRPr="00D80A5A">
        <w:rPr>
          <w:rFonts w:ascii="Times New Roman" w:hAnsi="Times New Roman"/>
          <w:sz w:val="22"/>
          <w:szCs w:val="22"/>
          <w:highlight w:val="yellow"/>
          <w:lang w:eastAsia="en-US"/>
        </w:rPr>
        <w:t xml:space="preserve">         </w:t>
      </w:r>
      <w:r w:rsidRPr="00D80A5A">
        <w:rPr>
          <w:rFonts w:ascii="Times New Roman" w:hAnsi="Times New Roman"/>
          <w:sz w:val="22"/>
          <w:szCs w:val="22"/>
          <w:highlight w:val="yellow"/>
          <w:lang w:eastAsia="en-US"/>
        </w:rPr>
        <w:t>, un diagnostic de performance énergétique prévu à l'article L 134-1 du Code de la construction et de l'habitation.</w:t>
      </w:r>
    </w:p>
    <w:p w14:paraId="4FB71A9A" w14:textId="77777777" w:rsidR="00FE6168" w:rsidRPr="00D80A5A" w:rsidRDefault="00FE6168" w:rsidP="0046278C">
      <w:pPr>
        <w:keepLines/>
        <w:spacing w:after="120" w:line="276" w:lineRule="auto"/>
        <w:ind w:firstLine="0"/>
        <w:rPr>
          <w:rFonts w:ascii="Times New Roman" w:hAnsi="Times New Roman"/>
          <w:sz w:val="22"/>
          <w:szCs w:val="22"/>
          <w:lang w:eastAsia="en-US"/>
        </w:rPr>
      </w:pPr>
    </w:p>
    <w:p w14:paraId="3E84554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Une copie de ce diagnostic de performance énergétique figure à </w:t>
      </w:r>
      <w:r w:rsidRPr="00D80A5A">
        <w:rPr>
          <w:rFonts w:ascii="Times New Roman" w:hAnsi="Times New Roman"/>
          <w:sz w:val="22"/>
          <w:szCs w:val="22"/>
          <w:highlight w:val="yellow"/>
          <w:lang w:eastAsia="en-US"/>
        </w:rPr>
        <w:t>l’</w:t>
      </w:r>
      <w:r w:rsidR="00B23B42" w:rsidRPr="00D80A5A">
        <w:rPr>
          <w:rFonts w:ascii="Times New Roman" w:hAnsi="Times New Roman"/>
          <w:sz w:val="22"/>
          <w:szCs w:val="22"/>
          <w:highlight w:val="yellow"/>
          <w:lang w:eastAsia="en-US"/>
        </w:rPr>
        <w:t xml:space="preserve"> ANNEXE XXX</w:t>
      </w:r>
      <w:r w:rsidRPr="00D80A5A">
        <w:rPr>
          <w:rFonts w:ascii="Times New Roman" w:hAnsi="Times New Roman"/>
          <w:sz w:val="22"/>
          <w:szCs w:val="22"/>
          <w:highlight w:val="yellow"/>
          <w:lang w:eastAsia="en-US"/>
        </w:rPr>
        <w:t>.</w:t>
      </w:r>
    </w:p>
    <w:p w14:paraId="75C905C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ce qui concerne les éventuels autres lots objets des présentes, le Vendeur déclare qu'ils constituent des locaux à usage autre que l'habitation ne demandant qu'une faible quantité d'énergie pour le chauffage, la production d'eau chaude sanitaire ou le refroidissement. En conséquence, aucun diagnostic de performance énergétique ne doit être fourni pour ces lots.</w:t>
      </w:r>
    </w:p>
    <w:p w14:paraId="3BF03DF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L’Acquéreur reconnaît avoir reçu une copie de ce document et en avoir pris connaissance et notamment des recommandations d’amélioration qu’il contient.</w:t>
      </w:r>
    </w:p>
    <w:p w14:paraId="0A87463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reconnaît en outre avoir été informé du caractère purement informatif de ce document et déclare vouloir en faire son affaire personnelle, sans recours contre le Vendeur, qui ne saurait être recherché, ou inquiété à ce sujet.</w:t>
      </w:r>
    </w:p>
    <w:p w14:paraId="029D790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Par ailleurs, l’Acquéreur reconnaît qu’en cas de mise en location des Biens objets des présentes, il devra, conformément aux dispositions de l’article L 134-3 du Code de la construction et de l’habitation ci-après relaté, mettre ledit diagnostic à la disposition de son locataire qui en ferait la demande.</w:t>
      </w:r>
    </w:p>
    <w:p w14:paraId="6E381113" w14:textId="77777777" w:rsidR="00B23B42" w:rsidRPr="00D80A5A" w:rsidRDefault="00B23B42" w:rsidP="0046278C">
      <w:pPr>
        <w:keepLines/>
        <w:ind w:firstLine="0"/>
        <w:rPr>
          <w:rFonts w:ascii="Times New Roman" w:hAnsi="Times New Roman"/>
          <w:sz w:val="22"/>
          <w:szCs w:val="22"/>
        </w:rPr>
      </w:pPr>
      <w:r w:rsidRPr="00D80A5A">
        <w:rPr>
          <w:rFonts w:ascii="Times New Roman" w:hAnsi="Times New Roman"/>
          <w:sz w:val="22"/>
          <w:szCs w:val="22"/>
        </w:rPr>
        <w:t>L’attention de l’Acquéreur est attirée sur le fait :</w:t>
      </w:r>
    </w:p>
    <w:p w14:paraId="77F3ED74" w14:textId="77777777" w:rsidR="00B23B42" w:rsidRPr="00D80A5A" w:rsidRDefault="00B23B42" w:rsidP="00082F9F">
      <w:pPr>
        <w:keepLines/>
        <w:numPr>
          <w:ilvl w:val="0"/>
          <w:numId w:val="24"/>
        </w:numPr>
        <w:spacing w:after="120"/>
        <w:ind w:left="714" w:hanging="357"/>
        <w:rPr>
          <w:rFonts w:ascii="Times New Roman" w:hAnsi="Times New Roman"/>
          <w:sz w:val="22"/>
          <w:szCs w:val="22"/>
        </w:rPr>
      </w:pPr>
      <w:r w:rsidRPr="00D80A5A">
        <w:rPr>
          <w:rFonts w:ascii="Times New Roman" w:hAnsi="Times New Roman"/>
          <w:sz w:val="22"/>
          <w:szCs w:val="22"/>
        </w:rPr>
        <w:t>Que depuis le 1er janvier 2022, si la consommation énergétique primaire du BIEN est supérieure à 330 kilowattheures par mètre carré (étiquette F) et par an, l’acte de vente ou le contrat de location devra mentionner l'obligation de réaliser des travaux permettant de rendre cette consommation énergétique primaire inférieure ou égale à 330 kilowattheures par mètre carré et par an avant le 1er janvier 2028 ;</w:t>
      </w:r>
    </w:p>
    <w:p w14:paraId="63E96D1B" w14:textId="77777777" w:rsidR="00B23B42" w:rsidRPr="00D80A5A" w:rsidRDefault="00B23B42" w:rsidP="00082F9F">
      <w:pPr>
        <w:keepLines/>
        <w:numPr>
          <w:ilvl w:val="0"/>
          <w:numId w:val="24"/>
        </w:numPr>
        <w:spacing w:after="120"/>
        <w:ind w:left="714" w:hanging="357"/>
        <w:rPr>
          <w:rFonts w:ascii="Times New Roman" w:hAnsi="Times New Roman"/>
          <w:sz w:val="22"/>
          <w:szCs w:val="22"/>
        </w:rPr>
      </w:pPr>
      <w:r w:rsidRPr="00D80A5A">
        <w:rPr>
          <w:rFonts w:ascii="Times New Roman" w:hAnsi="Times New Roman"/>
          <w:sz w:val="22"/>
          <w:szCs w:val="22"/>
        </w:rPr>
        <w:t>Puis, à compter du 1er janvier 2028, dans ces mêmes actes, sera mentionné, le cas échéant, le non-respect par le vendeur ou le bailleur de l'obligation de réaliser ces travaux ;</w:t>
      </w:r>
    </w:p>
    <w:p w14:paraId="0D0B894A" w14:textId="77777777" w:rsidR="00B23B42" w:rsidRPr="00D80A5A" w:rsidRDefault="00B23B42" w:rsidP="00082F9F">
      <w:pPr>
        <w:keepLines/>
        <w:numPr>
          <w:ilvl w:val="0"/>
          <w:numId w:val="24"/>
        </w:numPr>
        <w:spacing w:after="120"/>
        <w:ind w:left="714" w:hanging="357"/>
        <w:rPr>
          <w:rFonts w:ascii="Times New Roman" w:hAnsi="Times New Roman"/>
          <w:sz w:val="22"/>
          <w:szCs w:val="22"/>
        </w:rPr>
      </w:pPr>
      <w:r w:rsidRPr="00D80A5A">
        <w:rPr>
          <w:rFonts w:ascii="Times New Roman" w:hAnsi="Times New Roman"/>
          <w:sz w:val="22"/>
          <w:szCs w:val="22"/>
        </w:rPr>
        <w:t>Qu’à compter du 1er janvier 2025, si la consommation énergétique primaire du BIEN est supérieure à 450 kilowattheures par mètre carré et par an (étiquette G), le BIEN sera interdit à la location ;</w:t>
      </w:r>
    </w:p>
    <w:p w14:paraId="0E9EA59E" w14:textId="77777777" w:rsidR="00B23B42" w:rsidRPr="00D80A5A" w:rsidRDefault="00B23B42" w:rsidP="00082F9F">
      <w:pPr>
        <w:keepLines/>
        <w:numPr>
          <w:ilvl w:val="0"/>
          <w:numId w:val="24"/>
        </w:numPr>
        <w:spacing w:after="120"/>
        <w:ind w:left="714" w:hanging="357"/>
        <w:rPr>
          <w:rFonts w:ascii="Times New Roman" w:hAnsi="Times New Roman"/>
          <w:sz w:val="22"/>
          <w:szCs w:val="22"/>
        </w:rPr>
      </w:pPr>
      <w:r w:rsidRPr="00D80A5A">
        <w:rPr>
          <w:rFonts w:ascii="Times New Roman" w:hAnsi="Times New Roman"/>
          <w:sz w:val="22"/>
          <w:szCs w:val="22"/>
        </w:rPr>
        <w:t>Qu’à compter du 1er janvier 2028, si la consommation énergétique primaire du BIEN est supérieure à 330 kilowattheures par mètre carré (étiquette F) et par an, le BIEN sera interdit à la location.</w:t>
      </w:r>
    </w:p>
    <w:p w14:paraId="774447AE" w14:textId="77777777" w:rsidR="00B23B42" w:rsidRPr="00D80A5A" w:rsidRDefault="00B23B42" w:rsidP="00082F9F">
      <w:pPr>
        <w:keepLines/>
        <w:numPr>
          <w:ilvl w:val="0"/>
          <w:numId w:val="24"/>
        </w:numPr>
        <w:spacing w:after="120"/>
        <w:ind w:left="714" w:hanging="357"/>
        <w:rPr>
          <w:rFonts w:ascii="Times New Roman" w:hAnsi="Times New Roman"/>
          <w:sz w:val="22"/>
          <w:szCs w:val="22"/>
        </w:rPr>
      </w:pPr>
      <w:r w:rsidRPr="00D80A5A">
        <w:rPr>
          <w:rFonts w:ascii="Times New Roman" w:hAnsi="Times New Roman"/>
          <w:sz w:val="22"/>
          <w:szCs w:val="22"/>
        </w:rPr>
        <w:t>Qu’à compter du 1er janvier 2034, si la consommation énergétique primaire du BIEN est supérieure à 230 kilowattheures par mètre carré (étiquette E) et par an, le BIEN sera interdit à la location.</w:t>
      </w:r>
    </w:p>
    <w:p w14:paraId="117EE1A3" w14:textId="77777777" w:rsidR="0046278C" w:rsidRPr="00D80A5A" w:rsidRDefault="0046278C"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26" w:name="_Hlk165563502"/>
      <w:bookmarkEnd w:id="425"/>
      <w:r w:rsidRPr="00D80A5A">
        <w:rPr>
          <w:rFonts w:ascii="Times New Roman" w:hAnsi="Times New Roman"/>
          <w:b/>
          <w:sz w:val="22"/>
          <w:szCs w:val="22"/>
          <w:lang w:eastAsia="en-US"/>
        </w:rPr>
        <w:t xml:space="preserve">Zone de bruit - Plan d’exposition au bruit des aérodromes </w:t>
      </w:r>
    </w:p>
    <w:p w14:paraId="4BA2F4C5" w14:textId="77777777" w:rsidR="0046278C" w:rsidRPr="00D80A5A" w:rsidRDefault="0046278C" w:rsidP="0046278C">
      <w:pPr>
        <w:spacing w:after="100" w:afterAutospacing="1" w:line="252" w:lineRule="auto"/>
        <w:ind w:firstLine="0"/>
        <w:rPr>
          <w:rFonts w:ascii="Times New Roman" w:hAnsi="Times New Roman"/>
          <w:sz w:val="22"/>
          <w:szCs w:val="22"/>
        </w:rPr>
      </w:pPr>
      <w:r w:rsidRPr="00D80A5A">
        <w:rPr>
          <w:rFonts w:ascii="Times New Roman" w:hAnsi="Times New Roman"/>
          <w:sz w:val="22"/>
          <w:szCs w:val="22"/>
        </w:rPr>
        <w:t>L’immeuble ne se trouve pas dans une zone de bruit définie par un plan d’exposition au bruit des aérodromes, prévu par l’article L 112-6 du Code de l’urbanisme.</w:t>
      </w:r>
    </w:p>
    <w:bookmarkEnd w:id="426"/>
    <w:p w14:paraId="4594F924" w14:textId="77777777" w:rsidR="0046278C" w:rsidRPr="00D80A5A" w:rsidRDefault="0046278C" w:rsidP="0046278C">
      <w:pPr>
        <w:keepLines/>
        <w:spacing w:after="120" w:line="276" w:lineRule="auto"/>
        <w:ind w:firstLine="0"/>
        <w:rPr>
          <w:rFonts w:ascii="Times New Roman" w:hAnsi="Times New Roman"/>
          <w:sz w:val="22"/>
          <w:szCs w:val="22"/>
          <w:lang w:eastAsia="en-US"/>
        </w:rPr>
      </w:pPr>
    </w:p>
    <w:p w14:paraId="7F26B02B"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27" w:name="_Toc451266875"/>
      <w:bookmarkStart w:id="428" w:name="_Toc464466249"/>
      <w:r w:rsidRPr="00D80A5A">
        <w:rPr>
          <w:rFonts w:ascii="Times New Roman" w:hAnsi="Times New Roman"/>
          <w:b/>
          <w:sz w:val="22"/>
          <w:szCs w:val="22"/>
          <w:lang w:eastAsia="en-US"/>
        </w:rPr>
        <w:t>Dans les zones mentionnées au I de l'article L. 125-5 du code de l'environnement, l'état des risques naturels, miniers et technologiques prévu au deuxième alinéa du I du même article</w:t>
      </w:r>
      <w:bookmarkStart w:id="429" w:name="_Toc278559683"/>
      <w:bookmarkStart w:id="430" w:name="_Toc278793709"/>
      <w:bookmarkStart w:id="431" w:name="_Toc295211817"/>
      <w:bookmarkStart w:id="432" w:name="_Toc305066407"/>
      <w:bookmarkEnd w:id="422"/>
      <w:bookmarkEnd w:id="423"/>
      <w:bookmarkEnd w:id="424"/>
      <w:bookmarkEnd w:id="427"/>
      <w:bookmarkEnd w:id="428"/>
    </w:p>
    <w:p w14:paraId="0A415683" w14:textId="77777777" w:rsidR="0007501D" w:rsidRPr="00D80A5A" w:rsidRDefault="0007501D" w:rsidP="0046278C">
      <w:pPr>
        <w:keepLines/>
        <w:tabs>
          <w:tab w:val="left" w:pos="720"/>
        </w:tabs>
        <w:autoSpaceDE w:val="0"/>
        <w:autoSpaceDN w:val="0"/>
        <w:adjustRightInd w:val="0"/>
        <w:spacing w:after="120" w:line="276" w:lineRule="auto"/>
        <w:ind w:firstLine="0"/>
        <w:rPr>
          <w:rFonts w:ascii="Times New Roman" w:hAnsi="Times New Roman"/>
          <w:sz w:val="22"/>
          <w:szCs w:val="22"/>
          <w:lang w:eastAsia="en-US"/>
        </w:rPr>
      </w:pPr>
      <w:bookmarkStart w:id="433" w:name="_Hlk165563522"/>
      <w:r w:rsidRPr="00D80A5A">
        <w:rPr>
          <w:rFonts w:ascii="Times New Roman" w:hAnsi="Times New Roman"/>
          <w:sz w:val="22"/>
          <w:szCs w:val="22"/>
          <w:lang w:eastAsia="en-US"/>
        </w:rPr>
        <w:t>Les informations mises à disposition par le préfet font mention que l’Ensemble immobilier est</w:t>
      </w:r>
      <w:r w:rsidR="003A12B2" w:rsidRPr="00D80A5A">
        <w:rPr>
          <w:rFonts w:ascii="Times New Roman" w:hAnsi="Times New Roman"/>
          <w:sz w:val="22"/>
          <w:szCs w:val="22"/>
          <w:lang w:eastAsia="en-US"/>
        </w:rPr>
        <w:t xml:space="preserve"> </w:t>
      </w:r>
      <w:r w:rsidRPr="00D80A5A">
        <w:rPr>
          <w:rFonts w:ascii="Times New Roman" w:hAnsi="Times New Roman"/>
          <w:sz w:val="22"/>
          <w:szCs w:val="22"/>
          <w:lang w:eastAsia="en-US"/>
        </w:rPr>
        <w:t>situé dans le périmètre d’un plan de prévention de risques naturels</w:t>
      </w:r>
      <w:r w:rsidR="00BB1986" w:rsidRPr="00D80A5A">
        <w:rPr>
          <w:rFonts w:ascii="Times New Roman" w:hAnsi="Times New Roman"/>
          <w:sz w:val="22"/>
          <w:szCs w:val="22"/>
          <w:lang w:eastAsia="en-US"/>
        </w:rPr>
        <w:t> :</w:t>
      </w:r>
      <w:r w:rsidR="00FE6168" w:rsidRPr="00D80A5A">
        <w:rPr>
          <w:rFonts w:ascii="Times New Roman" w:hAnsi="Times New Roman"/>
          <w:sz w:val="22"/>
          <w:szCs w:val="22"/>
          <w:lang w:eastAsia="en-US"/>
        </w:rPr>
        <w:t> </w:t>
      </w:r>
      <w:r w:rsidR="00D80A5A">
        <w:rPr>
          <w:rFonts w:ascii="Times New Roman" w:hAnsi="Times New Roman"/>
          <w:sz w:val="22"/>
          <w:szCs w:val="22"/>
          <w:lang w:eastAsia="en-US"/>
        </w:rPr>
        <w:t>inondation</w:t>
      </w:r>
      <w:r w:rsidR="00244DC5">
        <w:rPr>
          <w:rFonts w:ascii="Times New Roman" w:hAnsi="Times New Roman"/>
          <w:sz w:val="22"/>
          <w:szCs w:val="22"/>
          <w:lang w:eastAsia="en-US"/>
        </w:rPr>
        <w:t xml:space="preserve"> et remontée des nappes  (zone potentiellement sujette aux inondations des caves)</w:t>
      </w:r>
    </w:p>
    <w:p w14:paraId="07A0A0DB" w14:textId="77777777" w:rsidR="0007501D" w:rsidRPr="00D80A5A" w:rsidRDefault="0007501D" w:rsidP="0046278C">
      <w:pPr>
        <w:keepLines/>
        <w:tabs>
          <w:tab w:val="left" w:pos="720"/>
        </w:tabs>
        <w:autoSpaceDE w:val="0"/>
        <w:autoSpaceDN w:val="0"/>
        <w:adjustRightInd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L’Ensemble immobilier n’est pas situé dans le périmètre d’un plan de prévention des risques miniers.</w:t>
      </w:r>
    </w:p>
    <w:p w14:paraId="3847AD0D" w14:textId="77777777" w:rsidR="0007501D" w:rsidRPr="00D80A5A" w:rsidRDefault="0007501D" w:rsidP="0046278C">
      <w:pPr>
        <w:keepLines/>
        <w:autoSpaceDE w:val="0"/>
        <w:autoSpaceDN w:val="0"/>
        <w:adjustRightInd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L’Ensemble immobilier n’est pas situé dans le périmètre d’un plan de prévention des risques technologiques.</w:t>
      </w:r>
    </w:p>
    <w:p w14:paraId="30C6AE1B" w14:textId="77777777" w:rsidR="0007501D" w:rsidRPr="00D80A5A" w:rsidRDefault="0007501D" w:rsidP="0046278C">
      <w:pPr>
        <w:keepLines/>
        <w:autoSpaceDE w:val="0"/>
        <w:autoSpaceDN w:val="0"/>
        <w:adjustRightInd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La commune de </w:t>
      </w:r>
      <w:r w:rsidR="00D80A5A">
        <w:rPr>
          <w:rFonts w:ascii="Times New Roman" w:hAnsi="Times New Roman"/>
          <w:sz w:val="22"/>
          <w:szCs w:val="22"/>
          <w:lang w:eastAsia="en-US"/>
        </w:rPr>
        <w:t xml:space="preserve">Bruges </w:t>
      </w:r>
      <w:r w:rsidRPr="00D80A5A">
        <w:rPr>
          <w:rFonts w:ascii="Times New Roman" w:hAnsi="Times New Roman"/>
          <w:sz w:val="22"/>
          <w:szCs w:val="22"/>
          <w:lang w:eastAsia="en-US"/>
        </w:rPr>
        <w:t xml:space="preserve">est concernée par des risques sismiques (zone </w:t>
      </w:r>
      <w:r w:rsidR="00D80A5A">
        <w:rPr>
          <w:rFonts w:ascii="Times New Roman" w:hAnsi="Times New Roman"/>
          <w:sz w:val="22"/>
          <w:szCs w:val="22"/>
          <w:lang w:eastAsia="en-US"/>
        </w:rPr>
        <w:t>2</w:t>
      </w:r>
      <w:r w:rsidRPr="00D80A5A">
        <w:rPr>
          <w:rFonts w:ascii="Times New Roman" w:hAnsi="Times New Roman"/>
          <w:sz w:val="22"/>
          <w:szCs w:val="22"/>
          <w:lang w:eastAsia="en-US"/>
        </w:rPr>
        <w:t> ).</w:t>
      </w:r>
    </w:p>
    <w:p w14:paraId="5112083E" w14:textId="77777777" w:rsidR="0007501D" w:rsidRPr="00D80A5A" w:rsidRDefault="0007501D" w:rsidP="00FE6168">
      <w:pPr>
        <w:keepLines/>
        <w:autoSpaceDE w:val="0"/>
        <w:autoSpaceDN w:val="0"/>
        <w:adjustRightInd w:val="0"/>
        <w:spacing w:after="120" w:line="276" w:lineRule="auto"/>
        <w:ind w:firstLine="0"/>
        <w:rPr>
          <w:rFonts w:ascii="Times New Roman" w:hAnsi="Times New Roman"/>
          <w:sz w:val="22"/>
          <w:szCs w:val="22"/>
          <w:lang w:eastAsia="en-US"/>
        </w:rPr>
      </w:pPr>
      <w:bookmarkStart w:id="434" w:name="PPRRAD2_r1_wId140"/>
      <w:r w:rsidRPr="00D80A5A">
        <w:rPr>
          <w:rFonts w:ascii="Times New Roman" w:hAnsi="Times New Roman"/>
          <w:sz w:val="22"/>
          <w:szCs w:val="22"/>
          <w:lang w:eastAsia="en-US"/>
        </w:rPr>
        <w:t xml:space="preserve">L'immeuble n'est pas situé dans une commune à potentiel radon classée en niveau </w:t>
      </w:r>
      <w:r w:rsidR="00D60C3A" w:rsidRPr="00D80A5A">
        <w:rPr>
          <w:rFonts w:ascii="Times New Roman" w:hAnsi="Times New Roman"/>
          <w:sz w:val="22"/>
          <w:szCs w:val="22"/>
          <w:lang w:eastAsia="en-US"/>
        </w:rPr>
        <w:t>3</w:t>
      </w:r>
      <w:r w:rsidRPr="00D80A5A">
        <w:rPr>
          <w:rFonts w:ascii="Times New Roman" w:hAnsi="Times New Roman"/>
          <w:sz w:val="22"/>
          <w:szCs w:val="22"/>
          <w:lang w:eastAsia="en-US"/>
        </w:rPr>
        <w:t>.</w:t>
      </w:r>
      <w:r w:rsidR="0046278C" w:rsidRPr="00D80A5A">
        <w:rPr>
          <w:rFonts w:ascii="Times New Roman" w:hAnsi="Times New Roman"/>
          <w:sz w:val="22"/>
          <w:szCs w:val="22"/>
          <w:lang w:eastAsia="en-US"/>
        </w:rPr>
        <w:t xml:space="preserve"> </w:t>
      </w:r>
    </w:p>
    <w:bookmarkEnd w:id="434"/>
    <w:p w14:paraId="3BD30279" w14:textId="77777777" w:rsidR="00FE6168" w:rsidRPr="00D80A5A" w:rsidRDefault="00FE6168" w:rsidP="00FE6168">
      <w:pPr>
        <w:keepLines/>
        <w:autoSpaceDE w:val="0"/>
        <w:autoSpaceDN w:val="0"/>
        <w:adjustRightInd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L’immeuble n’est pas situé dans un Secteur d’Information sur les Sols,</w:t>
      </w:r>
    </w:p>
    <w:p w14:paraId="2912AE88" w14:textId="77777777" w:rsidR="0007501D" w:rsidRPr="00D80A5A" w:rsidRDefault="00FE6168" w:rsidP="00FE6168">
      <w:pPr>
        <w:keepLines/>
        <w:autoSpaceDE w:val="0"/>
        <w:autoSpaceDN w:val="0"/>
        <w:adjustRightInd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L’immeuble n’est pas situé dans un périmètre d’application d’une Obligation Légale de Débroussaillement (OLD).</w:t>
      </w:r>
    </w:p>
    <w:p w14:paraId="4CBE5153" w14:textId="77777777" w:rsidR="0007501D" w:rsidRPr="00D80A5A" w:rsidRDefault="0007501D" w:rsidP="0046278C">
      <w:pPr>
        <w:keepLines/>
        <w:autoSpaceDE w:val="0"/>
        <w:autoSpaceDN w:val="0"/>
        <w:adjustRightInd w:val="0"/>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Un état des risques et pollutions </w:t>
      </w:r>
      <w:r w:rsidR="003A12B2" w:rsidRPr="00D80A5A">
        <w:rPr>
          <w:rFonts w:ascii="Times New Roman" w:hAnsi="Times New Roman"/>
          <w:sz w:val="22"/>
          <w:szCs w:val="22"/>
          <w:highlight w:val="yellow"/>
          <w:lang w:eastAsia="en-US"/>
        </w:rPr>
        <w:t>en date du</w:t>
      </w:r>
      <w:r w:rsidR="003A12B2" w:rsidRPr="00D80A5A">
        <w:rPr>
          <w:rFonts w:ascii="Times New Roman" w:hAnsi="Times New Roman"/>
          <w:sz w:val="22"/>
          <w:szCs w:val="22"/>
          <w:lang w:eastAsia="en-US"/>
        </w:rPr>
        <w:t xml:space="preserve">                  </w:t>
      </w:r>
      <w:r w:rsidR="00FE6168" w:rsidRPr="00D80A5A">
        <w:rPr>
          <w:rFonts w:ascii="Times New Roman" w:hAnsi="Times New Roman"/>
          <w:sz w:val="22"/>
          <w:szCs w:val="22"/>
          <w:lang w:eastAsia="en-US"/>
        </w:rPr>
        <w:t xml:space="preserve"> </w:t>
      </w:r>
      <w:r w:rsidRPr="00D80A5A">
        <w:rPr>
          <w:rFonts w:ascii="Times New Roman" w:hAnsi="Times New Roman"/>
          <w:sz w:val="22"/>
          <w:szCs w:val="22"/>
          <w:lang w:eastAsia="en-US"/>
        </w:rPr>
        <w:t xml:space="preserve">figure à </w:t>
      </w:r>
      <w:r w:rsidRPr="00D80A5A">
        <w:rPr>
          <w:rFonts w:ascii="Times New Roman" w:hAnsi="Times New Roman"/>
          <w:sz w:val="22"/>
          <w:szCs w:val="22"/>
          <w:highlight w:val="yellow"/>
          <w:lang w:eastAsia="en-US"/>
        </w:rPr>
        <w:t>l’</w:t>
      </w:r>
      <w:r w:rsidR="00B23B42" w:rsidRPr="00D80A5A">
        <w:rPr>
          <w:rFonts w:ascii="Times New Roman" w:hAnsi="Times New Roman"/>
          <w:sz w:val="22"/>
          <w:szCs w:val="22"/>
          <w:highlight w:val="yellow"/>
          <w:lang w:eastAsia="en-US"/>
        </w:rPr>
        <w:t>ANNEXE XXX</w:t>
      </w:r>
      <w:r w:rsidRPr="00D80A5A">
        <w:rPr>
          <w:rFonts w:ascii="Times New Roman" w:hAnsi="Times New Roman"/>
          <w:sz w:val="22"/>
          <w:szCs w:val="22"/>
          <w:highlight w:val="yellow"/>
          <w:lang w:eastAsia="en-US"/>
        </w:rPr>
        <w:t>.</w:t>
      </w:r>
    </w:p>
    <w:p w14:paraId="3C42C6A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color w:val="000000"/>
          <w:sz w:val="22"/>
          <w:szCs w:val="22"/>
          <w:lang w:eastAsia="en-US"/>
        </w:rPr>
        <w:t xml:space="preserve">L'Acquéreur </w:t>
      </w:r>
      <w:r w:rsidRPr="00D80A5A">
        <w:rPr>
          <w:rFonts w:ascii="Times New Roman" w:hAnsi="Times New Roman"/>
          <w:sz w:val="22"/>
          <w:szCs w:val="22"/>
          <w:lang w:eastAsia="en-US"/>
        </w:rPr>
        <w:t>reconnaît en avoir une parfaite connaissance suite à la communication qui lui en a été faite par le Vendeur préalablement aux présentes, et déclare vouloir faire son affaire personnelle du résultat et des conséquences éventuelles qui pourraient en résulter, sans recours contre le Vendeur.</w:t>
      </w:r>
    </w:p>
    <w:p w14:paraId="68CBC4EA" w14:textId="77777777" w:rsidR="0007501D" w:rsidRPr="00D80A5A" w:rsidRDefault="0007501D" w:rsidP="0046278C">
      <w:pPr>
        <w:keepLines/>
        <w:spacing w:after="120" w:line="276" w:lineRule="auto"/>
        <w:ind w:firstLine="0"/>
        <w:rPr>
          <w:rFonts w:ascii="Times New Roman" w:hAnsi="Times New Roman"/>
          <w:color w:val="3B2C25"/>
          <w:sz w:val="22"/>
          <w:szCs w:val="22"/>
          <w:lang w:eastAsia="en-US"/>
        </w:rPr>
      </w:pPr>
      <w:r w:rsidRPr="00D80A5A">
        <w:rPr>
          <w:rFonts w:ascii="Times New Roman" w:hAnsi="Times New Roman"/>
          <w:bCs/>
          <w:color w:val="000000"/>
          <w:sz w:val="22"/>
          <w:szCs w:val="22"/>
          <w:u w:val="single"/>
          <w:lang w:eastAsia="en-US"/>
        </w:rPr>
        <w:t>Sinistres ayant donné lieu au versement d'une indemnité d'assurance</w:t>
      </w:r>
      <w:r w:rsidRPr="00D80A5A">
        <w:rPr>
          <w:rFonts w:ascii="Times New Roman" w:hAnsi="Times New Roman"/>
          <w:b/>
          <w:color w:val="3B2C25"/>
          <w:sz w:val="22"/>
          <w:szCs w:val="22"/>
          <w:lang w:eastAsia="en-US"/>
        </w:rPr>
        <w:t> </w:t>
      </w:r>
      <w:r w:rsidRPr="00D80A5A">
        <w:rPr>
          <w:rFonts w:ascii="Times New Roman" w:hAnsi="Times New Roman"/>
          <w:color w:val="3B2C25"/>
          <w:sz w:val="22"/>
          <w:szCs w:val="22"/>
          <w:lang w:eastAsia="en-US"/>
        </w:rPr>
        <w:t xml:space="preserve">: </w:t>
      </w:r>
    </w:p>
    <w:p w14:paraId="6C4E3373" w14:textId="77777777" w:rsidR="00126683"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Conformément à l’article L 125-5 (IV) du Code de l’environnement, le Vendeur déclare que depuis qu'il est propriétaire, les Biens n’ont subi aucun sinistre ayant donné lieu au versement d'une indemnité d'assurance garantissant les risques de catastrophe naturelles, en application des dispositions de l'article L.125-2 du Code des assurances ou les risques technologiques en application des dispositions de l'article L.128-2 du Code des assurances et que par ailleurs, il n'a pas été lui-même informé de tels sinistres en application de ces mêmes dispositions.</w:t>
      </w:r>
      <w:bookmarkEnd w:id="433"/>
    </w:p>
    <w:p w14:paraId="0F18B8F1"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35" w:name="_Toc392166288"/>
      <w:bookmarkStart w:id="436" w:name="_Toc451266876"/>
      <w:bookmarkStart w:id="437" w:name="_Toc464466250"/>
      <w:r w:rsidRPr="00D80A5A">
        <w:rPr>
          <w:rFonts w:ascii="Times New Roman" w:hAnsi="Times New Roman"/>
          <w:b/>
          <w:sz w:val="22"/>
          <w:szCs w:val="22"/>
          <w:lang w:eastAsia="en-US"/>
        </w:rPr>
        <w:t>Contrôle de l’installation d’assainissement collectif</w:t>
      </w:r>
      <w:bookmarkEnd w:id="429"/>
      <w:bookmarkEnd w:id="430"/>
      <w:bookmarkEnd w:id="431"/>
      <w:bookmarkEnd w:id="432"/>
      <w:bookmarkEnd w:id="435"/>
      <w:bookmarkEnd w:id="436"/>
      <w:bookmarkEnd w:id="437"/>
    </w:p>
    <w:p w14:paraId="427BBA43"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438" w:name="_Toc182906948"/>
      <w:bookmarkStart w:id="439" w:name="_Ref264564487"/>
      <w:bookmarkStart w:id="440" w:name="_Toc266355943"/>
      <w:bookmarkStart w:id="441" w:name="_Ref274659025"/>
      <w:bookmarkStart w:id="442" w:name="_Toc295211818"/>
      <w:bookmarkStart w:id="443" w:name="_Toc305066408"/>
      <w:r w:rsidRPr="00D80A5A">
        <w:rPr>
          <w:rFonts w:ascii="Times New Roman" w:hAnsi="Times New Roman"/>
          <w:sz w:val="22"/>
          <w:szCs w:val="22"/>
          <w:lang w:eastAsia="en-US"/>
        </w:rPr>
        <w:t xml:space="preserve">Conformément aux dispositions des </w:t>
      </w:r>
      <w:r w:rsidRPr="00D80A5A">
        <w:rPr>
          <w:rFonts w:ascii="Times New Roman" w:hAnsi="Times New Roman"/>
          <w:color w:val="000000"/>
          <w:sz w:val="22"/>
          <w:szCs w:val="22"/>
          <w:u w:color="000000"/>
          <w:lang w:eastAsia="en-US"/>
        </w:rPr>
        <w:t>articles L 271-4 8° du Code de la construction et de l'habitation</w:t>
      </w:r>
      <w:r w:rsidRPr="00D80A5A">
        <w:rPr>
          <w:rFonts w:ascii="Times New Roman" w:hAnsi="Times New Roman"/>
          <w:sz w:val="22"/>
          <w:szCs w:val="22"/>
          <w:lang w:eastAsia="en-US"/>
        </w:rPr>
        <w:t xml:space="preserve"> et L. 1331-11-1 du Code de la santé publique, la vente de tout ou partie d’un immeuble à usage d’habitation comportant une installation d’assainissement non collectif doit être précédée d’un contrôle de cette installation, diagnostic à annexer à l'avant-contrat et à l’acte de vente et devant avoir été établi moins de trois ans avant la date de l’acte.</w:t>
      </w:r>
    </w:p>
    <w:p w14:paraId="1FA5657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déclare que l’Immeuble est raccordé au réseau d’assainissement collectif.</w:t>
      </w:r>
    </w:p>
    <w:p w14:paraId="2732913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ne garantit aucunement la conformité des installations aux normes actuellement en vigueur.</w:t>
      </w:r>
    </w:p>
    <w:p w14:paraId="59FA0F5F" w14:textId="77777777" w:rsidR="003A12B2" w:rsidRPr="00D80A5A" w:rsidRDefault="00FE6168" w:rsidP="0046278C">
      <w:pPr>
        <w:keepLines/>
        <w:spacing w:after="120" w:line="276" w:lineRule="auto"/>
        <w:ind w:firstLine="0"/>
        <w:rPr>
          <w:rFonts w:ascii="Times New Roman" w:hAnsi="Times New Roman"/>
          <w:sz w:val="22"/>
          <w:szCs w:val="22"/>
          <w:lang w:eastAsia="en-US"/>
        </w:rPr>
      </w:pPr>
      <w:r w:rsidRPr="00244DC5">
        <w:rPr>
          <w:rFonts w:ascii="Times New Roman" w:hAnsi="Times New Roman"/>
          <w:sz w:val="22"/>
          <w:szCs w:val="22"/>
          <w:lang w:eastAsia="en-US"/>
        </w:rPr>
        <w:t>Le contrôle du raccordement au réseau d’assainissement n’est pas obligatoire.</w:t>
      </w:r>
    </w:p>
    <w:p w14:paraId="692C9D48" w14:textId="77777777" w:rsidR="003A12B2" w:rsidRPr="00D80A5A" w:rsidRDefault="003A12B2" w:rsidP="003A12B2">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n’est donc pas tenu de produire un diagnostic des installations d’assainissement non collectif.</w:t>
      </w:r>
    </w:p>
    <w:p w14:paraId="6F9AB0F7" w14:textId="77777777" w:rsidR="0007501D" w:rsidRDefault="00FE6168"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 </w:t>
      </w:r>
      <w:r w:rsidR="0007501D" w:rsidRPr="00D80A5A">
        <w:rPr>
          <w:rFonts w:ascii="Times New Roman" w:hAnsi="Times New Roman"/>
          <w:sz w:val="22"/>
          <w:szCs w:val="22"/>
          <w:lang w:eastAsia="en-US"/>
        </w:rPr>
        <w:t>L’Acquéreur en fera son affaire personnelle, sans recours contre le Vendeur, l’Immeuble étant vendu en l’état.</w:t>
      </w:r>
    </w:p>
    <w:p w14:paraId="1C83DD75" w14:textId="77777777" w:rsidR="00D80A5A" w:rsidRDefault="00D80A5A" w:rsidP="0046278C">
      <w:pPr>
        <w:keepLines/>
        <w:spacing w:after="120" w:line="276" w:lineRule="auto"/>
        <w:ind w:firstLine="0"/>
        <w:rPr>
          <w:rFonts w:ascii="Times New Roman" w:hAnsi="Times New Roman"/>
          <w:sz w:val="22"/>
          <w:szCs w:val="22"/>
          <w:lang w:eastAsia="en-US"/>
        </w:rPr>
      </w:pPr>
    </w:p>
    <w:p w14:paraId="09D3905F" w14:textId="77777777" w:rsidR="00D80A5A" w:rsidRPr="00D80A5A" w:rsidRDefault="00D80A5A"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r>
        <w:rPr>
          <w:rFonts w:ascii="Times New Roman" w:hAnsi="Times New Roman"/>
          <w:b/>
          <w:sz w:val="22"/>
          <w:szCs w:val="22"/>
          <w:lang w:eastAsia="en-US"/>
        </w:rPr>
        <w:t>Mérules</w:t>
      </w:r>
    </w:p>
    <w:p w14:paraId="14564F33" w14:textId="77777777" w:rsidR="00D80A5A" w:rsidRPr="00D80A5A" w:rsidRDefault="00D80A5A" w:rsidP="00D80A5A">
      <w:pPr>
        <w:ind w:firstLine="0"/>
        <w:rPr>
          <w:rFonts w:ascii="Times New Roman" w:hAnsi="Times New Roman"/>
          <w:sz w:val="22"/>
          <w:szCs w:val="22"/>
        </w:rPr>
      </w:pPr>
      <w:r w:rsidRPr="00D80A5A">
        <w:rPr>
          <w:rFonts w:ascii="Times New Roman" w:hAnsi="Times New Roman"/>
          <w:sz w:val="22"/>
          <w:szCs w:val="22"/>
        </w:rPr>
        <w:t>Les parties ont été informées des dégâts pouvant être occasionnés par la présence de mérules dans un bâtiment, la mérule étant un champignon qui se développe dans l'obscurité, en espace non ventilé et en présence de bois humide.</w:t>
      </w:r>
    </w:p>
    <w:p w14:paraId="4E292454" w14:textId="77777777" w:rsidR="00D80A5A" w:rsidRPr="00D80A5A" w:rsidRDefault="00D80A5A" w:rsidP="00D80A5A">
      <w:pPr>
        <w:rPr>
          <w:rFonts w:ascii="Times New Roman" w:hAnsi="Times New Roman"/>
          <w:sz w:val="22"/>
          <w:szCs w:val="22"/>
        </w:rPr>
      </w:pPr>
    </w:p>
    <w:p w14:paraId="1B638B53" w14:textId="77777777" w:rsidR="00D80A5A" w:rsidRPr="00D80A5A" w:rsidRDefault="00D80A5A" w:rsidP="00D80A5A">
      <w:pPr>
        <w:ind w:firstLine="0"/>
        <w:rPr>
          <w:rFonts w:ascii="Times New Roman" w:hAnsi="Times New Roman"/>
          <w:sz w:val="22"/>
          <w:szCs w:val="22"/>
        </w:rPr>
      </w:pPr>
      <w:r w:rsidRPr="00D80A5A">
        <w:rPr>
          <w:rFonts w:ascii="Times New Roman" w:hAnsi="Times New Roman"/>
          <w:sz w:val="22"/>
          <w:szCs w:val="22"/>
        </w:rPr>
        <w:t xml:space="preserve">Le </w:t>
      </w:r>
      <w:r>
        <w:rPr>
          <w:rFonts w:ascii="Times New Roman" w:hAnsi="Times New Roman"/>
          <w:b/>
          <w:bCs/>
          <w:sz w:val="22"/>
          <w:szCs w:val="22"/>
        </w:rPr>
        <w:t xml:space="preserve">Bien </w:t>
      </w:r>
      <w:r w:rsidRPr="00D80A5A">
        <w:rPr>
          <w:rFonts w:ascii="Times New Roman" w:hAnsi="Times New Roman"/>
          <w:sz w:val="22"/>
          <w:szCs w:val="22"/>
        </w:rPr>
        <w:t>ne se trouve pas actuellement dans une zone de présence d'un risque de mérule délimitée par un arrêté préfectoral.</w:t>
      </w:r>
    </w:p>
    <w:p w14:paraId="54E4BCB4" w14:textId="77777777" w:rsidR="00D80A5A" w:rsidRDefault="00D80A5A" w:rsidP="00D80A5A">
      <w:pPr>
        <w:ind w:firstLine="0"/>
        <w:rPr>
          <w:rFonts w:ascii="Times New Roman" w:hAnsi="Times New Roman"/>
          <w:sz w:val="22"/>
          <w:szCs w:val="22"/>
        </w:rPr>
      </w:pPr>
    </w:p>
    <w:p w14:paraId="66281F27" w14:textId="77777777" w:rsidR="00D80A5A" w:rsidRPr="00D80A5A" w:rsidRDefault="00D80A5A" w:rsidP="00D80A5A">
      <w:pPr>
        <w:ind w:firstLine="0"/>
        <w:rPr>
          <w:rFonts w:ascii="Times New Roman" w:hAnsi="Times New Roman"/>
          <w:sz w:val="22"/>
          <w:szCs w:val="22"/>
        </w:rPr>
      </w:pPr>
      <w:r w:rsidRPr="00D80A5A">
        <w:rPr>
          <w:rFonts w:ascii="Times New Roman" w:hAnsi="Times New Roman"/>
          <w:sz w:val="22"/>
          <w:szCs w:val="22"/>
        </w:rPr>
        <w:t xml:space="preserve">Le </w:t>
      </w:r>
      <w:r>
        <w:rPr>
          <w:rFonts w:ascii="Times New Roman" w:hAnsi="Times New Roman"/>
          <w:b/>
          <w:bCs/>
          <w:sz w:val="22"/>
          <w:szCs w:val="22"/>
        </w:rPr>
        <w:t>Vendeur</w:t>
      </w:r>
      <w:r w:rsidRPr="00D80A5A">
        <w:rPr>
          <w:rFonts w:ascii="Times New Roman" w:hAnsi="Times New Roman"/>
          <w:sz w:val="22"/>
          <w:szCs w:val="22"/>
        </w:rPr>
        <w:t xml:space="preserve"> déclare ne pas avoir constaté l'existence de zones de condensation interne, de moisissures ou encore de présence d'effritements ou de déformation dans le bois ou l'existence de filaments blancs à l'aspect cotonneux, tous des éléments parmi les plus révélateurs de la potentialité de la présence de ce champignon.</w:t>
      </w:r>
    </w:p>
    <w:p w14:paraId="2C400C3C" w14:textId="77777777" w:rsidR="00D80A5A" w:rsidRPr="00D80A5A" w:rsidRDefault="00D80A5A" w:rsidP="0046278C">
      <w:pPr>
        <w:keepLines/>
        <w:spacing w:after="120" w:line="276" w:lineRule="auto"/>
        <w:ind w:firstLine="0"/>
        <w:rPr>
          <w:rFonts w:ascii="Times New Roman" w:hAnsi="Times New Roman"/>
          <w:sz w:val="22"/>
          <w:szCs w:val="22"/>
          <w:lang w:eastAsia="en-US"/>
        </w:rPr>
      </w:pPr>
    </w:p>
    <w:p w14:paraId="3022374F" w14:textId="77777777" w:rsidR="0007501D" w:rsidRPr="00D80A5A" w:rsidRDefault="0007501D" w:rsidP="00082F9F">
      <w:pPr>
        <w:keepLines/>
        <w:numPr>
          <w:ilvl w:val="3"/>
          <w:numId w:val="4"/>
        </w:numPr>
        <w:tabs>
          <w:tab w:val="clear" w:pos="1702"/>
          <w:tab w:val="num" w:pos="709"/>
        </w:tabs>
        <w:spacing w:before="120" w:after="120" w:line="276" w:lineRule="auto"/>
        <w:ind w:left="709"/>
        <w:outlineLvl w:val="2"/>
        <w:rPr>
          <w:rFonts w:ascii="Times New Roman" w:hAnsi="Times New Roman"/>
          <w:b/>
          <w:sz w:val="22"/>
          <w:szCs w:val="22"/>
          <w:lang w:eastAsia="en-US"/>
        </w:rPr>
      </w:pPr>
      <w:bookmarkStart w:id="444" w:name="_Toc451266878"/>
      <w:bookmarkStart w:id="445" w:name="_Toc464466252"/>
      <w:bookmarkEnd w:id="438"/>
      <w:bookmarkEnd w:id="439"/>
      <w:bookmarkEnd w:id="440"/>
      <w:bookmarkEnd w:id="441"/>
      <w:bookmarkEnd w:id="442"/>
      <w:bookmarkEnd w:id="443"/>
      <w:r w:rsidRPr="00D80A5A">
        <w:rPr>
          <w:rFonts w:ascii="Times New Roman" w:hAnsi="Times New Roman"/>
          <w:b/>
          <w:sz w:val="22"/>
          <w:szCs w:val="22"/>
          <w:lang w:eastAsia="en-US"/>
        </w:rPr>
        <w:t>Attestation d’assurance et de compétence du technicien</w:t>
      </w:r>
      <w:bookmarkEnd w:id="444"/>
      <w:bookmarkEnd w:id="445"/>
    </w:p>
    <w:p w14:paraId="2BB09F8D"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déclare, qu’à sa connaissance et conformément aux exigences de l’article L 271-6 du Code de la construction et de l’habitation, dont la teneur est rappelée ci-après, les documents constitutifs du Dossier de Diagnostic Technique sont établis par une personne présentant des garanties de compétence et disposant d’une organisation et de moyens appropriés.</w:t>
      </w:r>
    </w:p>
    <w:p w14:paraId="31E5B37F" w14:textId="77777777" w:rsidR="0007501D" w:rsidRPr="00D80A5A" w:rsidRDefault="0007501D" w:rsidP="0046278C">
      <w:pPr>
        <w:keepLines/>
        <w:spacing w:after="120" w:line="276" w:lineRule="auto"/>
        <w:ind w:left="1418" w:firstLine="0"/>
        <w:rPr>
          <w:rFonts w:ascii="Times New Roman" w:hAnsi="Times New Roman"/>
          <w:i/>
          <w:sz w:val="22"/>
          <w:szCs w:val="22"/>
        </w:rPr>
      </w:pPr>
      <w:r w:rsidRPr="00D80A5A">
        <w:rPr>
          <w:rFonts w:ascii="Times New Roman" w:hAnsi="Times New Roman"/>
          <w:i/>
          <w:sz w:val="22"/>
          <w:szCs w:val="22"/>
        </w:rPr>
        <w:t xml:space="preserve">Article L271-6 du CCH, modifié par </w:t>
      </w:r>
      <w:r w:rsidRPr="00D80A5A">
        <w:rPr>
          <w:rFonts w:ascii="Times New Roman" w:hAnsi="Times New Roman"/>
          <w:i/>
          <w:color w:val="000000"/>
          <w:sz w:val="22"/>
          <w:szCs w:val="22"/>
          <w:u w:color="4F6228"/>
        </w:rPr>
        <w:t>LOI n° 2010-788 du 12 juillet 2010 - art. 1</w:t>
      </w:r>
    </w:p>
    <w:p w14:paraId="5423EFB8" w14:textId="77777777" w:rsidR="0007501D" w:rsidRPr="00D80A5A" w:rsidRDefault="0007501D" w:rsidP="0046278C">
      <w:pPr>
        <w:keepLines/>
        <w:spacing w:after="120" w:line="276" w:lineRule="auto"/>
        <w:ind w:left="1418" w:firstLine="0"/>
        <w:rPr>
          <w:rFonts w:ascii="Times New Roman" w:hAnsi="Times New Roman"/>
          <w:i/>
          <w:sz w:val="22"/>
          <w:szCs w:val="22"/>
        </w:rPr>
      </w:pPr>
      <w:r w:rsidRPr="00D80A5A">
        <w:rPr>
          <w:rFonts w:ascii="Times New Roman" w:hAnsi="Times New Roman"/>
          <w:i/>
          <w:sz w:val="22"/>
          <w:szCs w:val="22"/>
        </w:rPr>
        <w:t xml:space="preserve">« Les documents prévus aux 1° à 4°, 6° et 7° du I de </w:t>
      </w:r>
      <w:r w:rsidRPr="00D80A5A">
        <w:rPr>
          <w:rFonts w:ascii="Times New Roman" w:hAnsi="Times New Roman"/>
          <w:i/>
          <w:color w:val="000000"/>
          <w:sz w:val="22"/>
          <w:szCs w:val="22"/>
          <w:u w:color="4F6228"/>
        </w:rPr>
        <w:t xml:space="preserve">l'article L. 271-4 </w:t>
      </w:r>
      <w:r w:rsidRPr="00D80A5A">
        <w:rPr>
          <w:rFonts w:ascii="Times New Roman" w:hAnsi="Times New Roman"/>
          <w:i/>
          <w:sz w:val="22"/>
          <w:szCs w:val="22"/>
        </w:rPr>
        <w:t xml:space="preserve">ainsi qu'à </w:t>
      </w:r>
      <w:r w:rsidRPr="00D80A5A">
        <w:rPr>
          <w:rFonts w:ascii="Times New Roman" w:hAnsi="Times New Roman"/>
          <w:i/>
          <w:color w:val="000000"/>
          <w:sz w:val="22"/>
          <w:szCs w:val="22"/>
          <w:u w:color="4F6228"/>
        </w:rPr>
        <w:t xml:space="preserve">l'article L. 134-1 </w:t>
      </w:r>
      <w:r w:rsidRPr="00D80A5A">
        <w:rPr>
          <w:rFonts w:ascii="Times New Roman" w:hAnsi="Times New Roman"/>
          <w:i/>
          <w:sz w:val="22"/>
          <w:szCs w:val="22"/>
        </w:rPr>
        <w:t xml:space="preserve">sont établis par une personne présentant des garanties de compétence et disposant d'une organisation et de moyens appropriés. </w:t>
      </w:r>
    </w:p>
    <w:p w14:paraId="01B044DB" w14:textId="77777777" w:rsidR="0007501D" w:rsidRPr="00D80A5A" w:rsidRDefault="0007501D" w:rsidP="0046278C">
      <w:pPr>
        <w:keepLines/>
        <w:spacing w:after="120" w:line="276" w:lineRule="auto"/>
        <w:ind w:left="1418" w:firstLine="0"/>
        <w:rPr>
          <w:rFonts w:ascii="Times New Roman" w:hAnsi="Times New Roman"/>
          <w:i/>
          <w:sz w:val="22"/>
          <w:szCs w:val="22"/>
        </w:rPr>
      </w:pPr>
      <w:r w:rsidRPr="00D80A5A">
        <w:rPr>
          <w:rFonts w:ascii="Times New Roman" w:hAnsi="Times New Roman"/>
          <w:i/>
          <w:sz w:val="22"/>
          <w:szCs w:val="22"/>
        </w:rPr>
        <w:t xml:space="preserve">Cette personne est tenue de souscrire une assurance permettant de couvrir les conséquences d'un engagement de sa responsabilité en raison de ses interventions. </w:t>
      </w:r>
    </w:p>
    <w:p w14:paraId="624E4552" w14:textId="77777777" w:rsidR="0007501D" w:rsidRPr="00D80A5A" w:rsidRDefault="0007501D" w:rsidP="0046278C">
      <w:pPr>
        <w:keepLines/>
        <w:spacing w:after="120" w:line="276" w:lineRule="auto"/>
        <w:ind w:left="1418" w:firstLine="0"/>
        <w:rPr>
          <w:rFonts w:ascii="Times New Roman" w:hAnsi="Times New Roman"/>
          <w:i/>
          <w:sz w:val="22"/>
          <w:szCs w:val="22"/>
        </w:rPr>
      </w:pPr>
      <w:r w:rsidRPr="00D80A5A">
        <w:rPr>
          <w:rFonts w:ascii="Times New Roman" w:hAnsi="Times New Roman"/>
          <w:i/>
          <w:sz w:val="22"/>
          <w:szCs w:val="22"/>
        </w:rPr>
        <w:t xml:space="preserve">Elle ne doit avoir aucun lien de nature à porter atteinte à son impartialité et à son indépendance ni avec le propriétaire ou son mandataire qui fait appel à elle, ni avec une entreprise pouvant réaliser des travaux sur les ouvrages, installations ou équipements pour lesquels il lui est demandé d'établir l'un des documents mentionnés au premier alinéa. </w:t>
      </w:r>
    </w:p>
    <w:p w14:paraId="6FC64ABB" w14:textId="77777777" w:rsidR="0007501D" w:rsidRPr="00D80A5A" w:rsidRDefault="0007501D" w:rsidP="0046278C">
      <w:pPr>
        <w:keepLines/>
        <w:spacing w:after="120" w:line="276" w:lineRule="auto"/>
        <w:ind w:left="1418" w:firstLine="0"/>
        <w:rPr>
          <w:rFonts w:ascii="Times New Roman" w:hAnsi="Times New Roman"/>
          <w:i/>
          <w:sz w:val="22"/>
          <w:szCs w:val="22"/>
        </w:rPr>
      </w:pPr>
      <w:r w:rsidRPr="00D80A5A">
        <w:rPr>
          <w:rFonts w:ascii="Times New Roman" w:hAnsi="Times New Roman"/>
          <w:i/>
          <w:sz w:val="22"/>
          <w:szCs w:val="22"/>
        </w:rPr>
        <w:t xml:space="preserve">Le diagnostic de performance énergétique mentionné à </w:t>
      </w:r>
      <w:r w:rsidRPr="00D80A5A">
        <w:rPr>
          <w:rFonts w:ascii="Times New Roman" w:hAnsi="Times New Roman"/>
          <w:i/>
          <w:color w:val="000000"/>
          <w:sz w:val="22"/>
          <w:szCs w:val="22"/>
          <w:u w:color="4F6228"/>
        </w:rPr>
        <w:t>l'article L. 134-4</w:t>
      </w:r>
      <w:r w:rsidRPr="00D80A5A">
        <w:rPr>
          <w:rFonts w:ascii="Times New Roman" w:hAnsi="Times New Roman"/>
          <w:i/>
          <w:sz w:val="22"/>
          <w:szCs w:val="22"/>
        </w:rPr>
        <w:t xml:space="preserve"> affiché à l'intention du public peut être réalisé par un agent de la collectivité publique ou de la personne morale occupant le bâtiment, dans les conditions prévues au premier alinéa du présent article. Un décret définit les conditions et modalités d'application du présent article. »</w:t>
      </w:r>
    </w:p>
    <w:p w14:paraId="252DE704" w14:textId="77777777" w:rsidR="0007501D" w:rsidRPr="00D80A5A" w:rsidRDefault="0007501D" w:rsidP="0046278C">
      <w:pPr>
        <w:pStyle w:val="DLA2"/>
        <w:keepNext w:val="0"/>
        <w:rPr>
          <w:rFonts w:ascii="Times New Roman" w:hAnsi="Times New Roman"/>
        </w:rPr>
      </w:pPr>
      <w:bookmarkStart w:id="446" w:name="_Toc392166291"/>
      <w:bookmarkStart w:id="447" w:name="_Toc388972924"/>
      <w:bookmarkStart w:id="448" w:name="_Toc451266879"/>
      <w:bookmarkStart w:id="449" w:name="_Toc464466253"/>
      <w:r w:rsidRPr="00D80A5A">
        <w:rPr>
          <w:rFonts w:ascii="Times New Roman" w:hAnsi="Times New Roman"/>
        </w:rPr>
        <w:t>Nouveaux états – constats - diagnostics</w:t>
      </w:r>
      <w:bookmarkEnd w:id="446"/>
      <w:bookmarkEnd w:id="447"/>
      <w:bookmarkEnd w:id="448"/>
      <w:bookmarkEnd w:id="449"/>
    </w:p>
    <w:p w14:paraId="6D043A5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Si, avant la réitération des présentes, de nouvelles législations protectrices de l’Acquéreur</w:t>
      </w:r>
      <w:r w:rsidRPr="00D80A5A">
        <w:rPr>
          <w:rFonts w:ascii="Times New Roman" w:hAnsi="Times New Roman"/>
          <w:b/>
          <w:caps/>
          <w:sz w:val="22"/>
          <w:szCs w:val="22"/>
          <w:lang w:eastAsia="en-US"/>
        </w:rPr>
        <w:t xml:space="preserve"> </w:t>
      </w:r>
      <w:r w:rsidRPr="00D80A5A">
        <w:rPr>
          <w:rFonts w:ascii="Times New Roman" w:hAnsi="Times New Roman"/>
          <w:sz w:val="22"/>
          <w:szCs w:val="22"/>
          <w:lang w:eastAsia="en-US"/>
        </w:rPr>
        <w:t>venaient à entrer en application, le Vendeur s’engage, à ses seuls frais, à fournir à l’Acquéreur les diagnostics, constats et états nécessaires le jour de la Vente.</w:t>
      </w:r>
    </w:p>
    <w:p w14:paraId="563E72FE" w14:textId="77777777" w:rsidR="0007501D" w:rsidRPr="00D80A5A" w:rsidRDefault="0007501D" w:rsidP="0046278C">
      <w:pPr>
        <w:pStyle w:val="DLA1"/>
        <w:keepNext w:val="0"/>
      </w:pPr>
      <w:bookmarkStart w:id="450" w:name="_Toc451266880"/>
      <w:bookmarkStart w:id="451" w:name="_Toc464466254"/>
      <w:r w:rsidRPr="00D80A5A">
        <w:t>Diagnostics établis dans les parties communes</w:t>
      </w:r>
      <w:bookmarkEnd w:id="379"/>
      <w:bookmarkEnd w:id="380"/>
      <w:bookmarkEnd w:id="450"/>
      <w:bookmarkEnd w:id="451"/>
    </w:p>
    <w:p w14:paraId="34CE6965" w14:textId="77777777" w:rsidR="0007501D" w:rsidRPr="00D80A5A" w:rsidRDefault="0007501D" w:rsidP="00082F9F">
      <w:pPr>
        <w:keepLines/>
        <w:numPr>
          <w:ilvl w:val="3"/>
          <w:numId w:val="4"/>
        </w:numPr>
        <w:tabs>
          <w:tab w:val="clear" w:pos="1702"/>
          <w:tab w:val="num" w:pos="709"/>
        </w:tabs>
        <w:spacing w:before="120" w:after="120" w:line="276" w:lineRule="auto"/>
        <w:ind w:left="851"/>
        <w:outlineLvl w:val="2"/>
        <w:rPr>
          <w:rFonts w:ascii="Times New Roman" w:hAnsi="Times New Roman"/>
          <w:b/>
          <w:sz w:val="22"/>
          <w:szCs w:val="22"/>
          <w:lang w:eastAsia="en-US"/>
        </w:rPr>
      </w:pPr>
      <w:bookmarkStart w:id="452" w:name="_Toc394326430"/>
      <w:bookmarkStart w:id="453" w:name="_Toc390166260"/>
      <w:bookmarkStart w:id="454" w:name="_Toc295211820"/>
      <w:bookmarkStart w:id="455" w:name="_Toc305066410"/>
      <w:bookmarkStart w:id="456" w:name="_Toc451266881"/>
      <w:bookmarkStart w:id="457" w:name="_Toc464466255"/>
      <w:bookmarkStart w:id="458" w:name="_Toc246255965"/>
      <w:r w:rsidRPr="00D80A5A">
        <w:rPr>
          <w:rFonts w:ascii="Times New Roman" w:hAnsi="Times New Roman"/>
          <w:b/>
          <w:sz w:val="22"/>
          <w:szCs w:val="22"/>
          <w:lang w:eastAsia="en-US"/>
        </w:rPr>
        <w:t>Réglementation relative à l'amiante</w:t>
      </w:r>
      <w:bookmarkEnd w:id="452"/>
      <w:bookmarkEnd w:id="453"/>
      <w:bookmarkEnd w:id="454"/>
      <w:bookmarkEnd w:id="455"/>
      <w:bookmarkEnd w:id="456"/>
      <w:bookmarkEnd w:id="457"/>
      <w:r w:rsidRPr="00D80A5A">
        <w:rPr>
          <w:rFonts w:ascii="Times New Roman" w:hAnsi="Times New Roman"/>
          <w:b/>
          <w:sz w:val="22"/>
          <w:szCs w:val="22"/>
          <w:lang w:eastAsia="en-US"/>
        </w:rPr>
        <w:t xml:space="preserve"> </w:t>
      </w:r>
    </w:p>
    <w:p w14:paraId="6DAE097A"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459" w:name="_Toc295211821"/>
      <w:bookmarkStart w:id="460" w:name="_Toc305066411"/>
      <w:bookmarkStart w:id="461" w:name="_Hlk165564331"/>
      <w:r w:rsidRPr="00D80A5A">
        <w:rPr>
          <w:rFonts w:ascii="Times New Roman" w:hAnsi="Times New Roman"/>
          <w:sz w:val="22"/>
          <w:szCs w:val="22"/>
          <w:lang w:eastAsia="en-US"/>
        </w:rPr>
        <w:lastRenderedPageBreak/>
        <w:t xml:space="preserve">L’Ensemble Immobilier dont dépendent les Biens objets des présentes ayant fait l'objet d'un permis de construire délivré </w:t>
      </w:r>
      <w:r w:rsidR="0046278C" w:rsidRPr="00D80A5A">
        <w:rPr>
          <w:rFonts w:ascii="Times New Roman" w:hAnsi="Times New Roman"/>
          <w:sz w:val="22"/>
          <w:szCs w:val="22"/>
          <w:lang w:eastAsia="en-US"/>
        </w:rPr>
        <w:t xml:space="preserve">après </w:t>
      </w:r>
      <w:r w:rsidRPr="00D80A5A">
        <w:rPr>
          <w:rFonts w:ascii="Times New Roman" w:hAnsi="Times New Roman"/>
          <w:sz w:val="22"/>
          <w:szCs w:val="22"/>
          <w:lang w:eastAsia="en-US"/>
        </w:rPr>
        <w:t xml:space="preserve">le 1er juillet 1997, ainsi déclaré par le Vendeur, </w:t>
      </w:r>
      <w:r w:rsidR="0046278C" w:rsidRPr="00D80A5A">
        <w:rPr>
          <w:rFonts w:ascii="Times New Roman" w:hAnsi="Times New Roman"/>
          <w:sz w:val="22"/>
          <w:szCs w:val="22"/>
          <w:lang w:eastAsia="en-US"/>
        </w:rPr>
        <w:t>n’</w:t>
      </w:r>
      <w:r w:rsidRPr="00D80A5A">
        <w:rPr>
          <w:rFonts w:ascii="Times New Roman" w:hAnsi="Times New Roman"/>
          <w:sz w:val="22"/>
          <w:szCs w:val="22"/>
          <w:lang w:eastAsia="en-US"/>
        </w:rPr>
        <w:t>entre</w:t>
      </w:r>
      <w:r w:rsidR="0046278C" w:rsidRPr="00D80A5A">
        <w:rPr>
          <w:rFonts w:ascii="Times New Roman" w:hAnsi="Times New Roman"/>
          <w:sz w:val="22"/>
          <w:szCs w:val="22"/>
          <w:lang w:eastAsia="en-US"/>
        </w:rPr>
        <w:t>nt pas</w:t>
      </w:r>
      <w:r w:rsidRPr="00D80A5A">
        <w:rPr>
          <w:rFonts w:ascii="Times New Roman" w:hAnsi="Times New Roman"/>
          <w:sz w:val="22"/>
          <w:szCs w:val="22"/>
          <w:lang w:eastAsia="en-US"/>
        </w:rPr>
        <w:t xml:space="preserve"> dans le champ d'application des dispositions de l’article L 1334-13 du Code de la santé publique.</w:t>
      </w:r>
    </w:p>
    <w:p w14:paraId="48AE7997" w14:textId="77777777" w:rsidR="0007501D" w:rsidRPr="00D80A5A" w:rsidRDefault="0007501D" w:rsidP="00082F9F">
      <w:pPr>
        <w:keepLines/>
        <w:numPr>
          <w:ilvl w:val="3"/>
          <w:numId w:val="4"/>
        </w:numPr>
        <w:tabs>
          <w:tab w:val="clear" w:pos="1702"/>
          <w:tab w:val="num" w:pos="709"/>
        </w:tabs>
        <w:spacing w:before="120" w:after="120" w:line="276" w:lineRule="auto"/>
        <w:ind w:left="851"/>
        <w:outlineLvl w:val="2"/>
        <w:rPr>
          <w:rFonts w:ascii="Times New Roman" w:hAnsi="Times New Roman"/>
          <w:b/>
          <w:sz w:val="22"/>
          <w:szCs w:val="22"/>
          <w:lang w:eastAsia="en-US"/>
        </w:rPr>
      </w:pPr>
      <w:bookmarkStart w:id="462" w:name="_Toc394326431"/>
      <w:bookmarkStart w:id="463" w:name="_Toc390166261"/>
      <w:bookmarkStart w:id="464" w:name="_Toc451266882"/>
      <w:bookmarkStart w:id="465" w:name="_Toc464466256"/>
      <w:bookmarkEnd w:id="461"/>
      <w:r w:rsidRPr="00D80A5A">
        <w:rPr>
          <w:rFonts w:ascii="Times New Roman" w:hAnsi="Times New Roman"/>
          <w:b/>
          <w:sz w:val="22"/>
          <w:szCs w:val="22"/>
          <w:lang w:eastAsia="en-US"/>
        </w:rPr>
        <w:t>Réglementation relative aux termites</w:t>
      </w:r>
      <w:bookmarkEnd w:id="459"/>
      <w:bookmarkEnd w:id="460"/>
      <w:bookmarkEnd w:id="462"/>
      <w:bookmarkEnd w:id="463"/>
      <w:bookmarkEnd w:id="464"/>
      <w:bookmarkEnd w:id="465"/>
      <w:r w:rsidRPr="00D80A5A">
        <w:rPr>
          <w:rFonts w:ascii="Times New Roman" w:hAnsi="Times New Roman"/>
          <w:b/>
          <w:sz w:val="22"/>
          <w:szCs w:val="22"/>
          <w:lang w:eastAsia="en-US"/>
        </w:rPr>
        <w:t xml:space="preserve"> </w:t>
      </w:r>
    </w:p>
    <w:p w14:paraId="687B81D3" w14:textId="77777777" w:rsidR="0007501D" w:rsidRPr="00D80A5A" w:rsidRDefault="00BB1986" w:rsidP="0046278C">
      <w:pPr>
        <w:keepLines/>
        <w:spacing w:after="120" w:line="276" w:lineRule="auto"/>
        <w:ind w:firstLine="0"/>
        <w:rPr>
          <w:rFonts w:ascii="Times New Roman" w:hAnsi="Times New Roman"/>
          <w:sz w:val="22"/>
          <w:szCs w:val="22"/>
          <w:lang w:eastAsia="en-US"/>
        </w:rPr>
      </w:pPr>
      <w:bookmarkStart w:id="466" w:name="_Toc63679001"/>
      <w:bookmarkStart w:id="467" w:name="_Toc104259706"/>
      <w:bookmarkStart w:id="468" w:name="_Toc295211822"/>
      <w:bookmarkStart w:id="469" w:name="_Toc305066412"/>
      <w:r w:rsidRPr="00D80A5A">
        <w:rPr>
          <w:rFonts w:ascii="Times New Roman" w:hAnsi="Times New Roman"/>
          <w:sz w:val="22"/>
          <w:szCs w:val="22"/>
          <w:lang w:eastAsia="en-US"/>
        </w:rPr>
        <w:t>L’Ensemble Immobilier entre  dans le champs d’application de la règlementation</w:t>
      </w:r>
    </w:p>
    <w:p w14:paraId="65307209" w14:textId="77777777" w:rsidR="0007501D" w:rsidRPr="00D80A5A" w:rsidRDefault="0007501D" w:rsidP="00082F9F">
      <w:pPr>
        <w:keepLines/>
        <w:numPr>
          <w:ilvl w:val="3"/>
          <w:numId w:val="4"/>
        </w:numPr>
        <w:tabs>
          <w:tab w:val="clear" w:pos="1702"/>
          <w:tab w:val="num" w:pos="709"/>
        </w:tabs>
        <w:spacing w:before="120" w:after="120" w:line="276" w:lineRule="auto"/>
        <w:ind w:left="851"/>
        <w:outlineLvl w:val="2"/>
        <w:rPr>
          <w:rFonts w:ascii="Times New Roman" w:hAnsi="Times New Roman"/>
          <w:b/>
          <w:sz w:val="22"/>
          <w:szCs w:val="22"/>
          <w:lang w:eastAsia="en-US"/>
        </w:rPr>
      </w:pPr>
      <w:bookmarkStart w:id="470" w:name="_Toc394326432"/>
      <w:bookmarkStart w:id="471" w:name="_Toc390166262"/>
      <w:bookmarkStart w:id="472" w:name="_Toc451266883"/>
      <w:bookmarkStart w:id="473" w:name="_Toc464466257"/>
      <w:r w:rsidRPr="00D80A5A">
        <w:rPr>
          <w:rFonts w:ascii="Times New Roman" w:hAnsi="Times New Roman"/>
          <w:b/>
          <w:sz w:val="22"/>
          <w:szCs w:val="22"/>
          <w:lang w:eastAsia="en-US"/>
        </w:rPr>
        <w:t>Lutte contre le saturnisme</w:t>
      </w:r>
      <w:bookmarkEnd w:id="466"/>
      <w:bookmarkEnd w:id="467"/>
      <w:bookmarkEnd w:id="468"/>
      <w:bookmarkEnd w:id="469"/>
      <w:bookmarkEnd w:id="470"/>
      <w:bookmarkEnd w:id="471"/>
      <w:bookmarkEnd w:id="472"/>
      <w:bookmarkEnd w:id="473"/>
    </w:p>
    <w:p w14:paraId="0E93C32D" w14:textId="77777777" w:rsidR="0007501D" w:rsidRPr="00D80A5A" w:rsidRDefault="0007501D" w:rsidP="0046278C">
      <w:pPr>
        <w:keepLines/>
        <w:tabs>
          <w:tab w:val="left" w:pos="708"/>
        </w:tabs>
        <w:autoSpaceDE w:val="0"/>
        <w:autoSpaceDN w:val="0"/>
        <w:spacing w:after="240" w:line="276" w:lineRule="auto"/>
        <w:ind w:firstLine="0"/>
        <w:rPr>
          <w:rFonts w:ascii="Times New Roman" w:hAnsi="Times New Roman"/>
          <w:sz w:val="22"/>
          <w:szCs w:val="22"/>
          <w:lang w:eastAsia="en-US"/>
        </w:rPr>
      </w:pPr>
      <w:bookmarkStart w:id="474" w:name="PPOCF_r1_wId105"/>
      <w:r w:rsidRPr="00D80A5A">
        <w:rPr>
          <w:rFonts w:ascii="Times New Roman" w:hAnsi="Times New Roman"/>
          <w:sz w:val="22"/>
          <w:szCs w:val="22"/>
          <w:lang w:eastAsia="en-US"/>
        </w:rPr>
        <w:t>L’Ensemble Immobilier n’entre pas dans le champ d’application de l’article L.1334-5 et suivants du Code de la santé publique comme ayant été construit après le 1</w:t>
      </w:r>
      <w:r w:rsidRPr="00D80A5A">
        <w:rPr>
          <w:rFonts w:ascii="Times New Roman" w:hAnsi="Times New Roman"/>
          <w:sz w:val="22"/>
          <w:szCs w:val="22"/>
          <w:vertAlign w:val="superscript"/>
          <w:lang w:eastAsia="en-US"/>
        </w:rPr>
        <w:t>er</w:t>
      </w:r>
      <w:r w:rsidRPr="00D80A5A">
        <w:rPr>
          <w:rFonts w:ascii="Times New Roman" w:hAnsi="Times New Roman"/>
          <w:sz w:val="22"/>
          <w:szCs w:val="22"/>
          <w:lang w:eastAsia="en-US"/>
        </w:rPr>
        <w:t xml:space="preserve"> janvier 1949.</w:t>
      </w:r>
    </w:p>
    <w:p w14:paraId="55B34B25" w14:textId="77777777" w:rsidR="0007501D" w:rsidRPr="00D80A5A" w:rsidRDefault="0007501D" w:rsidP="0046278C">
      <w:pPr>
        <w:pStyle w:val="DLA1"/>
        <w:keepNext w:val="0"/>
      </w:pPr>
      <w:bookmarkStart w:id="475" w:name="_Toc450723594"/>
      <w:bookmarkStart w:id="476" w:name="_Toc451688739"/>
      <w:bookmarkStart w:id="477" w:name="_Toc464466258"/>
      <w:r w:rsidRPr="00D80A5A">
        <w:t>Information de l'Acquéreur</w:t>
      </w:r>
      <w:bookmarkEnd w:id="475"/>
      <w:bookmarkEnd w:id="476"/>
      <w:bookmarkEnd w:id="477"/>
    </w:p>
    <w:p w14:paraId="5A56B45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déclare ici avoir pris connaissance préalablement à la signature des anomalies révélées par les diagnostics techniques immobiliers obligatoires dont les rapports sont annexés.</w:t>
      </w:r>
    </w:p>
    <w:p w14:paraId="4B50542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déclare avoir été informé, savoir :</w:t>
      </w:r>
    </w:p>
    <w:p w14:paraId="63B93601" w14:textId="77777777" w:rsidR="0007501D" w:rsidRPr="00D80A5A" w:rsidRDefault="0007501D" w:rsidP="00082F9F">
      <w:pPr>
        <w:keepLines/>
        <w:numPr>
          <w:ilvl w:val="0"/>
          <w:numId w:val="2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des conséquences de ces anomalies au regard du contrat d'assurance qui sera souscrit pour la couverture de l'immeuble en question,</w:t>
      </w:r>
    </w:p>
    <w:p w14:paraId="5359BC66" w14:textId="77777777" w:rsidR="0007501D" w:rsidRPr="00D80A5A" w:rsidRDefault="0007501D" w:rsidP="00082F9F">
      <w:pPr>
        <w:keepLines/>
        <w:numPr>
          <w:ilvl w:val="0"/>
          <w:numId w:val="2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de la nécessité, soit de faire effectuer par un professionnel compétent les travaux permettant de remédier à ces anomalies, soit de faire état auprès de la compagnie d'assurance qui assurera les Biens, du contenu et des conclusions des diagnostics,</w:t>
      </w:r>
    </w:p>
    <w:p w14:paraId="349D6E72" w14:textId="77777777" w:rsidR="0007501D" w:rsidRPr="00D80A5A" w:rsidRDefault="0007501D" w:rsidP="00082F9F">
      <w:pPr>
        <w:keepLines/>
        <w:numPr>
          <w:ilvl w:val="0"/>
          <w:numId w:val="2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qu'à défaut d'avoir, dans les formes et délais légaux, avisé la compagnie d'assurance préalablement à la signature du contrat d'assurance, il pourrait être fait application de l’article L.113-8 du Code des assurances ci-dessous reproduit, cet article prévoyant la nullité du contrat d'assurance en cas de sinistre.</w:t>
      </w:r>
    </w:p>
    <w:p w14:paraId="16A2D9A4" w14:textId="77777777" w:rsidR="0007501D" w:rsidRPr="00D80A5A" w:rsidRDefault="0007501D" w:rsidP="00082F9F">
      <w:pPr>
        <w:keepLines/>
        <w:numPr>
          <w:ilvl w:val="0"/>
          <w:numId w:val="21"/>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Et qu'en conséquence, l’Acquéreur pourrait perdre tout droit à garantie et toute indemnité en cas de sinistre même sans lien avec les anomalies en question.</w:t>
      </w:r>
    </w:p>
    <w:p w14:paraId="00843456" w14:textId="77777777" w:rsidR="0007501D" w:rsidRPr="00D80A5A" w:rsidRDefault="0007501D" w:rsidP="0046278C">
      <w:pPr>
        <w:keepLines/>
        <w:spacing w:after="120" w:line="276" w:lineRule="auto"/>
        <w:ind w:firstLine="0"/>
        <w:rPr>
          <w:rFonts w:ascii="Times New Roman" w:hAnsi="Times New Roman"/>
          <w:sz w:val="22"/>
          <w:szCs w:val="22"/>
          <w:u w:val="single"/>
          <w:lang w:eastAsia="en-US"/>
        </w:rPr>
      </w:pPr>
      <w:r w:rsidRPr="00D80A5A">
        <w:rPr>
          <w:rFonts w:ascii="Times New Roman" w:hAnsi="Times New Roman"/>
          <w:sz w:val="22"/>
          <w:szCs w:val="22"/>
          <w:u w:val="single"/>
          <w:lang w:eastAsia="en-US"/>
        </w:rPr>
        <w:t>Article L113-8 du Code des assurances :</w:t>
      </w:r>
    </w:p>
    <w:p w14:paraId="6AD86CDB" w14:textId="77777777" w:rsidR="0007501D" w:rsidRPr="00D80A5A" w:rsidRDefault="0007501D" w:rsidP="0046278C">
      <w:pPr>
        <w:keepLines/>
        <w:spacing w:after="120" w:line="276" w:lineRule="auto"/>
        <w:ind w:firstLine="0"/>
        <w:rPr>
          <w:rFonts w:ascii="Times New Roman" w:hAnsi="Times New Roman"/>
          <w:i/>
          <w:sz w:val="22"/>
          <w:szCs w:val="22"/>
          <w:lang w:eastAsia="en-US"/>
        </w:rPr>
      </w:pPr>
      <w:r w:rsidRPr="00D80A5A">
        <w:rPr>
          <w:rFonts w:ascii="Times New Roman" w:hAnsi="Times New Roman"/>
          <w:sz w:val="22"/>
          <w:szCs w:val="22"/>
          <w:lang w:eastAsia="en-US"/>
        </w:rPr>
        <w:t>« </w:t>
      </w:r>
      <w:r w:rsidRPr="00D80A5A">
        <w:rPr>
          <w:rFonts w:ascii="Times New Roman" w:hAnsi="Times New Roman"/>
          <w:i/>
          <w:sz w:val="22"/>
          <w:szCs w:val="22"/>
          <w:lang w:eastAsia="en-US"/>
        </w:rPr>
        <w:t xml:space="preserve">Indépendamment des causes ordinaires de nullité, et sous réserve des dispositions de l’article L. 132-26, le contrat d'assurance est nul en cas de réticence ou de fausse déclaration intentionnelle de la part de l'assuré, quand cette réticence ou cette fausse déclaration change l'objet du risque ou en diminue l'opinion pour l'assureur, alors même que le risque omis ou dénaturé par l'assuré a été sans influence sur le sinistre. </w:t>
      </w:r>
    </w:p>
    <w:p w14:paraId="0BD4EE72" w14:textId="77777777" w:rsidR="0007501D" w:rsidRPr="00D80A5A" w:rsidRDefault="0007501D" w:rsidP="0046278C">
      <w:pPr>
        <w:keepLines/>
        <w:spacing w:after="120" w:line="276" w:lineRule="auto"/>
        <w:ind w:firstLine="0"/>
        <w:rPr>
          <w:rFonts w:ascii="Times New Roman" w:hAnsi="Times New Roman"/>
          <w:i/>
          <w:sz w:val="22"/>
          <w:szCs w:val="22"/>
          <w:lang w:eastAsia="en-US"/>
        </w:rPr>
      </w:pPr>
      <w:r w:rsidRPr="00D80A5A">
        <w:rPr>
          <w:rFonts w:ascii="Times New Roman" w:hAnsi="Times New Roman"/>
          <w:i/>
          <w:sz w:val="22"/>
          <w:szCs w:val="22"/>
          <w:lang w:eastAsia="en-US"/>
        </w:rPr>
        <w:t xml:space="preserve">Les primes payées demeurent alors acquises à l'assureur, qui a droit au paiement de toutes les primes échues à titre de dommages et intérêts. </w:t>
      </w:r>
    </w:p>
    <w:p w14:paraId="02CC4530" w14:textId="77777777" w:rsidR="0007501D" w:rsidRPr="00D80A5A" w:rsidRDefault="0007501D" w:rsidP="0046278C">
      <w:pPr>
        <w:keepLines/>
        <w:tabs>
          <w:tab w:val="left" w:pos="708"/>
        </w:tabs>
        <w:autoSpaceDE w:val="0"/>
        <w:autoSpaceDN w:val="0"/>
        <w:spacing w:after="24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dispositions du second alinéa du présent article ne sont pas applicables aux assurances sur la vie</w:t>
      </w:r>
      <w:r w:rsidRPr="00D80A5A">
        <w:rPr>
          <w:rFonts w:ascii="Times New Roman" w:hAnsi="Times New Roman"/>
          <w:i/>
          <w:sz w:val="22"/>
          <w:szCs w:val="22"/>
          <w:lang w:eastAsia="en-US"/>
        </w:rPr>
        <w:t>. »</w:t>
      </w:r>
    </w:p>
    <w:p w14:paraId="7186F7A2"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478" w:name="_Toc451266884"/>
      <w:bookmarkStart w:id="479" w:name="_Toc464466259"/>
      <w:bookmarkEnd w:id="458"/>
      <w:bookmarkEnd w:id="474"/>
      <w:r w:rsidRPr="00D80A5A">
        <w:rPr>
          <w:rFonts w:ascii="Times New Roman" w:hAnsi="Times New Roman"/>
          <w:b/>
          <w:caps/>
          <w:sz w:val="22"/>
          <w:szCs w:val="22"/>
          <w:lang w:eastAsia="en-US"/>
        </w:rPr>
        <w:lastRenderedPageBreak/>
        <w:t>Détecteur de fumée</w:t>
      </w:r>
      <w:bookmarkEnd w:id="478"/>
      <w:bookmarkEnd w:id="479"/>
    </w:p>
    <w:p w14:paraId="61D700B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reconnaissent être informées des dispositions des articles L129-8, L129-9 et R129-12 à R129-15 du code de la construction et de l'habitation qui prescrivent d'équiper avant le 8 mars 2015 chaque logement, qu'il se situe dans une habitation individuelle ou dans une habitation collective, d'au moins un détecteur de fumée normalisé.</w:t>
      </w:r>
    </w:p>
    <w:p w14:paraId="1042FE1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Cette obligation d'installation d’un détecteur de fumée incombe au propriétaire qui doit en outre s’assurer, si le logement est mis en location, du bon fonctionnement du détecteur de fumée lors de l’établissement de l’état des lieux mentionné par l’article 3-2 de la loi n°89-462 du 6 juillet 1989.</w:t>
      </w:r>
    </w:p>
    <w:p w14:paraId="751A862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les logements occupés par un locataire au moment de l'entrée en vigueur de la loi n° 2010-238 du 9 mars 2010, l'obligation d'installation faite au propriétaire est satisfaite par la fourniture d'un détecteur à son locataire ou, s'il le souhaite, par le remboursement au locataire de l'achat du détecteur.</w:t>
      </w:r>
    </w:p>
    <w:p w14:paraId="15988EA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L’occupant du logement est tenu de notifier cette installation à l’assureur avec lequel il a conclu un contrat garantissant les dommages d’incendie.</w:t>
      </w:r>
    </w:p>
    <w:p w14:paraId="18A5A7D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L’obligation d’entretien, le bon fonctionnement et le renouvellement, si nécessaire, du détecteur de fumée incombent (i) à l’occupant du logement, qu’il soit locataire ou propriétaire, tant qu’il occupe le logement (ii) ou au propriétaire du logement non occupant s'il s'agit d'un logement à caractère saisonnier, d'un logement-foyer, d'une résidence hôtelière à vocation sociale, d'un logement de fonction ou d'une location meublée.</w:t>
      </w:r>
    </w:p>
    <w:p w14:paraId="262395CE"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480" w:name="_Toc165174328"/>
      <w:bookmarkStart w:id="481" w:name="_Toc392613556"/>
      <w:bookmarkStart w:id="482" w:name="_Toc392613848"/>
      <w:bookmarkStart w:id="483" w:name="_Toc392614040"/>
      <w:bookmarkStart w:id="484" w:name="_Toc451266885"/>
      <w:bookmarkStart w:id="485" w:name="_Toc464466260"/>
      <w:r w:rsidRPr="00D80A5A">
        <w:rPr>
          <w:rFonts w:ascii="Times New Roman" w:hAnsi="Times New Roman"/>
          <w:b/>
          <w:caps/>
          <w:sz w:val="22"/>
          <w:szCs w:val="22"/>
          <w:lang w:eastAsia="en-US"/>
        </w:rPr>
        <w:t xml:space="preserve">Aspects </w:t>
      </w:r>
      <w:bookmarkEnd w:id="480"/>
      <w:bookmarkEnd w:id="481"/>
      <w:bookmarkEnd w:id="482"/>
      <w:bookmarkEnd w:id="483"/>
      <w:r w:rsidRPr="00D80A5A">
        <w:rPr>
          <w:rFonts w:ascii="Times New Roman" w:hAnsi="Times New Roman"/>
          <w:b/>
          <w:caps/>
          <w:sz w:val="22"/>
          <w:szCs w:val="22"/>
          <w:lang w:eastAsia="en-US"/>
        </w:rPr>
        <w:t>environnementaux – Salubrité et santé publique</w:t>
      </w:r>
      <w:bookmarkEnd w:id="484"/>
      <w:bookmarkEnd w:id="485"/>
    </w:p>
    <w:p w14:paraId="3E36BF00" w14:textId="77777777" w:rsidR="0007501D" w:rsidRPr="00D80A5A" w:rsidRDefault="0007501D" w:rsidP="0046278C">
      <w:pPr>
        <w:pStyle w:val="TITRES1"/>
        <w:keepLines/>
        <w:rPr>
          <w:szCs w:val="22"/>
          <w:lang w:eastAsia="en-US"/>
        </w:rPr>
      </w:pPr>
      <w:bookmarkStart w:id="486" w:name="_Toc451266886"/>
      <w:bookmarkStart w:id="487" w:name="_Toc464466261"/>
      <w:r w:rsidRPr="00D80A5A">
        <w:rPr>
          <w:szCs w:val="22"/>
          <w:lang w:eastAsia="en-US"/>
        </w:rPr>
        <w:t>Rappel des textes</w:t>
      </w:r>
      <w:bookmarkEnd w:id="486"/>
      <w:bookmarkEnd w:id="487"/>
    </w:p>
    <w:p w14:paraId="554A418F" w14:textId="77777777" w:rsidR="0007501D" w:rsidRPr="00D80A5A" w:rsidRDefault="0007501D" w:rsidP="0046278C">
      <w:pPr>
        <w:keepLines/>
        <w:spacing w:before="120"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reconnaissent avoir pris connaissance des dispositions des articles L.125-7 et L.514-20 du Code de l'environnement :</w:t>
      </w:r>
    </w:p>
    <w:p w14:paraId="1CC1EDA2" w14:textId="77777777" w:rsidR="0007501D" w:rsidRPr="00D80A5A" w:rsidRDefault="0007501D" w:rsidP="00082F9F">
      <w:pPr>
        <w:keepLines/>
        <w:numPr>
          <w:ilvl w:val="0"/>
          <w:numId w:val="18"/>
        </w:numPr>
        <w:shd w:val="clear" w:color="auto" w:fill="FFFFFF"/>
        <w:spacing w:after="120" w:line="276" w:lineRule="auto"/>
        <w:ind w:hanging="720"/>
        <w:rPr>
          <w:rFonts w:ascii="Times New Roman" w:hAnsi="Times New Roman"/>
          <w:sz w:val="22"/>
          <w:szCs w:val="22"/>
        </w:rPr>
      </w:pPr>
      <w:r w:rsidRPr="00D80A5A">
        <w:rPr>
          <w:rFonts w:ascii="Times New Roman" w:hAnsi="Times New Roman"/>
          <w:sz w:val="22"/>
          <w:szCs w:val="22"/>
        </w:rPr>
        <w:t>article L 125-7 du Code de l'environnement :</w:t>
      </w:r>
    </w:p>
    <w:p w14:paraId="56C61BCB" w14:textId="77777777" w:rsidR="0007501D" w:rsidRPr="00D80A5A" w:rsidRDefault="0007501D" w:rsidP="0046278C">
      <w:pPr>
        <w:keepLines/>
        <w:shd w:val="clear" w:color="auto" w:fill="FFFFFF"/>
        <w:spacing w:after="120" w:line="276" w:lineRule="auto"/>
        <w:ind w:firstLine="0"/>
        <w:rPr>
          <w:rFonts w:ascii="Times New Roman" w:hAnsi="Times New Roman"/>
          <w:i/>
          <w:iCs/>
          <w:sz w:val="22"/>
          <w:szCs w:val="22"/>
        </w:rPr>
      </w:pPr>
      <w:r w:rsidRPr="00D80A5A">
        <w:rPr>
          <w:rFonts w:ascii="Times New Roman" w:hAnsi="Times New Roman"/>
          <w:i/>
          <w:iCs/>
          <w:sz w:val="22"/>
          <w:szCs w:val="22"/>
        </w:rPr>
        <w:t>« Sans préjudice de l'article </w:t>
      </w:r>
      <w:r w:rsidRPr="00D80A5A">
        <w:rPr>
          <w:rFonts w:ascii="Times New Roman" w:hAnsi="Times New Roman"/>
          <w:i/>
          <w:iCs/>
          <w:color w:val="000000"/>
          <w:sz w:val="22"/>
          <w:szCs w:val="22"/>
          <w:u w:color="4F6228"/>
        </w:rPr>
        <w:t>L. 514-20 </w:t>
      </w:r>
      <w:r w:rsidRPr="00D80A5A">
        <w:rPr>
          <w:rFonts w:ascii="Times New Roman" w:hAnsi="Times New Roman"/>
          <w:i/>
          <w:iCs/>
          <w:sz w:val="22"/>
          <w:szCs w:val="22"/>
        </w:rPr>
        <w:t>et de l'article </w:t>
      </w:r>
      <w:r w:rsidRPr="00D80A5A">
        <w:rPr>
          <w:rFonts w:ascii="Times New Roman" w:hAnsi="Times New Roman"/>
          <w:i/>
          <w:iCs/>
          <w:color w:val="000000"/>
          <w:sz w:val="22"/>
          <w:szCs w:val="22"/>
          <w:u w:color="4F6228"/>
        </w:rPr>
        <w:t>L. 125-5</w:t>
      </w:r>
      <w:r w:rsidRPr="00D80A5A">
        <w:rPr>
          <w:rFonts w:ascii="Times New Roman" w:hAnsi="Times New Roman"/>
          <w:i/>
          <w:iCs/>
          <w:sz w:val="22"/>
          <w:szCs w:val="22"/>
        </w:rPr>
        <w:t>, lorsqu'un terrain situé en secteur d'information sur les sols mentionné à l'article </w:t>
      </w:r>
      <w:r w:rsidRPr="00D80A5A">
        <w:rPr>
          <w:rFonts w:ascii="Times New Roman" w:hAnsi="Times New Roman"/>
          <w:i/>
          <w:iCs/>
          <w:color w:val="000000"/>
          <w:sz w:val="22"/>
          <w:szCs w:val="22"/>
          <w:u w:color="4F6228"/>
        </w:rPr>
        <w:t>L. 125-6</w:t>
      </w:r>
      <w:r w:rsidRPr="00D80A5A">
        <w:rPr>
          <w:rFonts w:ascii="Times New Roman" w:hAnsi="Times New Roman"/>
          <w:i/>
          <w:iCs/>
          <w:sz w:val="22"/>
          <w:szCs w:val="22"/>
        </w:rPr>
        <w:t> fait l'objet d'un contrat de vente ou de location, le vendeur ou le bailleur du terrain est tenu d'en informer par écrit l'acquéreur ou le locataire. Il communique les informations rendues publiques par l'Etat, en application de l'article L. 125-6. L'acte de vente ou de location atteste de l'accomplissement de cette formalité.</w:t>
      </w:r>
    </w:p>
    <w:p w14:paraId="09252094" w14:textId="77777777" w:rsidR="0007501D" w:rsidRPr="00D80A5A" w:rsidRDefault="0007501D" w:rsidP="0046278C">
      <w:pPr>
        <w:keepLines/>
        <w:spacing w:after="120" w:line="276" w:lineRule="auto"/>
        <w:ind w:firstLine="0"/>
        <w:rPr>
          <w:rFonts w:ascii="Times New Roman" w:hAnsi="Times New Roman"/>
          <w:i/>
          <w:iCs/>
          <w:sz w:val="22"/>
          <w:szCs w:val="22"/>
          <w:lang w:eastAsia="en-US"/>
        </w:rPr>
      </w:pPr>
      <w:r w:rsidRPr="00D80A5A">
        <w:rPr>
          <w:rFonts w:ascii="Times New Roman" w:hAnsi="Times New Roman"/>
          <w:i/>
          <w:iCs/>
          <w:sz w:val="22"/>
          <w:szCs w:val="22"/>
          <w:lang w:eastAsia="en-US"/>
        </w:rPr>
        <w:lastRenderedPageBreak/>
        <w:t>A défaut et si une pollution constatée rend le terrain impropre à la destination précisée dans le contrat, dans un délai de deux ans à compter de la découverte de la pollution, l'acquéreur ou le locataire a le choix de demander la résolution du contrat ou, selon le cas, de se faire restituer une partie du prix de vente ou d'obtenir une réduction du loyer. L'acquéreur peut aussi demander la réhabilitation du terrain aux frais du vendeur lorsque le coût de cette réhabilitation ne paraît pas disproportionné par rapport au prix de vente.</w:t>
      </w:r>
    </w:p>
    <w:p w14:paraId="705F7B78" w14:textId="77777777" w:rsidR="0007501D" w:rsidRPr="00D80A5A" w:rsidRDefault="0007501D" w:rsidP="0046278C">
      <w:pPr>
        <w:keepLines/>
        <w:spacing w:after="120" w:line="276" w:lineRule="auto"/>
        <w:ind w:firstLine="0"/>
        <w:rPr>
          <w:rFonts w:ascii="Times New Roman" w:hAnsi="Times New Roman"/>
          <w:i/>
          <w:iCs/>
          <w:sz w:val="22"/>
          <w:szCs w:val="22"/>
          <w:lang w:eastAsia="en-US"/>
        </w:rPr>
      </w:pPr>
      <w:r w:rsidRPr="00D80A5A">
        <w:rPr>
          <w:rFonts w:ascii="Times New Roman" w:hAnsi="Times New Roman"/>
          <w:i/>
          <w:iCs/>
          <w:sz w:val="22"/>
          <w:szCs w:val="22"/>
          <w:lang w:eastAsia="en-US"/>
        </w:rPr>
        <w:t>Un décret en Conseil d'Etat définit les modalités d'application du présent article.»</w:t>
      </w:r>
    </w:p>
    <w:p w14:paraId="1A10A328" w14:textId="77777777" w:rsidR="0007501D" w:rsidRPr="00D80A5A" w:rsidRDefault="0007501D" w:rsidP="00082F9F">
      <w:pPr>
        <w:keepLines/>
        <w:numPr>
          <w:ilvl w:val="0"/>
          <w:numId w:val="18"/>
        </w:numPr>
        <w:tabs>
          <w:tab w:val="left" w:pos="708"/>
          <w:tab w:val="left" w:pos="993"/>
        </w:tabs>
        <w:spacing w:after="120" w:line="276" w:lineRule="auto"/>
        <w:ind w:hanging="720"/>
        <w:rPr>
          <w:rFonts w:ascii="Times New Roman" w:hAnsi="Times New Roman"/>
          <w:sz w:val="22"/>
          <w:szCs w:val="22"/>
          <w:lang w:eastAsia="en-US"/>
        </w:rPr>
      </w:pPr>
      <w:r w:rsidRPr="00D80A5A">
        <w:rPr>
          <w:rFonts w:ascii="Times New Roman" w:hAnsi="Times New Roman"/>
          <w:sz w:val="22"/>
          <w:szCs w:val="22"/>
          <w:lang w:eastAsia="en-US"/>
        </w:rPr>
        <w:t xml:space="preserve">article L 514-20 du Code de l’environnement : </w:t>
      </w:r>
    </w:p>
    <w:p w14:paraId="0B4FF30D" w14:textId="77777777" w:rsidR="0007501D" w:rsidRPr="00D80A5A" w:rsidRDefault="0007501D" w:rsidP="0046278C">
      <w:pPr>
        <w:keepLines/>
        <w:shd w:val="clear" w:color="auto" w:fill="FFFFFF"/>
        <w:spacing w:after="120" w:line="276" w:lineRule="auto"/>
        <w:ind w:firstLine="0"/>
        <w:rPr>
          <w:rFonts w:ascii="Times New Roman" w:hAnsi="Times New Roman"/>
          <w:i/>
          <w:iCs/>
          <w:sz w:val="22"/>
          <w:szCs w:val="22"/>
        </w:rPr>
      </w:pPr>
      <w:r w:rsidRPr="00D80A5A">
        <w:rPr>
          <w:rFonts w:ascii="Times New Roman" w:hAnsi="Times New Roman"/>
          <w:i/>
          <w:iCs/>
          <w:sz w:val="22"/>
          <w:szCs w:val="22"/>
        </w:rPr>
        <w:t>« Lorsqu'une installation soumise à autorisation ou à enregistrement a été exploitée sur un terrain, le vendeur de ce terrain est tenu d'en informer par écrit l'acheteur ; il l'informe également, pour autant qu'il les connaisse, des dangers ou inconvénients importants qui résultent de l'exploitation.</w:t>
      </w:r>
    </w:p>
    <w:p w14:paraId="152BF212" w14:textId="77777777" w:rsidR="0007501D" w:rsidRPr="00D80A5A" w:rsidRDefault="0007501D" w:rsidP="0046278C">
      <w:pPr>
        <w:keepLines/>
        <w:shd w:val="clear" w:color="auto" w:fill="FFFFFF"/>
        <w:spacing w:after="120" w:line="276" w:lineRule="auto"/>
        <w:ind w:firstLine="0"/>
        <w:rPr>
          <w:rFonts w:ascii="Times New Roman" w:hAnsi="Times New Roman"/>
          <w:i/>
          <w:iCs/>
          <w:sz w:val="22"/>
          <w:szCs w:val="22"/>
        </w:rPr>
      </w:pPr>
      <w:r w:rsidRPr="00D80A5A">
        <w:rPr>
          <w:rFonts w:ascii="Times New Roman" w:hAnsi="Times New Roman"/>
          <w:i/>
          <w:iCs/>
          <w:sz w:val="22"/>
          <w:szCs w:val="22"/>
        </w:rPr>
        <w:t>Si le vendeur est l'exploitant de l'installation, il indique également par écrit à l'acheteur si son activité a entraîné la manipulation ou le stockage de substances chimiques ou radioactives. L'acte de vente atteste de l'accomplissement de cette formalité.</w:t>
      </w:r>
    </w:p>
    <w:p w14:paraId="51F266CB" w14:textId="77777777" w:rsidR="0007501D" w:rsidRPr="00D80A5A" w:rsidRDefault="0007501D" w:rsidP="0046278C">
      <w:pPr>
        <w:keepLines/>
        <w:shd w:val="clear" w:color="auto" w:fill="FFFFFF"/>
        <w:spacing w:after="120" w:line="276" w:lineRule="auto"/>
        <w:ind w:firstLine="0"/>
        <w:rPr>
          <w:rFonts w:ascii="Times New Roman" w:hAnsi="Times New Roman"/>
          <w:i/>
          <w:iCs/>
          <w:sz w:val="22"/>
          <w:szCs w:val="22"/>
        </w:rPr>
      </w:pPr>
      <w:r w:rsidRPr="00D80A5A">
        <w:rPr>
          <w:rFonts w:ascii="Times New Roman" w:hAnsi="Times New Roman"/>
          <w:i/>
          <w:iCs/>
          <w:sz w:val="22"/>
          <w:szCs w:val="22"/>
        </w:rPr>
        <w:t>A défaut, et si une pollution constatée rend le terrain impropre à la destination précisée dans le contrat, dans un délai de deux ans à compter de la découverte de la pollution, l'acheteur a le choix de demander la résolution de la vente ou de se faire restituer une partie du prix ; il peut aussi demander la réhabilitation du site aux frais du vendeur, lorsque le coût de cette réhabilitation ne paraît pas disproportionné par rapport au prix de vente.».</w:t>
      </w:r>
    </w:p>
    <w:p w14:paraId="5B5E53CF" w14:textId="77777777" w:rsidR="0007501D" w:rsidRPr="00D80A5A" w:rsidRDefault="0007501D" w:rsidP="0046278C">
      <w:pPr>
        <w:pStyle w:val="DLA1"/>
        <w:keepNext w:val="0"/>
      </w:pPr>
      <w:bookmarkStart w:id="488" w:name="_Toc395691381"/>
      <w:bookmarkStart w:id="489" w:name="_Toc397091760"/>
      <w:bookmarkStart w:id="490" w:name="_Toc401911692"/>
      <w:bookmarkStart w:id="491" w:name="_Toc429478896"/>
      <w:bookmarkStart w:id="492" w:name="_Toc451266887"/>
      <w:bookmarkStart w:id="493" w:name="_Toc464466262"/>
      <w:r w:rsidRPr="00D80A5A">
        <w:t>Déclarations du Vendeur</w:t>
      </w:r>
      <w:bookmarkEnd w:id="488"/>
      <w:bookmarkEnd w:id="489"/>
      <w:bookmarkEnd w:id="490"/>
      <w:bookmarkEnd w:id="491"/>
      <w:bookmarkEnd w:id="492"/>
      <w:bookmarkEnd w:id="493"/>
    </w:p>
    <w:p w14:paraId="4CC212C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Le Vendeur déclare : </w:t>
      </w:r>
    </w:p>
    <w:p w14:paraId="4C572952" w14:textId="77777777" w:rsidR="0007501D" w:rsidRPr="00D80A5A" w:rsidRDefault="0007501D" w:rsidP="00082F9F">
      <w:pPr>
        <w:keepLines/>
        <w:numPr>
          <w:ilvl w:val="2"/>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Qu’à sa connaissance, il n’est pas exploité dans l’Ensemble Immobilier dont dépendent les Biens, d’installation classée pour la protection de l’environnement (ICPE), soumise à autorisation ou à enregistrement au sens des dispositions des articles L. 511-1 et suivants du Code de l’environnement ;</w:t>
      </w:r>
    </w:p>
    <w:p w14:paraId="46D8FE23" w14:textId="77777777" w:rsidR="0007501D" w:rsidRPr="00D80A5A" w:rsidRDefault="0007501D" w:rsidP="00082F9F">
      <w:pPr>
        <w:keepLines/>
        <w:numPr>
          <w:ilvl w:val="2"/>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w:t>
      </w:r>
      <w:r w:rsidR="00B23B42" w:rsidRPr="00D80A5A">
        <w:rPr>
          <w:rFonts w:ascii="Times New Roman" w:hAnsi="Times New Roman"/>
          <w:sz w:val="22"/>
          <w:szCs w:val="22"/>
          <w:lang w:eastAsia="en-US"/>
        </w:rPr>
        <w:t xml:space="preserve">à sa connaissance, </w:t>
      </w:r>
      <w:r w:rsidRPr="00D80A5A">
        <w:rPr>
          <w:rFonts w:ascii="Times New Roman" w:hAnsi="Times New Roman"/>
          <w:sz w:val="22"/>
          <w:szCs w:val="22"/>
          <w:lang w:eastAsia="en-US"/>
        </w:rPr>
        <w:t>il  n’a pas été exploité, antérieurement à ce jour, dans les Biens, d’installation classée, soumise à autorisation, déclaration ou enregistrement au sens de l’article L514-20 du Code de l’environnement</w:t>
      </w:r>
      <w:r w:rsidR="0046278C" w:rsidRPr="00D80A5A">
        <w:rPr>
          <w:rFonts w:ascii="Times New Roman" w:hAnsi="Times New Roman"/>
          <w:sz w:val="22"/>
          <w:szCs w:val="22"/>
          <w:lang w:eastAsia="en-US"/>
        </w:rPr>
        <w:t xml:space="preserve">, </w:t>
      </w:r>
    </w:p>
    <w:p w14:paraId="0D9A6C45" w14:textId="77777777" w:rsidR="0007501D" w:rsidRPr="00D80A5A" w:rsidRDefault="0007501D" w:rsidP="00082F9F">
      <w:pPr>
        <w:keepLines/>
        <w:numPr>
          <w:ilvl w:val="2"/>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Qu’à sa connaissance, les diverses activités qui se sont succédées dans les Biens n’ont pas présenté de dangers ou inconvénients importants qui auraient pu résulter d’une installation classée soumise à autorisation ou à enregistrement ; </w:t>
      </w:r>
    </w:p>
    <w:p w14:paraId="78384797" w14:textId="77777777" w:rsidR="0007501D" w:rsidRPr="00D80A5A" w:rsidRDefault="0007501D" w:rsidP="00082F9F">
      <w:pPr>
        <w:keepLines/>
        <w:numPr>
          <w:ilvl w:val="2"/>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 il n’existe pas dans les Biens, ou l’Ensemble Immobilier dont ils dépendent, de déchets considérés comme abandonnés au sens de l’article  L541-3 du code de l’environnement ;</w:t>
      </w:r>
    </w:p>
    <w:p w14:paraId="221F525C" w14:textId="77777777" w:rsidR="0007501D" w:rsidRPr="00D80A5A" w:rsidRDefault="0007501D" w:rsidP="00082F9F">
      <w:pPr>
        <w:keepLines/>
        <w:numPr>
          <w:ilvl w:val="2"/>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lastRenderedPageBreak/>
        <w:t>Qu’il n’a pas reçu du Syndic de notification selon laquelle l’administration, sur le fondement de l’article L541-3 du code de l’environnement, en sa qualité de « détenteur », ferait injonction au syndicat des copropriétaires de faire des travaux de remise en état de l’Ensemble Immobilier ;</w:t>
      </w:r>
    </w:p>
    <w:p w14:paraId="26A7597B" w14:textId="77777777" w:rsidR="0007501D" w:rsidRPr="00D80A5A" w:rsidRDefault="0007501D" w:rsidP="00082F9F">
      <w:pPr>
        <w:keepLines/>
        <w:numPr>
          <w:ilvl w:val="2"/>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Qu’il ne s’est pas produit d’incident ou accident présentant un danger pour la sécurité civile, la qualité, la conservation ou la circulation des eaux, selon les dispositions de l’article 18 de la loi sur l’eau du 3 janvier 1992.</w:t>
      </w:r>
    </w:p>
    <w:p w14:paraId="7D20972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déclare être parfaitement informé de la situation des Biens au regard de ladite réglementation et déclare vouloir en faire son affaire personnelle, sans recours contre le Vendeur.</w:t>
      </w:r>
    </w:p>
    <w:p w14:paraId="66539A58" w14:textId="77777777" w:rsidR="0007501D" w:rsidRPr="00D80A5A" w:rsidRDefault="0007501D" w:rsidP="0046278C">
      <w:pPr>
        <w:pStyle w:val="DLA1"/>
        <w:keepNext w:val="0"/>
      </w:pPr>
      <w:bookmarkStart w:id="494" w:name="_Toc401670292"/>
      <w:bookmarkStart w:id="495" w:name="_Toc429478897"/>
      <w:bookmarkStart w:id="496" w:name="_Hlk165564587"/>
      <w:r w:rsidRPr="00D80A5A">
        <w:t>Déclarations de l’Acquéreur</w:t>
      </w:r>
      <w:bookmarkEnd w:id="494"/>
      <w:bookmarkEnd w:id="495"/>
    </w:p>
    <w:p w14:paraId="3055007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les besoins de l’article L. 514-20 du Code de l’environnement, l’Acquéreur déclare que la destination des Biens sera la suivante : habitation.</w:t>
      </w:r>
    </w:p>
    <w:p w14:paraId="47FF3DDA" w14:textId="77777777" w:rsidR="0046278C" w:rsidRPr="00D80A5A" w:rsidRDefault="0046278C" w:rsidP="0046278C">
      <w:pPr>
        <w:pStyle w:val="DLA1"/>
        <w:keepNext w:val="0"/>
      </w:pPr>
      <w:bookmarkStart w:id="497" w:name="_Toc413144409"/>
      <w:bookmarkEnd w:id="496"/>
      <w:r w:rsidRPr="00D80A5A">
        <w:t>Réglementation sur les Déchets</w:t>
      </w:r>
      <w:bookmarkEnd w:id="497"/>
    </w:p>
    <w:p w14:paraId="25F4BAA0" w14:textId="77777777" w:rsidR="0046278C" w:rsidRPr="00D80A5A" w:rsidRDefault="0046278C" w:rsidP="0046278C">
      <w:pPr>
        <w:rPr>
          <w:rFonts w:ascii="Times New Roman" w:hAnsi="Times New Roman"/>
          <w:sz w:val="22"/>
          <w:szCs w:val="22"/>
          <w:lang w:bidi="en-US"/>
        </w:rPr>
      </w:pPr>
      <w:r w:rsidRPr="00D80A5A">
        <w:rPr>
          <w:rFonts w:ascii="Times New Roman" w:hAnsi="Times New Roman"/>
          <w:sz w:val="22"/>
          <w:szCs w:val="22"/>
          <w:lang w:bidi="en-US"/>
        </w:rPr>
        <w:t>Le Notaire Soussigné rappelle aux Parties les dispositions de l’article L541-1-1 du Code de l’environnement relatives à la définition du terme « déchet » et ci-après relatées :</w:t>
      </w:r>
    </w:p>
    <w:p w14:paraId="38A84B37" w14:textId="77777777" w:rsidR="0046278C" w:rsidRPr="00D80A5A" w:rsidRDefault="0046278C" w:rsidP="0046278C">
      <w:pPr>
        <w:rPr>
          <w:rFonts w:ascii="Times New Roman" w:hAnsi="Times New Roman"/>
          <w:i/>
          <w:sz w:val="22"/>
          <w:szCs w:val="22"/>
          <w:lang w:bidi="en-US"/>
        </w:rPr>
      </w:pPr>
      <w:r w:rsidRPr="00D80A5A">
        <w:rPr>
          <w:rFonts w:ascii="Times New Roman" w:hAnsi="Times New Roman"/>
          <w:sz w:val="22"/>
          <w:szCs w:val="22"/>
          <w:lang w:bidi="en-US"/>
        </w:rPr>
        <w:t>« </w:t>
      </w:r>
      <w:r w:rsidRPr="00D80A5A">
        <w:rPr>
          <w:rFonts w:ascii="Times New Roman" w:hAnsi="Times New Roman"/>
          <w:i/>
          <w:sz w:val="22"/>
          <w:szCs w:val="22"/>
          <w:lang w:bidi="en-US"/>
        </w:rPr>
        <w:t>Au sens du présent chapitre, on entend par :</w:t>
      </w:r>
    </w:p>
    <w:p w14:paraId="2B5A5493" w14:textId="77777777" w:rsidR="0046278C" w:rsidRPr="00D80A5A" w:rsidRDefault="0046278C" w:rsidP="0046278C">
      <w:pPr>
        <w:rPr>
          <w:rFonts w:ascii="Times New Roman" w:hAnsi="Times New Roman"/>
          <w:sz w:val="22"/>
          <w:szCs w:val="22"/>
          <w:lang w:bidi="en-US"/>
        </w:rPr>
      </w:pPr>
      <w:r w:rsidRPr="00D80A5A">
        <w:rPr>
          <w:rFonts w:ascii="Times New Roman" w:hAnsi="Times New Roman"/>
          <w:i/>
          <w:sz w:val="22"/>
          <w:szCs w:val="22"/>
          <w:lang w:bidi="en-US"/>
        </w:rPr>
        <w:t>Déchet : toute substance ou tout objet, ou plus généralement tout bien meuble, dont le détenteur se défait ou dont il a l’intention ou l’obligation de se défaire</w:t>
      </w:r>
      <w:r w:rsidRPr="00D80A5A">
        <w:rPr>
          <w:rFonts w:ascii="Times New Roman" w:hAnsi="Times New Roman"/>
          <w:sz w:val="22"/>
          <w:szCs w:val="22"/>
          <w:lang w:bidi="en-US"/>
        </w:rPr>
        <w:t> </w:t>
      </w:r>
      <w:r w:rsidRPr="00D80A5A">
        <w:rPr>
          <w:rFonts w:ascii="Times New Roman" w:hAnsi="Times New Roman"/>
          <w:i/>
          <w:sz w:val="22"/>
          <w:szCs w:val="22"/>
          <w:lang w:bidi="en-US"/>
        </w:rPr>
        <w:t>[…]</w:t>
      </w:r>
      <w:r w:rsidRPr="00D80A5A">
        <w:rPr>
          <w:rFonts w:ascii="Times New Roman" w:hAnsi="Times New Roman"/>
          <w:sz w:val="22"/>
          <w:szCs w:val="22"/>
          <w:lang w:bidi="en-US"/>
        </w:rPr>
        <w:t xml:space="preserve"> ».</w:t>
      </w:r>
    </w:p>
    <w:p w14:paraId="436B4BD7" w14:textId="77777777" w:rsidR="0046278C" w:rsidRPr="00D80A5A" w:rsidRDefault="0046278C" w:rsidP="0046278C">
      <w:pPr>
        <w:rPr>
          <w:rFonts w:ascii="Times New Roman" w:hAnsi="Times New Roman"/>
          <w:i/>
          <w:sz w:val="22"/>
          <w:szCs w:val="22"/>
          <w:lang w:bidi="en-US"/>
        </w:rPr>
      </w:pPr>
      <w:r w:rsidRPr="00D80A5A">
        <w:rPr>
          <w:rFonts w:ascii="Times New Roman" w:hAnsi="Times New Roman"/>
          <w:sz w:val="22"/>
          <w:szCs w:val="22"/>
          <w:lang w:bidi="en-US"/>
        </w:rPr>
        <w:t>Il est en outre précisé qu’aux termes de l’article L541-4-1 du code de l’environnement « </w:t>
      </w:r>
      <w:r w:rsidRPr="00D80A5A">
        <w:rPr>
          <w:rFonts w:ascii="Times New Roman" w:hAnsi="Times New Roman"/>
          <w:i/>
          <w:sz w:val="22"/>
          <w:szCs w:val="22"/>
          <w:lang w:bidi="en-US"/>
        </w:rPr>
        <w:t>ne sont pas soumis aux dispositions du présent chapitre :</w:t>
      </w:r>
    </w:p>
    <w:p w14:paraId="0649590A" w14:textId="77777777" w:rsidR="0046278C" w:rsidRPr="00D80A5A" w:rsidRDefault="0046278C" w:rsidP="0046278C">
      <w:pPr>
        <w:rPr>
          <w:rFonts w:ascii="Times New Roman" w:hAnsi="Times New Roman"/>
          <w:sz w:val="22"/>
          <w:szCs w:val="22"/>
          <w:lang w:bidi="en-US"/>
        </w:rPr>
      </w:pPr>
      <w:r w:rsidRPr="00D80A5A">
        <w:rPr>
          <w:rFonts w:ascii="Times New Roman" w:hAnsi="Times New Roman"/>
          <w:i/>
          <w:sz w:val="22"/>
          <w:szCs w:val="22"/>
          <w:lang w:bidi="en-US"/>
        </w:rPr>
        <w:t>- les sols non excavés, y compris les sols pollués non excavés et les bâtiments reliés aux sols de manière permanente […]</w:t>
      </w:r>
      <w:r w:rsidRPr="00D80A5A">
        <w:rPr>
          <w:rFonts w:ascii="Times New Roman" w:hAnsi="Times New Roman"/>
          <w:sz w:val="22"/>
          <w:szCs w:val="22"/>
          <w:lang w:bidi="en-US"/>
        </w:rPr>
        <w:t> »</w:t>
      </w:r>
    </w:p>
    <w:p w14:paraId="46E9979E" w14:textId="77777777" w:rsidR="0046278C" w:rsidRPr="00D80A5A" w:rsidRDefault="0046278C" w:rsidP="0046278C">
      <w:pPr>
        <w:rPr>
          <w:rFonts w:ascii="Times New Roman" w:hAnsi="Times New Roman"/>
          <w:sz w:val="22"/>
          <w:szCs w:val="22"/>
          <w:lang w:bidi="en-US"/>
        </w:rPr>
      </w:pPr>
      <w:r w:rsidRPr="00D80A5A">
        <w:rPr>
          <w:rFonts w:ascii="Times New Roman" w:hAnsi="Times New Roman"/>
          <w:sz w:val="22"/>
          <w:szCs w:val="22"/>
          <w:lang w:bidi="en-US"/>
        </w:rPr>
        <w:t>Il résulte ainsi des dispositions susvisées que les terres polluées qui viendraient à être excavées deviendraient des meubles. A ce titre, elles seraient alors soumises à la réglementation sur les déchets. En revanche, tant que les terres ne sont pas excavées, elles ne constituent pas des déchets au sens de l’article L541-1-1 du Code de l’environnement.</w:t>
      </w:r>
    </w:p>
    <w:p w14:paraId="0A6A7114" w14:textId="77777777" w:rsidR="0046278C" w:rsidRPr="00D80A5A" w:rsidRDefault="0046278C" w:rsidP="0046278C">
      <w:pPr>
        <w:rPr>
          <w:rFonts w:ascii="Times New Roman" w:hAnsi="Times New Roman"/>
          <w:sz w:val="22"/>
          <w:szCs w:val="22"/>
          <w:lang w:bidi="en-US"/>
        </w:rPr>
      </w:pPr>
      <w:r w:rsidRPr="00D80A5A">
        <w:rPr>
          <w:rFonts w:ascii="Times New Roman" w:hAnsi="Times New Roman"/>
          <w:sz w:val="22"/>
          <w:szCs w:val="22"/>
          <w:lang w:bidi="en-US"/>
        </w:rPr>
        <w:t>Le Notaire Soussigné informe également les Parties que conformément à l’article L.541-2 du Code de l’environnement « </w:t>
      </w:r>
      <w:r w:rsidRPr="00D80A5A">
        <w:rPr>
          <w:rFonts w:ascii="Times New Roman" w:hAnsi="Times New Roman"/>
          <w:i/>
          <w:sz w:val="22"/>
          <w:szCs w:val="22"/>
          <w:lang w:bidi="en-US"/>
        </w:rPr>
        <w:t>tout producteur ou détenteur de déchets est tenu d’en assurer ou d’en faire assurer la gestion, conformément aux dispositions du présent chapitre</w:t>
      </w:r>
      <w:r w:rsidRPr="00D80A5A">
        <w:rPr>
          <w:rFonts w:ascii="Times New Roman" w:hAnsi="Times New Roman"/>
          <w:sz w:val="22"/>
          <w:szCs w:val="22"/>
          <w:lang w:bidi="en-US"/>
        </w:rPr>
        <w:t> ».</w:t>
      </w:r>
    </w:p>
    <w:p w14:paraId="3080B63A" w14:textId="77777777" w:rsidR="0046278C" w:rsidRPr="00D80A5A" w:rsidRDefault="0046278C" w:rsidP="0046278C">
      <w:pPr>
        <w:rPr>
          <w:rFonts w:ascii="Times New Roman" w:hAnsi="Times New Roman"/>
          <w:sz w:val="22"/>
          <w:szCs w:val="22"/>
          <w:lang w:bidi="en-US"/>
        </w:rPr>
      </w:pPr>
    </w:p>
    <w:p w14:paraId="54DB9E1E" w14:textId="77777777" w:rsidR="0046278C" w:rsidRPr="00D80A5A" w:rsidRDefault="0046278C" w:rsidP="0046278C">
      <w:pPr>
        <w:rPr>
          <w:rFonts w:ascii="Times New Roman" w:hAnsi="Times New Roman"/>
          <w:sz w:val="22"/>
          <w:szCs w:val="22"/>
          <w:lang w:bidi="en-US"/>
        </w:rPr>
      </w:pPr>
      <w:r w:rsidRPr="00D80A5A">
        <w:rPr>
          <w:rFonts w:ascii="Times New Roman" w:hAnsi="Times New Roman"/>
          <w:sz w:val="22"/>
          <w:szCs w:val="22"/>
          <w:lang w:bidi="en-US"/>
        </w:rPr>
        <w:t>Le Vendeur déclare</w:t>
      </w:r>
      <w:r w:rsidR="00FE6168" w:rsidRPr="00D80A5A">
        <w:rPr>
          <w:rFonts w:ascii="Times New Roman" w:hAnsi="Times New Roman"/>
          <w:sz w:val="22"/>
          <w:szCs w:val="22"/>
          <w:lang w:bidi="en-US"/>
        </w:rPr>
        <w:t>, à sa connaissance</w:t>
      </w:r>
      <w:r w:rsidRPr="00D80A5A">
        <w:rPr>
          <w:rFonts w:ascii="Times New Roman" w:hAnsi="Times New Roman"/>
          <w:sz w:val="22"/>
          <w:szCs w:val="22"/>
          <w:lang w:bidi="en-US"/>
        </w:rPr>
        <w:t xml:space="preserve"> :</w:t>
      </w:r>
    </w:p>
    <w:p w14:paraId="084DD6F1" w14:textId="77777777" w:rsidR="0046278C" w:rsidRPr="00D80A5A" w:rsidRDefault="0046278C" w:rsidP="00082F9F">
      <w:pPr>
        <w:numPr>
          <w:ilvl w:val="0"/>
          <w:numId w:val="25"/>
        </w:numPr>
        <w:spacing w:after="120" w:line="276" w:lineRule="auto"/>
        <w:rPr>
          <w:rFonts w:ascii="Times New Roman" w:hAnsi="Times New Roman"/>
          <w:sz w:val="22"/>
          <w:szCs w:val="22"/>
          <w:lang w:bidi="en-US"/>
        </w:rPr>
      </w:pPr>
      <w:r w:rsidRPr="00D80A5A">
        <w:rPr>
          <w:rFonts w:ascii="Times New Roman" w:hAnsi="Times New Roman"/>
          <w:sz w:val="22"/>
          <w:szCs w:val="22"/>
          <w:lang w:bidi="en-US"/>
        </w:rPr>
        <w:t>qu’au regard des dispositions de l’article L. 541-3 du Code de l’environnement, et à sa connaissance, il n’existe pas sur les Biens, de déchets abandonnés, déposés ou traités contrairement aux prescriptions dudit Code,</w:t>
      </w:r>
    </w:p>
    <w:p w14:paraId="2D3BA090" w14:textId="77777777" w:rsidR="0046278C" w:rsidRPr="00D80A5A" w:rsidRDefault="0046278C" w:rsidP="00082F9F">
      <w:pPr>
        <w:numPr>
          <w:ilvl w:val="0"/>
          <w:numId w:val="25"/>
        </w:numPr>
        <w:spacing w:after="120" w:line="276" w:lineRule="auto"/>
        <w:rPr>
          <w:rFonts w:ascii="Times New Roman" w:hAnsi="Times New Roman"/>
          <w:sz w:val="22"/>
          <w:szCs w:val="22"/>
        </w:rPr>
      </w:pPr>
      <w:r w:rsidRPr="00D80A5A">
        <w:rPr>
          <w:rFonts w:ascii="Times New Roman" w:hAnsi="Times New Roman"/>
          <w:sz w:val="22"/>
          <w:szCs w:val="22"/>
        </w:rPr>
        <w:t xml:space="preserve">qu’il n'a jamais été, à sa connaissance, enfoui ni utilisé sur le terrain d’assiette des Biens des déchets ou substances quelconques, notamment telles que par exemple amiante, polychlorobiphényles, polychloroterphényles, directement ou dans des appareils ou installations pouvant entraîner des dangers ou inconvénients pour la santé ou l'environnement ; </w:t>
      </w:r>
    </w:p>
    <w:p w14:paraId="638B72F3" w14:textId="77777777" w:rsidR="0046278C" w:rsidRPr="00D80A5A" w:rsidRDefault="0046278C" w:rsidP="00082F9F">
      <w:pPr>
        <w:numPr>
          <w:ilvl w:val="0"/>
          <w:numId w:val="25"/>
        </w:numPr>
        <w:spacing w:after="120" w:line="276" w:lineRule="auto"/>
        <w:rPr>
          <w:rFonts w:ascii="Times New Roman" w:hAnsi="Times New Roman"/>
          <w:sz w:val="22"/>
          <w:szCs w:val="22"/>
        </w:rPr>
      </w:pPr>
      <w:r w:rsidRPr="00D80A5A">
        <w:rPr>
          <w:rFonts w:ascii="Times New Roman" w:hAnsi="Times New Roman"/>
          <w:sz w:val="22"/>
          <w:szCs w:val="22"/>
        </w:rPr>
        <w:lastRenderedPageBreak/>
        <w:t>qu’il n’a jamais transporté ou fait transporter de déchets toxiques dans un endroit ou vers une destination qui pourrait engager sa responsabilité ou celle de l’Acquéreur et qui pourrait entraîner les frais de nettoyage ou de remise en état de sites, des atteintes à l’environnement ou des dommages aux personnes</w:t>
      </w:r>
      <w:r w:rsidR="00BB1986" w:rsidRPr="00D80A5A">
        <w:rPr>
          <w:rFonts w:ascii="Times New Roman" w:hAnsi="Times New Roman"/>
          <w:sz w:val="22"/>
          <w:szCs w:val="22"/>
        </w:rPr>
        <w:t> ;</w:t>
      </w:r>
    </w:p>
    <w:p w14:paraId="77C5CEC8" w14:textId="77777777" w:rsidR="0046278C" w:rsidRPr="00D80A5A" w:rsidRDefault="0046278C" w:rsidP="00082F9F">
      <w:pPr>
        <w:numPr>
          <w:ilvl w:val="0"/>
          <w:numId w:val="25"/>
        </w:numPr>
        <w:spacing w:after="120" w:line="276" w:lineRule="auto"/>
        <w:rPr>
          <w:rFonts w:ascii="Times New Roman" w:hAnsi="Times New Roman"/>
          <w:sz w:val="22"/>
          <w:szCs w:val="22"/>
          <w:lang w:bidi="en-US"/>
        </w:rPr>
      </w:pPr>
      <w:r w:rsidRPr="00D80A5A">
        <w:rPr>
          <w:rFonts w:ascii="Times New Roman" w:hAnsi="Times New Roman"/>
          <w:sz w:val="22"/>
          <w:szCs w:val="22"/>
          <w:lang w:bidi="en-US"/>
        </w:rPr>
        <w:t>qu'il n'a reçu, personnellement, en sa qualité de « producteur » ou de « détenteur », aucune mise en demeure de la Commune lui enjoignant, au titre de son pouvoir de police, conformément aux dispositions dudit Code, d'assurer l'élimination desdits déchets.</w:t>
      </w:r>
    </w:p>
    <w:p w14:paraId="7A9ACE2E"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498" w:name="_Toc392166303"/>
      <w:bookmarkStart w:id="499" w:name="_Toc264443333"/>
      <w:bookmarkStart w:id="500" w:name="_Toc264457210"/>
      <w:bookmarkStart w:id="501" w:name="_Toc264457375"/>
      <w:bookmarkStart w:id="502" w:name="_Toc264982849"/>
      <w:bookmarkStart w:id="503" w:name="_Toc266699703"/>
      <w:bookmarkStart w:id="504" w:name="_Toc266699868"/>
      <w:bookmarkStart w:id="505" w:name="_Toc266700606"/>
      <w:bookmarkStart w:id="506" w:name="_Toc266703178"/>
      <w:bookmarkStart w:id="507" w:name="_Toc266703629"/>
      <w:bookmarkStart w:id="508" w:name="_Toc287617938"/>
      <w:bookmarkStart w:id="509" w:name="_Toc295211831"/>
      <w:bookmarkStart w:id="510" w:name="_Toc305066420"/>
      <w:bookmarkStart w:id="511" w:name="_Toc451266888"/>
      <w:bookmarkStart w:id="512" w:name="_Toc464466263"/>
      <w:r w:rsidRPr="00D80A5A">
        <w:rPr>
          <w:rFonts w:ascii="Times New Roman" w:hAnsi="Times New Roman"/>
          <w:b/>
          <w:caps/>
          <w:sz w:val="22"/>
          <w:szCs w:val="22"/>
          <w:lang w:eastAsia="en-US"/>
        </w:rPr>
        <w:t>Engagements du Vendeur pendant la Promesse</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1FE4C0E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Pendant la durée de validité de la Promesse, le Vendeur s’engage à respecter les engagements suivants :</w:t>
      </w:r>
    </w:p>
    <w:p w14:paraId="25C96A69" w14:textId="77777777" w:rsidR="0007501D" w:rsidRPr="00D80A5A" w:rsidRDefault="0007501D" w:rsidP="0046278C">
      <w:pPr>
        <w:pStyle w:val="DLA2"/>
        <w:keepNext w:val="0"/>
        <w:rPr>
          <w:rFonts w:ascii="Times New Roman" w:hAnsi="Times New Roman"/>
        </w:rPr>
      </w:pPr>
      <w:bookmarkStart w:id="513" w:name="_Toc264443334"/>
      <w:bookmarkStart w:id="514" w:name="_Toc264457211"/>
      <w:bookmarkStart w:id="515" w:name="_Toc264457376"/>
      <w:bookmarkStart w:id="516" w:name="_Toc264982850"/>
      <w:bookmarkStart w:id="517" w:name="_Toc266699704"/>
      <w:bookmarkStart w:id="518" w:name="_Toc266699869"/>
      <w:bookmarkStart w:id="519" w:name="_Toc266700607"/>
      <w:bookmarkStart w:id="520" w:name="_Toc266703179"/>
      <w:bookmarkStart w:id="521" w:name="_Toc266703630"/>
      <w:bookmarkStart w:id="522" w:name="_Toc287617939"/>
      <w:bookmarkStart w:id="523" w:name="_Toc392166304"/>
      <w:bookmarkStart w:id="524" w:name="_Toc295211832"/>
      <w:bookmarkStart w:id="525" w:name="_Toc305066421"/>
      <w:bookmarkStart w:id="526" w:name="_Toc451266889"/>
      <w:bookmarkStart w:id="527" w:name="_Toc464466264"/>
      <w:r w:rsidRPr="00D80A5A">
        <w:rPr>
          <w:rFonts w:ascii="Times New Roman" w:hAnsi="Times New Roman"/>
        </w:rPr>
        <w:t xml:space="preserve">Interdiction de conférer tout droit réel ou personnel sur </w:t>
      </w:r>
      <w:bookmarkEnd w:id="513"/>
      <w:bookmarkEnd w:id="514"/>
      <w:bookmarkEnd w:id="515"/>
      <w:bookmarkEnd w:id="516"/>
      <w:bookmarkEnd w:id="517"/>
      <w:bookmarkEnd w:id="518"/>
      <w:bookmarkEnd w:id="519"/>
      <w:bookmarkEnd w:id="520"/>
      <w:bookmarkEnd w:id="521"/>
      <w:bookmarkEnd w:id="522"/>
      <w:r w:rsidRPr="00D80A5A">
        <w:rPr>
          <w:rFonts w:ascii="Times New Roman" w:hAnsi="Times New Roman"/>
        </w:rPr>
        <w:t>les Biens</w:t>
      </w:r>
      <w:bookmarkEnd w:id="523"/>
      <w:bookmarkEnd w:id="524"/>
      <w:bookmarkEnd w:id="525"/>
      <w:bookmarkEnd w:id="526"/>
      <w:bookmarkEnd w:id="527"/>
    </w:p>
    <w:p w14:paraId="3B0407BA"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 Vendeur ne conférera à aucun tiers aucun droit réel ou personnel sur les Biens.</w:t>
      </w:r>
    </w:p>
    <w:p w14:paraId="24A92C49"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Le Vendeur s’engage à ne pas aliéner les Biens, s’interdit de les hypothéquer, de les remettre en gage immobilier ou de conférer un droit de quelque nature que ce soit sur les Biens.</w:t>
      </w:r>
    </w:p>
    <w:p w14:paraId="0914AB77" w14:textId="77777777" w:rsidR="0007501D" w:rsidRPr="00D80A5A" w:rsidRDefault="0007501D" w:rsidP="00082F9F">
      <w:pPr>
        <w:keepLines/>
        <w:numPr>
          <w:ilvl w:val="4"/>
          <w:numId w:val="4"/>
        </w:numPr>
        <w:spacing w:after="120" w:line="276" w:lineRule="auto"/>
        <w:rPr>
          <w:rFonts w:ascii="Times New Roman" w:hAnsi="Times New Roman"/>
          <w:sz w:val="22"/>
          <w:szCs w:val="22"/>
          <w:lang w:eastAsia="en-US"/>
        </w:rPr>
      </w:pPr>
      <w:bookmarkStart w:id="528" w:name="_Toc392166305"/>
      <w:bookmarkStart w:id="529" w:name="_Toc264443335"/>
      <w:bookmarkStart w:id="530" w:name="_Toc264457212"/>
      <w:bookmarkStart w:id="531" w:name="_Toc264457377"/>
      <w:bookmarkStart w:id="532" w:name="_Toc264982851"/>
      <w:bookmarkStart w:id="533" w:name="_Toc266699705"/>
      <w:bookmarkStart w:id="534" w:name="_Toc266699870"/>
      <w:bookmarkStart w:id="535" w:name="_Toc266700608"/>
      <w:bookmarkStart w:id="536" w:name="_Toc266703180"/>
      <w:bookmarkStart w:id="537" w:name="_Toc266703631"/>
      <w:bookmarkStart w:id="538" w:name="_Toc287617940"/>
      <w:bookmarkStart w:id="539" w:name="_Toc295211833"/>
      <w:bookmarkStart w:id="540" w:name="_Toc305066422"/>
      <w:r w:rsidRPr="00D80A5A">
        <w:rPr>
          <w:rFonts w:ascii="Times New Roman" w:hAnsi="Times New Roman"/>
          <w:sz w:val="22"/>
          <w:szCs w:val="22"/>
          <w:lang w:eastAsia="en-US"/>
        </w:rPr>
        <w:t>Le Vendeur s’engage à ne pas modifier l’état, la contenance, l'aspect des Biens, et en particulier à ne faire procéder à aucun travaux (hors travaux d’entretien courant et ceux nécessaires au respect des engagements stipulés au présent Article), autrement qu’avec l’accord de l’Acquéreur, L’Acquéreur disposera d’un délai de dix (10) Jours Ouvrés à compter de la réception de la notification d’une demande de travaux par le Vendeur, pour donner sa réponse. A défaut de réponse dans ce délai, l’Acquéreur sera réputé avoir donné son accord sur la réalisation des travaux. La charge desdits travaux incombera définitivement au Vendeur.</w:t>
      </w:r>
    </w:p>
    <w:p w14:paraId="79029785" w14:textId="77777777" w:rsidR="0007501D" w:rsidRPr="00D80A5A" w:rsidRDefault="0007501D" w:rsidP="0046278C">
      <w:pPr>
        <w:pStyle w:val="DLA2"/>
        <w:keepNext w:val="0"/>
        <w:rPr>
          <w:rFonts w:ascii="Times New Roman" w:hAnsi="Times New Roman"/>
        </w:rPr>
      </w:pPr>
      <w:bookmarkStart w:id="541" w:name="_Toc392166306"/>
      <w:bookmarkStart w:id="542" w:name="_Toc295211834"/>
      <w:bookmarkStart w:id="543" w:name="_Toc305066423"/>
      <w:bookmarkStart w:id="544" w:name="_Toc451266891"/>
      <w:bookmarkStart w:id="545" w:name="_Toc464466265"/>
      <w:bookmarkEnd w:id="528"/>
      <w:bookmarkEnd w:id="529"/>
      <w:bookmarkEnd w:id="530"/>
      <w:bookmarkEnd w:id="531"/>
      <w:bookmarkEnd w:id="532"/>
      <w:bookmarkEnd w:id="533"/>
      <w:bookmarkEnd w:id="534"/>
      <w:bookmarkEnd w:id="535"/>
      <w:bookmarkEnd w:id="536"/>
      <w:bookmarkEnd w:id="537"/>
      <w:bookmarkEnd w:id="538"/>
      <w:bookmarkEnd w:id="539"/>
      <w:bookmarkEnd w:id="540"/>
      <w:r w:rsidRPr="00D80A5A">
        <w:rPr>
          <w:rFonts w:ascii="Times New Roman" w:hAnsi="Times New Roman"/>
        </w:rPr>
        <w:t>État – Obligation de garde</w:t>
      </w:r>
      <w:bookmarkEnd w:id="541"/>
      <w:bookmarkEnd w:id="542"/>
      <w:bookmarkEnd w:id="543"/>
      <w:bookmarkEnd w:id="544"/>
      <w:bookmarkEnd w:id="545"/>
    </w:p>
    <w:p w14:paraId="737BB85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s’oblige à n’apporter aucune modification par rapport à son état actuel et, d’une manière générale, à gérer les Biens « en personne diligente et raisonnable ».</w:t>
      </w:r>
    </w:p>
    <w:p w14:paraId="6C5C82C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Jusqu’à la date d’entrée de jouissance de l’Acquéreur, les Biens demeureront sous la garde et la possession du Vendeur.</w:t>
      </w:r>
    </w:p>
    <w:p w14:paraId="3410FE2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En conséquence, il est convenu ce qui suit : </w:t>
      </w:r>
    </w:p>
    <w:p w14:paraId="0AF3087F" w14:textId="77777777" w:rsidR="0007501D" w:rsidRPr="00D80A5A" w:rsidRDefault="0007501D" w:rsidP="00082F9F">
      <w:pPr>
        <w:keepLines/>
        <w:numPr>
          <w:ilvl w:val="5"/>
          <w:numId w:val="4"/>
        </w:numPr>
        <w:tabs>
          <w:tab w:val="clear" w:pos="1418"/>
          <w:tab w:val="num" w:pos="709"/>
        </w:tabs>
        <w:spacing w:before="120" w:after="120" w:line="276" w:lineRule="auto"/>
        <w:ind w:left="709"/>
        <w:outlineLvl w:val="3"/>
        <w:rPr>
          <w:rFonts w:ascii="Times New Roman" w:hAnsi="Times New Roman"/>
          <w:b/>
          <w:noProof/>
          <w:sz w:val="22"/>
          <w:szCs w:val="22"/>
          <w:lang w:eastAsia="en-US"/>
        </w:rPr>
      </w:pPr>
      <w:r w:rsidRPr="00D80A5A">
        <w:rPr>
          <w:rFonts w:ascii="Times New Roman" w:hAnsi="Times New Roman"/>
          <w:b/>
          <w:noProof/>
          <w:sz w:val="22"/>
          <w:szCs w:val="22"/>
          <w:lang w:eastAsia="en-US"/>
        </w:rPr>
        <w:t>Eléments d’équipement</w:t>
      </w:r>
    </w:p>
    <w:p w14:paraId="289999F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s’engage à laisser dans les Biens tout ce qui est immeuble par destination.</w:t>
      </w:r>
    </w:p>
    <w:p w14:paraId="27B3C06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pourra visiter les lieux, juste avant la signature de l’Acte Authentique de Vente, et s’assurer du respect de l’engagement qui précède.</w:t>
      </w:r>
    </w:p>
    <w:p w14:paraId="35E89040" w14:textId="77777777" w:rsidR="0007501D" w:rsidRPr="00D80A5A" w:rsidRDefault="0007501D" w:rsidP="00082F9F">
      <w:pPr>
        <w:keepLines/>
        <w:numPr>
          <w:ilvl w:val="5"/>
          <w:numId w:val="4"/>
        </w:numPr>
        <w:tabs>
          <w:tab w:val="clear" w:pos="1418"/>
          <w:tab w:val="num" w:pos="709"/>
        </w:tabs>
        <w:spacing w:before="120" w:after="120" w:line="276" w:lineRule="auto"/>
        <w:ind w:left="709"/>
        <w:outlineLvl w:val="3"/>
        <w:rPr>
          <w:rFonts w:ascii="Times New Roman" w:hAnsi="Times New Roman"/>
          <w:b/>
          <w:noProof/>
          <w:sz w:val="22"/>
          <w:szCs w:val="22"/>
          <w:lang w:eastAsia="en-US"/>
        </w:rPr>
      </w:pPr>
      <w:r w:rsidRPr="00D80A5A">
        <w:rPr>
          <w:rFonts w:ascii="Times New Roman" w:hAnsi="Times New Roman"/>
          <w:b/>
          <w:noProof/>
          <w:sz w:val="22"/>
          <w:szCs w:val="22"/>
          <w:lang w:eastAsia="en-US"/>
        </w:rPr>
        <w:t>Entretien, réparation</w:t>
      </w:r>
    </w:p>
    <w:p w14:paraId="35F2AB8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Le Vendeur s’engage à :</w:t>
      </w:r>
    </w:p>
    <w:p w14:paraId="39AA8646" w14:textId="77777777" w:rsidR="0007501D" w:rsidRPr="00D80A5A" w:rsidRDefault="0007501D" w:rsidP="00082F9F">
      <w:pPr>
        <w:keepLines/>
        <w:numPr>
          <w:ilvl w:val="0"/>
          <w:numId w:val="1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Conserver ses assurances ;</w:t>
      </w:r>
    </w:p>
    <w:p w14:paraId="5DEE026C" w14:textId="77777777" w:rsidR="0007501D" w:rsidRPr="00D80A5A" w:rsidRDefault="0007501D" w:rsidP="00082F9F">
      <w:pPr>
        <w:keepLines/>
        <w:numPr>
          <w:ilvl w:val="0"/>
          <w:numId w:val="1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Laisser les fils électriques d’éclairage suffisamment longs et équipés de leurs douilles et ampoules ;</w:t>
      </w:r>
    </w:p>
    <w:p w14:paraId="0EDFBEA8" w14:textId="77777777" w:rsidR="0007501D" w:rsidRPr="00D80A5A" w:rsidRDefault="0007501D" w:rsidP="00082F9F">
      <w:pPr>
        <w:keepLines/>
        <w:numPr>
          <w:ilvl w:val="0"/>
          <w:numId w:val="1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Entretenir les Biens ;</w:t>
      </w:r>
    </w:p>
    <w:p w14:paraId="38A1E935" w14:textId="77777777" w:rsidR="0007501D" w:rsidRPr="00D80A5A" w:rsidRDefault="0007501D" w:rsidP="00082F9F">
      <w:pPr>
        <w:keepLines/>
        <w:numPr>
          <w:ilvl w:val="0"/>
          <w:numId w:val="1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Réparer tous dégâts survenus depuis la visite.</w:t>
      </w:r>
    </w:p>
    <w:p w14:paraId="367C563E"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546" w:name="_Toc305066424"/>
      <w:bookmarkStart w:id="547" w:name="_Toc392166308"/>
      <w:bookmarkStart w:id="548" w:name="_Toc388972941"/>
      <w:bookmarkStart w:id="549" w:name="_Toc451266892"/>
      <w:bookmarkStart w:id="550" w:name="_Toc464466266"/>
      <w:r w:rsidRPr="00D80A5A">
        <w:rPr>
          <w:rFonts w:ascii="Times New Roman" w:hAnsi="Times New Roman"/>
          <w:b/>
          <w:caps/>
          <w:sz w:val="22"/>
          <w:szCs w:val="22"/>
          <w:lang w:eastAsia="en-US"/>
        </w:rPr>
        <w:t xml:space="preserve">Résiliation d’engagement par les ayants-droits </w:t>
      </w:r>
      <w:bookmarkEnd w:id="546"/>
      <w:r w:rsidRPr="00D80A5A">
        <w:rPr>
          <w:rFonts w:ascii="Times New Roman" w:hAnsi="Times New Roman"/>
          <w:b/>
          <w:caps/>
          <w:sz w:val="22"/>
          <w:szCs w:val="22"/>
          <w:lang w:eastAsia="en-US"/>
        </w:rPr>
        <w:t>de l’Acquéreur</w:t>
      </w:r>
      <w:bookmarkEnd w:id="547"/>
      <w:bookmarkEnd w:id="548"/>
      <w:bookmarkEnd w:id="549"/>
      <w:bookmarkEnd w:id="550"/>
    </w:p>
    <w:p w14:paraId="5B056702"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551" w:name="_Toc368950318"/>
      <w:bookmarkStart w:id="552" w:name="_Toc408310126"/>
      <w:r w:rsidRPr="00D80A5A">
        <w:rPr>
          <w:rFonts w:ascii="Times New Roman" w:hAnsi="Times New Roman"/>
          <w:sz w:val="22"/>
          <w:szCs w:val="22"/>
          <w:lang w:eastAsia="en-US"/>
        </w:rPr>
        <w:t>Au cas de décès de l’Acquéreur, ou sa dissolution judiciaire, avant la constatation authentique de la réalisation des présentes, ses héritiers présomptifs ou ses ayants-droit n’auront pas l’obligation de poursuivre la réalisation de la Vente. Ils auront la faculté d’y renoncer, sans indemnité.</w:t>
      </w:r>
    </w:p>
    <w:p w14:paraId="794D937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Pour ce qui concerne le Dépôt de Garantie, il ne sera pas dû et la Partie du Dépôt de Garantie versée devra être restituée, le cas échéant.</w:t>
      </w:r>
    </w:p>
    <w:p w14:paraId="301E161E"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cas de pluralité d’acquéreurs personnes physiques, cette clause s’appliquera indifféremment en cas de décès d’un seul ou de tous les acquéreurs.</w:t>
      </w:r>
    </w:p>
    <w:p w14:paraId="0D433C11"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553" w:name="_Toc451266893"/>
      <w:bookmarkStart w:id="554" w:name="_Toc464466267"/>
      <w:r w:rsidRPr="00D80A5A">
        <w:rPr>
          <w:rFonts w:ascii="Times New Roman" w:hAnsi="Times New Roman"/>
          <w:b/>
          <w:caps/>
          <w:sz w:val="22"/>
          <w:szCs w:val="22"/>
          <w:lang w:eastAsia="en-US"/>
        </w:rPr>
        <w:t>Reprise d’engagement par les ayants-droit du Vendeur</w:t>
      </w:r>
      <w:bookmarkEnd w:id="551"/>
      <w:bookmarkEnd w:id="552"/>
      <w:bookmarkEnd w:id="553"/>
      <w:bookmarkEnd w:id="554"/>
    </w:p>
    <w:p w14:paraId="6764105F" w14:textId="77777777" w:rsidR="0007501D" w:rsidRPr="00D80A5A" w:rsidRDefault="0007501D" w:rsidP="0046278C">
      <w:pPr>
        <w:keepLines/>
        <w:spacing w:after="120" w:line="276" w:lineRule="auto"/>
        <w:ind w:firstLine="0"/>
        <w:rPr>
          <w:rFonts w:ascii="Times New Roman" w:hAnsi="Times New Roman"/>
          <w:sz w:val="22"/>
          <w:szCs w:val="22"/>
        </w:rPr>
      </w:pPr>
      <w:bookmarkStart w:id="555" w:name="_Toc268267486"/>
      <w:bookmarkStart w:id="556" w:name="_Toc268180867"/>
      <w:bookmarkStart w:id="557" w:name="_Toc246255967"/>
      <w:r w:rsidRPr="00D80A5A">
        <w:rPr>
          <w:rFonts w:ascii="Times New Roman" w:hAnsi="Times New Roman"/>
          <w:sz w:val="22"/>
          <w:szCs w:val="22"/>
        </w:rPr>
        <w:t>Au cas de dissolution du Vendeur (personne morale) avant la constatation authentique de la réalisation des présentes, ses ayants-droit seront tenus à la réalisation des présentes dans les mêmes conditions que leur auteur.</w:t>
      </w:r>
    </w:p>
    <w:p w14:paraId="04D4EF32"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558" w:name="_Toc451266894"/>
      <w:bookmarkStart w:id="559" w:name="_Toc464466268"/>
      <w:r w:rsidRPr="00D80A5A">
        <w:rPr>
          <w:rFonts w:ascii="Times New Roman" w:hAnsi="Times New Roman"/>
          <w:b/>
          <w:caps/>
          <w:sz w:val="22"/>
          <w:szCs w:val="22"/>
          <w:lang w:eastAsia="en-US"/>
        </w:rPr>
        <w:t>Capacité des Parties</w:t>
      </w:r>
      <w:bookmarkEnd w:id="555"/>
      <w:bookmarkEnd w:id="556"/>
      <w:bookmarkEnd w:id="557"/>
      <w:bookmarkEnd w:id="558"/>
      <w:bookmarkEnd w:id="559"/>
    </w:p>
    <w:p w14:paraId="77E90D1B"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560" w:name="_Toc268267487"/>
      <w:bookmarkStart w:id="561" w:name="_Toc268180868"/>
      <w:bookmarkStart w:id="562" w:name="_Toc246255968"/>
      <w:r w:rsidRPr="00D80A5A">
        <w:rPr>
          <w:rFonts w:ascii="Times New Roman" w:hAnsi="Times New Roman"/>
          <w:sz w:val="22"/>
          <w:szCs w:val="22"/>
          <w:lang w:eastAsia="en-US"/>
        </w:rPr>
        <w:t>Les Parties déclarent que les énonciations contenues en tête des présentes, relatives à leur état-civil sont exactes.</w:t>
      </w:r>
    </w:p>
    <w:p w14:paraId="42A8AAA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outre, les Parties déclarent que rien ne peut limiter leur capacité pour l’exécution des engagements qu’elles vont prendre et notamment : </w:t>
      </w:r>
    </w:p>
    <w:p w14:paraId="5BA7035C" w14:textId="77777777" w:rsidR="0007501D" w:rsidRPr="00D80A5A" w:rsidRDefault="0007501D" w:rsidP="00082F9F">
      <w:pPr>
        <w:keepLines/>
        <w:numPr>
          <w:ilvl w:val="0"/>
          <w:numId w:val="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qu’elles ne sont pas en état de faillite, cessation de paiement, redressement ou liquidation judiciaire et ne sont concernées à ce jour, par aucune des dispositions de la loi n° 89-1010 du 31 décembre 1989 sur le règlement amiable et le redressement judiciaire civil et notamment par le règlement des situations de surendettement.</w:t>
      </w:r>
    </w:p>
    <w:p w14:paraId="3138B996" w14:textId="77777777" w:rsidR="0007501D" w:rsidRPr="00D80A5A" w:rsidRDefault="0007501D" w:rsidP="00082F9F">
      <w:pPr>
        <w:keepLines/>
        <w:numPr>
          <w:ilvl w:val="0"/>
          <w:numId w:val="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qu’il n’existe aucune restriction à la capacité d’aliéner du Vendeur et à la capacité d’acquérir de l’Acquéreur.</w:t>
      </w:r>
    </w:p>
    <w:p w14:paraId="68348F2C"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563" w:name="_Toc449103287"/>
      <w:bookmarkStart w:id="564" w:name="_Toc451266895"/>
      <w:bookmarkStart w:id="565" w:name="_Toc464466269"/>
      <w:r w:rsidRPr="00D80A5A">
        <w:rPr>
          <w:rFonts w:ascii="Times New Roman" w:hAnsi="Times New Roman"/>
          <w:b/>
          <w:caps/>
          <w:sz w:val="22"/>
          <w:szCs w:val="22"/>
          <w:lang w:eastAsia="en-US"/>
        </w:rPr>
        <w:lastRenderedPageBreak/>
        <w:t>Lutte contre l’habitat indigne - article l551-1 du code de la construction et de l’habitation</w:t>
      </w:r>
      <w:bookmarkEnd w:id="563"/>
      <w:bookmarkEnd w:id="564"/>
      <w:bookmarkEnd w:id="565"/>
    </w:p>
    <w:p w14:paraId="4365897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Parties sont informées que conformément aux dispositions de l’article L551-1 du code de la construction et de l’habitation, le Notaire Rédacteur est tenu d’interroger l’association pour le développement du service notarial (</w:t>
      </w:r>
      <w:r w:rsidRPr="00D80A5A">
        <w:rPr>
          <w:rFonts w:ascii="Times New Roman" w:hAnsi="Times New Roman"/>
          <w:i/>
          <w:sz w:val="22"/>
          <w:szCs w:val="22"/>
          <w:lang w:eastAsia="en-US"/>
        </w:rPr>
        <w:t>ADSN</w:t>
      </w:r>
      <w:r w:rsidRPr="00D80A5A">
        <w:rPr>
          <w:rFonts w:ascii="Times New Roman" w:hAnsi="Times New Roman"/>
          <w:sz w:val="22"/>
          <w:szCs w:val="22"/>
          <w:lang w:eastAsia="en-US"/>
        </w:rPr>
        <w:t>) afin qu’elle demande une consultation du bulletin n°2 du casier judiciaire [</w:t>
      </w:r>
      <w:r w:rsidRPr="00D80A5A">
        <w:rPr>
          <w:rFonts w:ascii="Times New Roman" w:hAnsi="Times New Roman"/>
          <w:sz w:val="22"/>
          <w:szCs w:val="22"/>
          <w:lang w:eastAsia="en-US"/>
        </w:rPr>
        <w:t></w:t>
      </w:r>
      <w:r w:rsidRPr="00D80A5A">
        <w:rPr>
          <w:rFonts w:ascii="Times New Roman" w:hAnsi="Times New Roman"/>
          <w:sz w:val="22"/>
          <w:szCs w:val="22"/>
          <w:highlight w:val="yellow"/>
          <w:lang w:eastAsia="en-US"/>
        </w:rPr>
        <w:t>de l’Acquéreur / de chacun des associés et mandataires sociaux de l’Acquéreur</w:t>
      </w:r>
      <w:r w:rsidRPr="00D80A5A">
        <w:rPr>
          <w:rFonts w:ascii="Times New Roman" w:hAnsi="Times New Roman"/>
          <w:sz w:val="22"/>
          <w:szCs w:val="22"/>
          <w:lang w:eastAsia="en-US"/>
        </w:rPr>
        <w:t>].</w:t>
      </w:r>
    </w:p>
    <w:p w14:paraId="2957651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Si la consultation dudit bulletin révélait une condamnation aux peines complémentaires prévues au 5° bis de l'article 225-19 du code pénal, au 3° du IV de l'article L. 1337-4 du code de la santé publique et au 3° du VII de l'article L. 123-3 et au 3° du III de l'article L. 511-6 du code de la construction et de l’habitation, l’attention des Parties est attirée sur le fait qu’il serait impossible de régulariser l’Acte Authentique de Vente et que la Promesse sera réputée nulle et non avenue aux torts de l’Acquéreur Le Dépôt de Garantie sera acquis de plein droit au Vendeur, sauf défaillance de l'une des Conditions Suspensives.</w:t>
      </w:r>
    </w:p>
    <w:p w14:paraId="18CDC21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Il est toutefois ici précisé que l’Acte Authentique de Vente pourra être régularisé si l’Acquéreur atteste dans cet acte que les Biens sont destinés à son occupation personnelle. Dans cette hypothèse l’Acte Authentique de Vente et l’attestation de l’Acquéreur seront notifiés à l’administration fiscale.</w:t>
      </w:r>
    </w:p>
    <w:p w14:paraId="289B3EE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 ce sujet, l’Acquéreur déclare :</w:t>
      </w:r>
    </w:p>
    <w:p w14:paraId="66C7E76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highlight w:val="yellow"/>
          <w:lang w:eastAsia="en-US"/>
        </w:rPr>
        <w:t>si acquéreur personne physique</w:t>
      </w:r>
      <w:r w:rsidRPr="00D80A5A">
        <w:rPr>
          <w:rFonts w:ascii="Times New Roman" w:hAnsi="Times New Roman"/>
          <w:sz w:val="22"/>
          <w:szCs w:val="22"/>
          <w:lang w:eastAsia="en-US"/>
        </w:rPr>
        <w:t>] ne pas être condamné aux peines complémentaires prévues au 5° bis de l'article 225-19 du code pénal, au 3° du IV de l'article L. 1337-4 du code de la santé publique et au 3° du VII de l'article L. 123-3 et au 3° du III de l'article L. 511-6 du code de la construction et de l’habitation</w:t>
      </w:r>
    </w:p>
    <w:p w14:paraId="1E050D9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highlight w:val="yellow"/>
          <w:lang w:eastAsia="en-US"/>
        </w:rPr>
        <w:t>si acquéreur personne morale</w:t>
      </w:r>
      <w:r w:rsidRPr="00D80A5A">
        <w:rPr>
          <w:rFonts w:ascii="Times New Roman" w:hAnsi="Times New Roman"/>
          <w:sz w:val="22"/>
          <w:szCs w:val="22"/>
          <w:lang w:eastAsia="en-US"/>
        </w:rPr>
        <w:t>] qu’aucun de ses associés ou mandataires sociaux, n’est condamné aux peines complémentaires prévues au 5° bis de l'article 225-19 du code pénal, au 3° du IV de l'article L. 1337-4 du code de la santé publique et au 3° du VII de l'article L. 123-3 et au 3° du III de l'article L. 511-6 du code de la construction et de l’habitation.</w:t>
      </w:r>
    </w:p>
    <w:p w14:paraId="42E75C61"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566" w:name="_Toc451266896"/>
      <w:bookmarkStart w:id="567" w:name="_Toc464466270"/>
      <w:r w:rsidRPr="00D80A5A">
        <w:rPr>
          <w:rFonts w:ascii="Times New Roman" w:hAnsi="Times New Roman"/>
          <w:b/>
          <w:caps/>
          <w:sz w:val="22"/>
          <w:szCs w:val="22"/>
          <w:lang w:eastAsia="en-US"/>
        </w:rPr>
        <w:t>Déclarations fiscales</w:t>
      </w:r>
      <w:bookmarkStart w:id="568" w:name="_Toc246255969"/>
      <w:bookmarkEnd w:id="560"/>
      <w:bookmarkEnd w:id="561"/>
      <w:bookmarkEnd w:id="562"/>
      <w:bookmarkEnd w:id="566"/>
      <w:bookmarkEnd w:id="567"/>
    </w:p>
    <w:p w14:paraId="40CFDF1D" w14:textId="77777777" w:rsidR="0007501D" w:rsidRPr="00D80A5A" w:rsidRDefault="0007501D" w:rsidP="0046278C">
      <w:pPr>
        <w:pStyle w:val="DLA2"/>
        <w:keepNext w:val="0"/>
        <w:rPr>
          <w:rFonts w:ascii="Times New Roman" w:hAnsi="Times New Roman"/>
        </w:rPr>
      </w:pPr>
      <w:bookmarkStart w:id="569" w:name="_Toc268267488"/>
      <w:bookmarkStart w:id="570" w:name="_Toc451266897"/>
      <w:bookmarkStart w:id="571" w:name="_Toc464466271"/>
      <w:r w:rsidRPr="00D80A5A">
        <w:rPr>
          <w:rFonts w:ascii="Times New Roman" w:hAnsi="Times New Roman"/>
        </w:rPr>
        <w:t>Impôts sur la mutation</w:t>
      </w:r>
      <w:bookmarkEnd w:id="568"/>
      <w:bookmarkEnd w:id="569"/>
      <w:bookmarkEnd w:id="570"/>
      <w:bookmarkEnd w:id="571"/>
    </w:p>
    <w:p w14:paraId="01AF2844" w14:textId="77777777" w:rsidR="00B23B42" w:rsidRPr="00D80A5A" w:rsidRDefault="00B23B42" w:rsidP="0046278C">
      <w:pPr>
        <w:keepLines/>
        <w:ind w:firstLine="0"/>
        <w:rPr>
          <w:rFonts w:ascii="Times New Roman" w:hAnsi="Times New Roman"/>
          <w:sz w:val="22"/>
          <w:szCs w:val="22"/>
        </w:rPr>
      </w:pPr>
      <w:bookmarkStart w:id="572" w:name="_Toc268267489"/>
      <w:bookmarkStart w:id="573" w:name="_Toc246255970"/>
      <w:bookmarkStart w:id="574" w:name="_Toc451266898"/>
      <w:bookmarkStart w:id="575" w:name="_Toc144008520"/>
      <w:bookmarkStart w:id="576" w:name="_Toc85945395"/>
      <w:bookmarkStart w:id="577" w:name="_Toc13896224"/>
      <w:bookmarkStart w:id="578" w:name="_Toc10379285"/>
      <w:bookmarkStart w:id="579" w:name="_Toc10029968"/>
      <w:bookmarkStart w:id="580" w:name="_Toc3616333"/>
      <w:bookmarkStart w:id="581" w:name="_Toc3282145"/>
      <w:bookmarkStart w:id="582" w:name="_Toc3282069"/>
      <w:bookmarkStart w:id="583" w:name="_Toc532273921"/>
      <w:bookmarkStart w:id="584" w:name="_Toc479660486"/>
      <w:bookmarkStart w:id="585" w:name="_Toc464466272"/>
      <w:bookmarkStart w:id="586" w:name="PEXVDT12_r1_wId344"/>
      <w:r w:rsidRPr="00D80A5A">
        <w:rPr>
          <w:rFonts w:ascii="Times New Roman" w:hAnsi="Times New Roman"/>
          <w:sz w:val="22"/>
          <w:szCs w:val="22"/>
        </w:rPr>
        <w:t>Seul le Vendeur déclare agir aux présentes en qualité d'assujetti en tant que tel à la TVA au sens de l'article 256 du Code général des impôts.</w:t>
      </w:r>
    </w:p>
    <w:p w14:paraId="37A86C2E" w14:textId="77777777" w:rsidR="00B23B42" w:rsidRPr="00D80A5A" w:rsidRDefault="00B23B42" w:rsidP="0046278C">
      <w:pPr>
        <w:keepLines/>
        <w:rPr>
          <w:rFonts w:ascii="Times New Roman" w:hAnsi="Times New Roman"/>
          <w:sz w:val="22"/>
          <w:szCs w:val="22"/>
        </w:rPr>
      </w:pPr>
    </w:p>
    <w:p w14:paraId="534AF262" w14:textId="77777777" w:rsidR="00B23B42" w:rsidRPr="00D80A5A" w:rsidRDefault="00B23B42" w:rsidP="0046278C">
      <w:pPr>
        <w:keepLines/>
        <w:ind w:firstLine="0"/>
        <w:rPr>
          <w:rFonts w:ascii="Times New Roman" w:hAnsi="Times New Roman"/>
          <w:sz w:val="22"/>
          <w:szCs w:val="22"/>
        </w:rPr>
      </w:pPr>
      <w:bookmarkStart w:id="587" w:name="PYDEYL1_r1_wId352"/>
      <w:bookmarkEnd w:id="586"/>
      <w:r w:rsidRPr="00D80A5A">
        <w:rPr>
          <w:rFonts w:ascii="Times New Roman" w:hAnsi="Times New Roman"/>
          <w:sz w:val="22"/>
          <w:szCs w:val="22"/>
        </w:rPr>
        <w:t>Le Vendeur déclare que le BIEN est achevé depuis plus de cinq ans.</w:t>
      </w:r>
    </w:p>
    <w:p w14:paraId="7D4189FE" w14:textId="77777777" w:rsidR="00B23B42" w:rsidRPr="00D80A5A" w:rsidRDefault="00B23B42" w:rsidP="0046278C">
      <w:pPr>
        <w:keepLines/>
        <w:ind w:firstLine="0"/>
        <w:rPr>
          <w:rFonts w:ascii="Times New Roman" w:hAnsi="Times New Roman"/>
          <w:sz w:val="22"/>
          <w:szCs w:val="22"/>
        </w:rPr>
      </w:pPr>
      <w:bookmarkStart w:id="588" w:name="PUNITE_r1_wId353"/>
      <w:bookmarkEnd w:id="587"/>
      <w:r w:rsidRPr="00D80A5A">
        <w:rPr>
          <w:rFonts w:ascii="Times New Roman" w:hAnsi="Times New Roman"/>
          <w:sz w:val="22"/>
          <w:szCs w:val="22"/>
        </w:rPr>
        <w:t xml:space="preserve">Les présentes seront soumises au tarif de droit commun en matière immobilière tel que prévu par </w:t>
      </w:r>
      <w:hyperlink r:id="rId16" w:history="1">
        <w:r w:rsidRPr="00D80A5A">
          <w:rPr>
            <w:rStyle w:val="Lienhypertexte"/>
            <w:rFonts w:ascii="Times New Roman" w:hAnsi="Times New Roman"/>
            <w:sz w:val="22"/>
            <w:szCs w:val="22"/>
          </w:rPr>
          <w:t>l’article 1594D du Code général des impôts</w:t>
        </w:r>
      </w:hyperlink>
      <w:r w:rsidRPr="00D80A5A">
        <w:rPr>
          <w:rFonts w:ascii="Times New Roman" w:hAnsi="Times New Roman"/>
          <w:sz w:val="22"/>
          <w:szCs w:val="22"/>
        </w:rPr>
        <w:t>.</w:t>
      </w:r>
    </w:p>
    <w:bookmarkEnd w:id="588"/>
    <w:p w14:paraId="5657C0CB" w14:textId="77777777" w:rsidR="00B23B42" w:rsidRPr="00D80A5A" w:rsidRDefault="00B23B42" w:rsidP="0046278C">
      <w:pPr>
        <w:keepLines/>
        <w:ind w:firstLine="0"/>
        <w:rPr>
          <w:rFonts w:ascii="Times New Roman" w:hAnsi="Times New Roman"/>
          <w:sz w:val="22"/>
          <w:szCs w:val="22"/>
        </w:rPr>
      </w:pPr>
    </w:p>
    <w:p w14:paraId="7F8C1EC2" w14:textId="77777777" w:rsidR="00B23B42" w:rsidRPr="00D80A5A" w:rsidRDefault="00B23B42" w:rsidP="0046278C">
      <w:pPr>
        <w:keepLines/>
        <w:ind w:firstLine="0"/>
        <w:rPr>
          <w:rFonts w:ascii="Times New Roman" w:hAnsi="Times New Roman"/>
          <w:sz w:val="22"/>
          <w:szCs w:val="22"/>
        </w:rPr>
      </w:pPr>
      <w:r w:rsidRPr="00D80A5A">
        <w:rPr>
          <w:rFonts w:ascii="Times New Roman" w:hAnsi="Times New Roman"/>
          <w:sz w:val="22"/>
          <w:szCs w:val="22"/>
        </w:rPr>
        <w:t xml:space="preserve">Le Vendeur avait dans son acte d’acquisition demandé à bénéficier du régime spécial des achats effectués en vue de la revente en application des </w:t>
      </w:r>
      <w:hyperlink r:id="rId17" w:history="1">
        <w:r w:rsidRPr="00D80A5A">
          <w:rPr>
            <w:rStyle w:val="Lienhypertexte"/>
            <w:rFonts w:ascii="Times New Roman" w:hAnsi="Times New Roman"/>
            <w:sz w:val="22"/>
            <w:szCs w:val="22"/>
          </w:rPr>
          <w:t>articles 1115</w:t>
        </w:r>
      </w:hyperlink>
      <w:r w:rsidRPr="00D80A5A">
        <w:rPr>
          <w:rFonts w:ascii="Times New Roman" w:hAnsi="Times New Roman"/>
          <w:sz w:val="22"/>
          <w:szCs w:val="22"/>
        </w:rPr>
        <w:t xml:space="preserve"> et </w:t>
      </w:r>
      <w:hyperlink r:id="rId18" w:history="1">
        <w:r w:rsidRPr="00D80A5A">
          <w:rPr>
            <w:rStyle w:val="Lienhypertexte"/>
            <w:rFonts w:ascii="Times New Roman" w:hAnsi="Times New Roman"/>
            <w:sz w:val="22"/>
            <w:szCs w:val="22"/>
          </w:rPr>
          <w:t>1020 du Code général des impôts</w:t>
        </w:r>
      </w:hyperlink>
      <w:r w:rsidRPr="00D80A5A">
        <w:rPr>
          <w:rFonts w:ascii="Times New Roman" w:hAnsi="Times New Roman"/>
          <w:sz w:val="22"/>
          <w:szCs w:val="22"/>
        </w:rPr>
        <w:t>.</w:t>
      </w:r>
    </w:p>
    <w:p w14:paraId="3D84F1B6" w14:textId="77777777" w:rsidR="0007501D" w:rsidRPr="00D80A5A" w:rsidRDefault="0007501D" w:rsidP="0046278C">
      <w:pPr>
        <w:pStyle w:val="DLA2"/>
        <w:keepNext w:val="0"/>
        <w:rPr>
          <w:rFonts w:ascii="Times New Roman" w:hAnsi="Times New Roman"/>
        </w:rPr>
      </w:pPr>
      <w:r w:rsidRPr="00D80A5A">
        <w:rPr>
          <w:rFonts w:ascii="Times New Roman" w:hAnsi="Times New Roman"/>
        </w:rPr>
        <w:lastRenderedPageBreak/>
        <w:t>Déclarations relatives à la plus-value immobilière</w:t>
      </w:r>
      <w:bookmarkEnd w:id="572"/>
      <w:bookmarkEnd w:id="573"/>
      <w:bookmarkEnd w:id="574"/>
      <w:bookmarkEnd w:id="585"/>
    </w:p>
    <w:p w14:paraId="3039A910"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589" w:name="_Toc268267490"/>
      <w:bookmarkStart w:id="590" w:name="_Toc268180869"/>
      <w:bookmarkStart w:id="591" w:name="_Toc246255971"/>
      <w:bookmarkStart w:id="592" w:name="_Ref161831388"/>
      <w:bookmarkStart w:id="593" w:name="_Toc107738759"/>
      <w:bookmarkStart w:id="594" w:name="_Toc89180071"/>
      <w:bookmarkStart w:id="595" w:name="_Toc89163297"/>
      <w:bookmarkStart w:id="596" w:name="_Toc89082694"/>
      <w:bookmarkStart w:id="597" w:name="_Toc81043272"/>
      <w:bookmarkStart w:id="598" w:name="_Toc66591547"/>
      <w:bookmarkStart w:id="599" w:name="_Toc65412620"/>
      <w:bookmarkStart w:id="600" w:name="_Toc64103875"/>
      <w:bookmarkStart w:id="601" w:name="_Toc63671459"/>
      <w:bookmarkStart w:id="602" w:name="_Toc63668430"/>
      <w:bookmarkStart w:id="603" w:name="_Toc63660621"/>
      <w:bookmarkStart w:id="604" w:name="_Toc42597937"/>
      <w:bookmarkStart w:id="605" w:name="_Toc38167969"/>
      <w:bookmarkStart w:id="606" w:name="_Toc37048834"/>
      <w:bookmarkStart w:id="607" w:name="_Toc37048566"/>
      <w:bookmarkStart w:id="608" w:name="_Toc35400287"/>
      <w:bookmarkStart w:id="609" w:name="_Toc35399874"/>
      <w:bookmarkStart w:id="610" w:name="_Toc35397338"/>
      <w:bookmarkStart w:id="611" w:name="_Toc34811861"/>
      <w:bookmarkStart w:id="612" w:name="_Toc34738438"/>
      <w:bookmarkStart w:id="613" w:name="_Toc34737798"/>
      <w:bookmarkStart w:id="614" w:name="_Toc88281596"/>
      <w:bookmarkStart w:id="615" w:name="_Toc86723849"/>
      <w:bookmarkEnd w:id="575"/>
      <w:bookmarkEnd w:id="576"/>
      <w:bookmarkEnd w:id="577"/>
      <w:bookmarkEnd w:id="578"/>
      <w:bookmarkEnd w:id="579"/>
      <w:bookmarkEnd w:id="580"/>
      <w:bookmarkEnd w:id="581"/>
      <w:bookmarkEnd w:id="582"/>
      <w:bookmarkEnd w:id="583"/>
      <w:bookmarkEnd w:id="584"/>
      <w:r w:rsidRPr="00D80A5A">
        <w:rPr>
          <w:rFonts w:ascii="Times New Roman" w:hAnsi="Times New Roman"/>
          <w:sz w:val="22"/>
          <w:szCs w:val="22"/>
          <w:lang w:eastAsia="en-US"/>
        </w:rPr>
        <w:t>Le Vendeur déclare :</w:t>
      </w:r>
    </w:p>
    <w:p w14:paraId="2F178B67"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 la société venderesse a son siège social à l'adresse indiquée en tête des présentes.</w:t>
      </w:r>
    </w:p>
    <w:p w14:paraId="354BB7E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Qu'elle est passible de l'impôt sur les sociétés.</w:t>
      </w:r>
    </w:p>
    <w:p w14:paraId="34DBB9D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Qu'elle dépend pour ses déclarations de résultat du centre des impôts de PARIS 1</w:t>
      </w:r>
      <w:r w:rsidRPr="00D80A5A">
        <w:rPr>
          <w:rFonts w:ascii="Times New Roman" w:hAnsi="Times New Roman"/>
          <w:sz w:val="22"/>
          <w:szCs w:val="22"/>
          <w:vertAlign w:val="superscript"/>
          <w:lang w:eastAsia="en-US"/>
        </w:rPr>
        <w:t>er</w:t>
      </w:r>
      <w:r w:rsidRPr="00D80A5A">
        <w:rPr>
          <w:rFonts w:ascii="Times New Roman" w:hAnsi="Times New Roman"/>
          <w:sz w:val="22"/>
          <w:szCs w:val="22"/>
          <w:lang w:eastAsia="en-US"/>
        </w:rPr>
        <w:t xml:space="preserve"> 13, rue de la Banque 75111 Cedex 02.</w:t>
      </w:r>
    </w:p>
    <w:p w14:paraId="6C755687" w14:textId="77777777" w:rsidR="0007501D" w:rsidRPr="00D80A5A" w:rsidRDefault="0007501D" w:rsidP="00082F9F">
      <w:pPr>
        <w:keepLines/>
        <w:numPr>
          <w:ilvl w:val="0"/>
          <w:numId w:val="6"/>
        </w:numPr>
        <w:spacing w:before="480" w:after="240" w:line="276" w:lineRule="auto"/>
        <w:outlineLvl w:val="0"/>
        <w:rPr>
          <w:rFonts w:ascii="Times New Roman" w:hAnsi="Times New Roman"/>
          <w:b/>
          <w:caps/>
          <w:sz w:val="22"/>
          <w:szCs w:val="22"/>
          <w:lang w:eastAsia="en-US"/>
        </w:rPr>
      </w:pPr>
      <w:bookmarkStart w:id="616" w:name="_Toc464140070"/>
      <w:bookmarkStart w:id="617" w:name="_Toc392614061"/>
      <w:bookmarkStart w:id="618" w:name="_Toc392613869"/>
      <w:bookmarkStart w:id="619" w:name="_Toc392613577"/>
      <w:bookmarkStart w:id="620" w:name="_Toc165174348"/>
      <w:bookmarkStart w:id="621" w:name="_Toc464466273"/>
      <w:bookmarkStart w:id="622" w:name="_Toc268267491"/>
      <w:bookmarkStart w:id="623" w:name="_Toc268180870"/>
      <w:bookmarkStart w:id="624" w:name="_Toc246255972"/>
      <w:bookmarkStart w:id="625" w:name="_Toc451266900"/>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r w:rsidRPr="00D80A5A">
        <w:rPr>
          <w:rFonts w:ascii="Times New Roman" w:hAnsi="Times New Roman"/>
          <w:b/>
          <w:caps/>
          <w:sz w:val="22"/>
          <w:szCs w:val="22"/>
          <w:lang w:eastAsia="en-US"/>
        </w:rPr>
        <w:t>Faculté de substitution</w:t>
      </w:r>
      <w:bookmarkEnd w:id="616"/>
      <w:bookmarkEnd w:id="617"/>
      <w:bookmarkEnd w:id="618"/>
      <w:bookmarkEnd w:id="619"/>
      <w:bookmarkEnd w:id="620"/>
      <w:bookmarkEnd w:id="621"/>
    </w:p>
    <w:p w14:paraId="6C8568A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Toute cession dans les droits de la Promesse au sens des articles 1216 et suivants du Code civil est interdite.</w:t>
      </w:r>
    </w:p>
    <w:p w14:paraId="550DF44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Toutefois, l’Acquéreur pourra, dans les conditions strictement et limitativement stipulées ci-après, se substituer toute personne répondant aux conditions stipulées ci-après :</w:t>
      </w:r>
    </w:p>
    <w:p w14:paraId="13619852"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l’Acquéreur demeurera tenu solidairement des droits et des obligations issus de la Promesse. </w:t>
      </w:r>
    </w:p>
    <w:p w14:paraId="221D48AC"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en cas de substitution au bénéfice d’une personne morale, la société substituée devra avoir la qualité de société civile immobilière familiale détenue majoritairement (détention de plus de la moitié du capital et des droits de vote) par l’Acquéreur ; </w:t>
      </w:r>
    </w:p>
    <w:p w14:paraId="5879C1E1"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l’Acquéreur restera solidairement tenu avec le substitué au paiement du Prix de Vente et des Coûts de Transfert incombant à l’Acquéreur tels qu’ils résultent des stipulations de la Promesse, ainsi qu’à l’exécution des conditions et charges de la Promesse ;</w:t>
      </w:r>
    </w:p>
    <w:p w14:paraId="520FB4F2"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la substitution ne pourra avoir pour effet d’entraver la modification de l’une quelconque des conditions de la Promesse, ni de proroger la validité de la Promesse ;</w:t>
      </w:r>
    </w:p>
    <w:p w14:paraId="3F9D8A72"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 xml:space="preserve">le Vendeur et le Notaire Désigné devront avoir été avertis de cette substitution par </w:t>
      </w:r>
      <w:r w:rsidRPr="00D80A5A">
        <w:rPr>
          <w:rFonts w:ascii="Times New Roman" w:hAnsi="Times New Roman"/>
          <w:sz w:val="22"/>
          <w:szCs w:val="22"/>
        </w:rPr>
        <w:t xml:space="preserve">tous moyens </w:t>
      </w:r>
      <w:r w:rsidRPr="00D80A5A">
        <w:rPr>
          <w:rFonts w:ascii="Times New Roman" w:hAnsi="Times New Roman"/>
          <w:sz w:val="22"/>
          <w:szCs w:val="22"/>
          <w:lang w:eastAsia="en-US"/>
        </w:rPr>
        <w:t>au moins dix (10) Jours Ouvrés avant la Date de Signature de la Vente ;</w:t>
      </w:r>
    </w:p>
    <w:p w14:paraId="19D50BC9"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la substitution devra faire l’objet d’un acte écrit.</w:t>
      </w:r>
    </w:p>
    <w:p w14:paraId="1D31E5BA" w14:textId="77777777" w:rsidR="0007501D" w:rsidRPr="00D80A5A" w:rsidRDefault="0007501D" w:rsidP="0046278C">
      <w:pPr>
        <w:keepLines/>
        <w:tabs>
          <w:tab w:val="left" w:pos="708"/>
        </w:tab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substitué sera réputé :</w:t>
      </w:r>
    </w:p>
    <w:p w14:paraId="1E46E3E5"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avoir été mis, préalablement à la substitution, en possession d’une copie de la Promesse et de ses Annexes ;</w:t>
      </w:r>
    </w:p>
    <w:p w14:paraId="20A17B12"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consentir à la substitution et à la Promesse ;</w:t>
      </w:r>
    </w:p>
    <w:p w14:paraId="6DFB21D3"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avoir expressément accepté l’ensemble des termes de la Promesse, sans exception ni réserve ;</w:t>
      </w:r>
    </w:p>
    <w:p w14:paraId="564D9602" w14:textId="77777777" w:rsidR="0007501D" w:rsidRPr="00D80A5A" w:rsidRDefault="0007501D" w:rsidP="00082F9F">
      <w:pPr>
        <w:keepLines/>
        <w:numPr>
          <w:ilvl w:val="6"/>
          <w:numId w:val="6"/>
        </w:numPr>
        <w:tabs>
          <w:tab w:val="left" w:pos="993"/>
        </w:tabs>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consentir à la Promesse sans aucune autre garantie que celles stipulées à la Promesse.</w:t>
      </w:r>
    </w:p>
    <w:p w14:paraId="7980BC64" w14:textId="77777777" w:rsidR="0007501D" w:rsidRPr="00D80A5A" w:rsidRDefault="0007501D" w:rsidP="00082F9F">
      <w:pPr>
        <w:keepLines/>
        <w:numPr>
          <w:ilvl w:val="2"/>
          <w:numId w:val="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lastRenderedPageBreak/>
        <w:t>Il ne pourra être procédé qu'à une seule substitution [</w:t>
      </w:r>
      <w:r w:rsidRPr="00D80A5A">
        <w:rPr>
          <w:rFonts w:ascii="Times New Roman" w:hAnsi="Times New Roman"/>
          <w:sz w:val="22"/>
          <w:szCs w:val="22"/>
          <w:lang w:eastAsia="en-US"/>
        </w:rPr>
        <w:t>portant sur la pleine propriété et la totalité des Biens</w:t>
      </w:r>
      <w:r w:rsidRPr="00D80A5A">
        <w:rPr>
          <w:rFonts w:ascii="Times New Roman" w:hAnsi="Times New Roman"/>
          <w:sz w:val="22"/>
          <w:szCs w:val="22"/>
          <w:lang w:eastAsia="en-US"/>
        </w:rPr>
        <w:t>], toute sous-substitution étant prohibée.</w:t>
      </w:r>
    </w:p>
    <w:p w14:paraId="5AC83738" w14:textId="77777777" w:rsidR="0007501D" w:rsidRPr="00D80A5A" w:rsidRDefault="0007501D" w:rsidP="00082F9F">
      <w:pPr>
        <w:keepLines/>
        <w:numPr>
          <w:ilvl w:val="2"/>
          <w:numId w:val="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la substitution devra intervenir avant la réalisation de la dernière des Conditions Suspensives ;</w:t>
      </w:r>
    </w:p>
    <w:p w14:paraId="4DFB58F4" w14:textId="77777777" w:rsidR="0007501D" w:rsidRPr="00D80A5A" w:rsidRDefault="0007501D" w:rsidP="00082F9F">
      <w:pPr>
        <w:keepLines/>
        <w:numPr>
          <w:ilvl w:val="2"/>
          <w:numId w:val="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Si la substitution n’est pas conforme aux stipulations qui précèdent, le Vendeur pourra, si bon lui semble, considérer la substitution comme lui étant inopposable et considérer n’être lié qu’avec l’Acquéreur, signataire de la Promesse.</w:t>
      </w:r>
    </w:p>
    <w:p w14:paraId="3E905AEA"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26" w:name="_Toc464466274"/>
      <w:r w:rsidRPr="00D80A5A">
        <w:rPr>
          <w:rFonts w:ascii="Times New Roman" w:hAnsi="Times New Roman"/>
          <w:b/>
          <w:caps/>
          <w:sz w:val="22"/>
          <w:szCs w:val="22"/>
          <w:lang w:eastAsia="en-US"/>
        </w:rPr>
        <w:t>Élection de domicile</w:t>
      </w:r>
      <w:bookmarkEnd w:id="622"/>
      <w:bookmarkEnd w:id="623"/>
      <w:bookmarkEnd w:id="624"/>
      <w:bookmarkEnd w:id="625"/>
      <w:bookmarkEnd w:id="626"/>
    </w:p>
    <w:p w14:paraId="42FC876B" w14:textId="77777777" w:rsidR="0007501D" w:rsidRPr="00D80A5A" w:rsidRDefault="0007501D" w:rsidP="0046278C">
      <w:pPr>
        <w:keepLines/>
        <w:autoSpaceDE w:val="0"/>
        <w:autoSpaceDN w:val="0"/>
        <w:spacing w:after="24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Sauf où il est expressément prévu autrement, toute notification à effectuer en vertu de la présente Promesse devra être faite par lettre recommandée avec demande d'avis de réception (ou par acte extrajudiciaire) adressée au domicile élu des Parties (la première présentation de la lettre recommandée vaudra réception et donc notification au destinataire) :</w:t>
      </w:r>
    </w:p>
    <w:p w14:paraId="6CE3E77D" w14:textId="77777777" w:rsidR="0007501D" w:rsidRPr="00D80A5A" w:rsidRDefault="0007501D" w:rsidP="0046278C">
      <w:pPr>
        <w:keepLines/>
        <w:tabs>
          <w:tab w:val="left" w:pos="1440"/>
        </w:tabs>
        <w:autoSpaceDE w:val="0"/>
        <w:autoSpaceDN w:val="0"/>
        <w:spacing w:after="480" w:line="276" w:lineRule="auto"/>
        <w:ind w:left="839" w:firstLine="0"/>
        <w:jc w:val="left"/>
        <w:rPr>
          <w:rFonts w:ascii="Times New Roman" w:hAnsi="Times New Roman"/>
          <w:sz w:val="22"/>
          <w:szCs w:val="22"/>
          <w:lang w:eastAsia="en-US"/>
        </w:rPr>
      </w:pPr>
      <w:r w:rsidRPr="00D80A5A">
        <w:rPr>
          <w:rFonts w:ascii="Times New Roman" w:hAnsi="Times New Roman"/>
          <w:sz w:val="22"/>
          <w:szCs w:val="22"/>
          <w:lang w:eastAsia="en-US"/>
        </w:rPr>
        <w:t>Vendeur : en son siège social, indiqué en tête des présentes;</w:t>
      </w:r>
      <w:r w:rsidRPr="00D80A5A">
        <w:rPr>
          <w:rFonts w:ascii="Times New Roman" w:hAnsi="Times New Roman"/>
          <w:sz w:val="22"/>
          <w:szCs w:val="22"/>
          <w:lang w:eastAsia="en-US"/>
        </w:rPr>
        <w:br/>
        <w:t>Acquéreur : en son domicile, indiqué en tête des présentes.</w:t>
      </w:r>
    </w:p>
    <w:p w14:paraId="7E349B85"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27" w:name="_Toc268267492"/>
      <w:bookmarkStart w:id="628" w:name="_Toc268180871"/>
      <w:bookmarkStart w:id="629" w:name="_Toc246255973"/>
      <w:bookmarkStart w:id="630" w:name="_Toc451266901"/>
      <w:bookmarkStart w:id="631" w:name="_Toc464466275"/>
      <w:r w:rsidRPr="00D80A5A">
        <w:rPr>
          <w:rFonts w:ascii="Times New Roman" w:hAnsi="Times New Roman"/>
          <w:b/>
          <w:caps/>
          <w:sz w:val="22"/>
          <w:szCs w:val="22"/>
          <w:lang w:eastAsia="en-US"/>
        </w:rPr>
        <w:t>Visites des biens</w:t>
      </w:r>
      <w:bookmarkEnd w:id="627"/>
      <w:bookmarkEnd w:id="628"/>
      <w:bookmarkEnd w:id="629"/>
      <w:bookmarkEnd w:id="630"/>
      <w:bookmarkEnd w:id="631"/>
    </w:p>
    <w:p w14:paraId="433F39E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Dans l'hypothèse ou l'Acquéreur souhaiterait pendant la durée de la présente Promesse faire effectuer des devis de travaux sur les Biens, l'Acquéreur se rapprochera du Vendeur afin de déterminer avec ce dernier les modalités et conditions d'accès aux Biens.</w:t>
      </w:r>
    </w:p>
    <w:p w14:paraId="6B9DEF4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Au cours de ces visites, l’Acquéreur prendra toutes mesures nécessaires pour assurer la sécurité des parties des Biens dans lesquels il se rendra et des personnes qui pourront s’y trouver, pour éviter de son fait toute dégradation ou dommage sur les biens et pour troubler le moins possible la jouissance des Biens par le Vendeur.</w:t>
      </w:r>
    </w:p>
    <w:p w14:paraId="24F1106C"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32" w:name="_Toc394144158"/>
      <w:bookmarkStart w:id="633" w:name="_Toc295211836"/>
      <w:bookmarkStart w:id="634" w:name="_Toc268267494"/>
      <w:bookmarkStart w:id="635" w:name="_Toc268180873"/>
      <w:bookmarkStart w:id="636" w:name="_Toc246255975"/>
      <w:bookmarkStart w:id="637" w:name="_Toc141860641"/>
      <w:bookmarkStart w:id="638" w:name="_Toc451266902"/>
      <w:bookmarkStart w:id="639" w:name="_Toc464466276"/>
      <w:bookmarkStart w:id="640" w:name="_Toc268267495"/>
      <w:bookmarkStart w:id="641" w:name="_Toc268180874"/>
      <w:bookmarkStart w:id="642" w:name="_Toc246255976"/>
      <w:r w:rsidRPr="00D80A5A">
        <w:rPr>
          <w:rFonts w:ascii="Times New Roman" w:hAnsi="Times New Roman"/>
          <w:b/>
          <w:caps/>
          <w:sz w:val="22"/>
          <w:szCs w:val="22"/>
          <w:lang w:eastAsia="en-US"/>
        </w:rPr>
        <w:t>Demande de pièces</w:t>
      </w:r>
      <w:bookmarkEnd w:id="632"/>
      <w:bookmarkEnd w:id="633"/>
      <w:bookmarkEnd w:id="634"/>
      <w:bookmarkEnd w:id="635"/>
      <w:bookmarkEnd w:id="636"/>
      <w:bookmarkEnd w:id="637"/>
      <w:bookmarkEnd w:id="638"/>
      <w:bookmarkEnd w:id="639"/>
    </w:p>
    <w:p w14:paraId="4F0FB78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rPr>
        <w:t xml:space="preserve">Les Parties, agissant dans un intérêt commun, et entendant se prévaloir du second alinéa de l’article 1161 du Code civil, confèrent </w:t>
      </w:r>
      <w:r w:rsidRPr="00D80A5A">
        <w:rPr>
          <w:rFonts w:ascii="Times New Roman" w:hAnsi="Times New Roman"/>
          <w:sz w:val="22"/>
          <w:szCs w:val="22"/>
          <w:lang w:eastAsia="en-US"/>
        </w:rPr>
        <w:t xml:space="preserve">au Notaire Désigné, </w:t>
      </w:r>
      <w:r w:rsidRPr="00D80A5A">
        <w:rPr>
          <w:rFonts w:ascii="Times New Roman" w:hAnsi="Times New Roman"/>
          <w:sz w:val="22"/>
          <w:szCs w:val="22"/>
        </w:rPr>
        <w:t xml:space="preserve">tous pouvoirs à l’effet </w:t>
      </w:r>
      <w:r w:rsidRPr="00D80A5A">
        <w:rPr>
          <w:rFonts w:ascii="Times New Roman" w:hAnsi="Times New Roman"/>
          <w:sz w:val="22"/>
          <w:szCs w:val="22"/>
          <w:lang w:eastAsia="en-US"/>
        </w:rPr>
        <w:t>de réunir toutes les pièces nécessaires à la régularisation de la Vente et de procéder à toutes formalités (purge et droit de préemption, demande de questionnaires au Syndic, …) sans attendre la réalisation des Conditions Suspensives.</w:t>
      </w:r>
    </w:p>
    <w:p w14:paraId="28FFB98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frais engagés par le Notaire Désigné pour l'obtention de ces pièces et ces démarches seront supportés par</w:t>
      </w:r>
      <w:r w:rsidRPr="00D80A5A">
        <w:rPr>
          <w:rFonts w:ascii="Times New Roman" w:hAnsi="Times New Roman"/>
          <w:sz w:val="22"/>
          <w:szCs w:val="22"/>
        </w:rPr>
        <w:t xml:space="preserve"> l’Acquéreur ou par le Vendeur, ainsi qu’il sera dit ci-après à l’Article </w:t>
      </w:r>
      <w:r w:rsidR="00FE6168" w:rsidRPr="00D80A5A">
        <w:rPr>
          <w:rFonts w:ascii="Times New Roman" w:hAnsi="Times New Roman"/>
          <w:sz w:val="22"/>
          <w:szCs w:val="22"/>
        </w:rPr>
        <w:t>45</w:t>
      </w:r>
      <w:r w:rsidRPr="00D80A5A">
        <w:rPr>
          <w:rFonts w:ascii="Times New Roman" w:hAnsi="Times New Roman"/>
          <w:sz w:val="22"/>
          <w:szCs w:val="22"/>
        </w:rPr>
        <w:t xml:space="preserve"> (</w:t>
      </w:r>
      <w:r w:rsidRPr="00D80A5A">
        <w:rPr>
          <w:rFonts w:ascii="Times New Roman" w:hAnsi="Times New Roman"/>
          <w:i/>
          <w:sz w:val="22"/>
          <w:szCs w:val="22"/>
        </w:rPr>
        <w:t>Coûts de Transfert</w:t>
      </w:r>
      <w:r w:rsidRPr="00D80A5A">
        <w:rPr>
          <w:rFonts w:ascii="Times New Roman" w:hAnsi="Times New Roman"/>
          <w:sz w:val="22"/>
          <w:szCs w:val="22"/>
        </w:rPr>
        <w:t>)</w:t>
      </w:r>
      <w:r w:rsidRPr="00D80A5A">
        <w:rPr>
          <w:rFonts w:ascii="Times New Roman" w:hAnsi="Times New Roman"/>
          <w:sz w:val="22"/>
          <w:szCs w:val="22"/>
          <w:lang w:eastAsia="en-US"/>
        </w:rPr>
        <w:t>.</w:t>
      </w:r>
    </w:p>
    <w:p w14:paraId="757CB4C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Les Parties donnent au Notaire Désigné l’autorisation de solliciter l’établissement du dossier d’urbanisme auprès du géomètre-expert de son choix, dans la limite d’une intervention facturée au maximum à hauteur de 400 euros, hors taxes.</w:t>
      </w:r>
    </w:p>
    <w:p w14:paraId="4C2FF622"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43" w:name="_Toc464466277"/>
      <w:bookmarkStart w:id="644" w:name="_Ref478981540"/>
      <w:bookmarkEnd w:id="640"/>
      <w:bookmarkEnd w:id="641"/>
      <w:bookmarkEnd w:id="642"/>
      <w:r w:rsidRPr="00D80A5A">
        <w:rPr>
          <w:rFonts w:ascii="Times New Roman" w:hAnsi="Times New Roman"/>
          <w:b/>
          <w:caps/>
          <w:sz w:val="22"/>
          <w:szCs w:val="22"/>
          <w:lang w:eastAsia="en-US"/>
        </w:rPr>
        <w:t>Coûts de transfert</w:t>
      </w:r>
      <w:bookmarkEnd w:id="643"/>
      <w:bookmarkEnd w:id="644"/>
    </w:p>
    <w:p w14:paraId="670246E6"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645" w:name="_Toc268267496"/>
      <w:bookmarkStart w:id="646" w:name="_Toc268180875"/>
      <w:bookmarkStart w:id="647" w:name="_Toc246255977"/>
      <w:bookmarkStart w:id="648" w:name="_Toc161743873"/>
      <w:bookmarkStart w:id="649" w:name="_Toc451266904"/>
      <w:r w:rsidRPr="00D80A5A">
        <w:rPr>
          <w:rFonts w:ascii="Times New Roman" w:hAnsi="Times New Roman"/>
          <w:sz w:val="22"/>
          <w:szCs w:val="22"/>
          <w:lang w:eastAsia="en-US"/>
        </w:rPr>
        <w:t xml:space="preserve">Les Coûts de Transfert seront à la charge de l’Acquéreur. </w:t>
      </w:r>
    </w:p>
    <w:p w14:paraId="5D66C982"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Les Coûts de Transfert seront exigibles à la Date de Signature de la Vente, et leur paiement devra intervenir entre les mains du / des notaire(s) concourant à la rédaction de l’Acte Authentique de Vente.</w:t>
      </w:r>
    </w:p>
    <w:p w14:paraId="4B4D65E7" w14:textId="77777777" w:rsidR="0007501D" w:rsidRPr="00D80A5A" w:rsidRDefault="0007501D" w:rsidP="0046278C">
      <w:pPr>
        <w:keepLines/>
        <w:tabs>
          <w:tab w:val="left" w:pos="708"/>
        </w:tab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En cas de non-réalisation de la Vente, le coût et les émoluments relatifs aux demandes de toutes pièces telles que notamment pièces d’urbanisme, état hypothécaire, seront supportés :</w:t>
      </w:r>
    </w:p>
    <w:p w14:paraId="734B3B69" w14:textId="77777777" w:rsidR="0007501D" w:rsidRPr="00D80A5A" w:rsidRDefault="0007501D" w:rsidP="00082F9F">
      <w:pPr>
        <w:keepLines/>
        <w:numPr>
          <w:ilvl w:val="0"/>
          <w:numId w:val="7"/>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par le Vendeur si les droits réels révélés sur les Biens empêchaient la réalisation de la Vente ou si la Vente n’était pas réalisée pour toute autre cause qui serait imputable au Vendeur [</w:t>
      </w:r>
      <w:r w:rsidRPr="00D80A5A">
        <w:rPr>
          <w:rFonts w:ascii="Times New Roman" w:hAnsi="Times New Roman"/>
          <w:sz w:val="22"/>
          <w:szCs w:val="22"/>
          <w:lang w:eastAsia="en-US"/>
        </w:rPr>
        <w:t>ou en cas de rétractation de l’Acquéreur</w:t>
      </w:r>
      <w:r w:rsidRPr="00D80A5A">
        <w:rPr>
          <w:rFonts w:ascii="Times New Roman" w:hAnsi="Times New Roman"/>
          <w:sz w:val="22"/>
          <w:szCs w:val="22"/>
          <w:lang w:eastAsia="en-US"/>
        </w:rPr>
        <w:t>]</w:t>
      </w:r>
      <w:r w:rsidRPr="00D80A5A">
        <w:rPr>
          <w:rFonts w:ascii="Times New Roman" w:hAnsi="Times New Roman"/>
          <w:sz w:val="22"/>
          <w:szCs w:val="22"/>
          <w:vertAlign w:val="superscript"/>
          <w:lang w:eastAsia="en-US"/>
        </w:rPr>
        <w:footnoteReference w:id="4"/>
      </w:r>
      <w:r w:rsidRPr="00D80A5A">
        <w:rPr>
          <w:rFonts w:ascii="Times New Roman" w:hAnsi="Times New Roman"/>
          <w:sz w:val="22"/>
          <w:szCs w:val="22"/>
          <w:lang w:eastAsia="en-US"/>
        </w:rPr>
        <w:t xml:space="preserve"> ; et</w:t>
      </w:r>
    </w:p>
    <w:p w14:paraId="28332BF3" w14:textId="77777777" w:rsidR="0007501D" w:rsidRPr="00D80A5A" w:rsidRDefault="0007501D" w:rsidP="0046278C">
      <w:pPr>
        <w:keepLines/>
        <w:tabs>
          <w:tab w:val="num" w:pos="1701"/>
        </w:tabs>
        <w:spacing w:after="120" w:line="276" w:lineRule="auto"/>
        <w:ind w:left="1701" w:hanging="709"/>
        <w:rPr>
          <w:rFonts w:ascii="Times New Roman" w:hAnsi="Times New Roman"/>
          <w:sz w:val="22"/>
          <w:szCs w:val="22"/>
          <w:lang w:eastAsia="en-US"/>
        </w:rPr>
      </w:pPr>
      <w:r w:rsidRPr="00D80A5A">
        <w:rPr>
          <w:rFonts w:ascii="Times New Roman" w:hAnsi="Times New Roman"/>
          <w:sz w:val="22"/>
          <w:szCs w:val="22"/>
          <w:lang w:eastAsia="en-US"/>
        </w:rPr>
        <w:t>par l’Acquéreur dans tous les autres cas.</w:t>
      </w:r>
    </w:p>
    <w:p w14:paraId="4E29C60B"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50" w:name="_Toc464466278"/>
      <w:r w:rsidRPr="00D80A5A">
        <w:rPr>
          <w:rFonts w:ascii="Times New Roman" w:hAnsi="Times New Roman"/>
          <w:b/>
          <w:caps/>
          <w:sz w:val="22"/>
          <w:szCs w:val="22"/>
          <w:lang w:eastAsia="en-US"/>
        </w:rPr>
        <w:t>Négociation</w:t>
      </w:r>
      <w:bookmarkEnd w:id="645"/>
      <w:bookmarkEnd w:id="646"/>
      <w:bookmarkEnd w:id="647"/>
      <w:bookmarkEnd w:id="648"/>
      <w:bookmarkEnd w:id="649"/>
      <w:bookmarkEnd w:id="650"/>
    </w:p>
    <w:p w14:paraId="339F79C0" w14:textId="77777777" w:rsidR="0007501D" w:rsidRPr="00D80A5A" w:rsidRDefault="0007501D" w:rsidP="0046278C">
      <w:pPr>
        <w:keepLines/>
        <w:spacing w:after="120" w:line="276" w:lineRule="auto"/>
        <w:ind w:firstLine="0"/>
        <w:rPr>
          <w:rFonts w:ascii="Times New Roman" w:hAnsi="Times New Roman"/>
          <w:sz w:val="22"/>
          <w:szCs w:val="22"/>
          <w:lang w:eastAsia="en-US"/>
        </w:rPr>
      </w:pPr>
      <w:bookmarkStart w:id="651" w:name="_Toc268267497"/>
      <w:bookmarkStart w:id="652" w:name="_Toc268180876"/>
      <w:bookmarkStart w:id="653" w:name="_Toc246255978"/>
      <w:r w:rsidRPr="00D80A5A">
        <w:rPr>
          <w:rFonts w:ascii="Times New Roman" w:hAnsi="Times New Roman"/>
          <w:sz w:val="22"/>
          <w:szCs w:val="22"/>
          <w:lang w:eastAsia="en-US"/>
        </w:rPr>
        <w:t xml:space="preserve">Les Parties déclarent que la Promesse a été négociée par la société </w:t>
      </w:r>
      <w:r w:rsidR="00126683" w:rsidRPr="00D80A5A">
        <w:rPr>
          <w:rFonts w:ascii="Times New Roman" w:hAnsi="Times New Roman"/>
          <w:sz w:val="22"/>
          <w:szCs w:val="22"/>
          <w:lang w:eastAsia="en-US"/>
        </w:rPr>
        <w:t>ALLOWA</w:t>
      </w:r>
      <w:r w:rsidRPr="00D80A5A">
        <w:rPr>
          <w:rFonts w:ascii="Times New Roman" w:hAnsi="Times New Roman"/>
          <w:sz w:val="22"/>
          <w:szCs w:val="22"/>
          <w:lang w:eastAsia="en-US"/>
        </w:rPr>
        <w:t xml:space="preserve">, intermédiaire professionnel de l’immobilier, ayant son siège social à </w:t>
      </w:r>
      <w:r w:rsidR="00126683" w:rsidRPr="00D80A5A">
        <w:rPr>
          <w:rFonts w:ascii="Times New Roman" w:hAnsi="Times New Roman"/>
          <w:sz w:val="22"/>
          <w:szCs w:val="22"/>
          <w:lang w:eastAsia="en-US"/>
        </w:rPr>
        <w:t>COURBEVOIE 92400, 90 – 102 CŒUR DEFENSE, 90 avenue du Général de Gaulle.</w:t>
      </w:r>
    </w:p>
    <w:p w14:paraId="080E87DB"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Il est ici précisé que le montant de la négociation est incluse dans le Prix de Vente.</w:t>
      </w:r>
    </w:p>
    <w:p w14:paraId="307E8C84"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54" w:name="_Toc451266905"/>
      <w:bookmarkStart w:id="655" w:name="_Toc464466279"/>
      <w:r w:rsidRPr="00D80A5A">
        <w:rPr>
          <w:rFonts w:ascii="Times New Roman" w:hAnsi="Times New Roman"/>
          <w:b/>
          <w:caps/>
          <w:sz w:val="22"/>
          <w:szCs w:val="22"/>
          <w:lang w:eastAsia="en-US"/>
        </w:rPr>
        <w:t>compétence des tribunaux</w:t>
      </w:r>
      <w:bookmarkEnd w:id="651"/>
      <w:bookmarkEnd w:id="652"/>
      <w:bookmarkEnd w:id="653"/>
      <w:bookmarkEnd w:id="654"/>
      <w:bookmarkEnd w:id="655"/>
    </w:p>
    <w:p w14:paraId="01E16106"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 défaut de compromis d’arbitrage ou de clauses attributives de compétence, toutes les contestations qui pourront résulter des présentes seront soumises au Tribunal de Grande Instance de la situation des Biens.</w:t>
      </w:r>
    </w:p>
    <w:p w14:paraId="3E53D814"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Élection attributive de juridiction est donc faite auprès de ce Tribunal. </w:t>
      </w:r>
    </w:p>
    <w:p w14:paraId="31955A40"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56" w:name="_Toc432522011"/>
      <w:bookmarkStart w:id="657" w:name="_Toc451266906"/>
      <w:bookmarkStart w:id="658" w:name="_Ref451849801"/>
      <w:bookmarkStart w:id="659" w:name="_Toc464466280"/>
      <w:r w:rsidRPr="00D80A5A">
        <w:rPr>
          <w:rFonts w:ascii="Times New Roman" w:hAnsi="Times New Roman"/>
          <w:b/>
          <w:caps/>
          <w:sz w:val="22"/>
          <w:szCs w:val="22"/>
          <w:lang w:eastAsia="en-US"/>
        </w:rPr>
        <w:t>Faculté de rétractation</w:t>
      </w:r>
      <w:bookmarkEnd w:id="656"/>
      <w:bookmarkEnd w:id="657"/>
      <w:bookmarkEnd w:id="658"/>
      <w:bookmarkEnd w:id="659"/>
    </w:p>
    <w:p w14:paraId="49B411B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Le présent acte ayant pour objet l’acquisition par un non-professionnel de l’immobilier d’un immeuble à usage d’habitation, entre dans le champ d’application de l’article L 271-1 du Code de la construction et de l’habitation. </w:t>
      </w:r>
    </w:p>
    <w:p w14:paraId="1C181909"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En application de cet article, ci-après littéralement reproduit, il est ici précisé que les présentes ne deviendront définitives qu’au terme d’un délai de dix (10) jours pendant lequel l’Acquéreur aura la faculté de se rétracter. </w:t>
      </w:r>
    </w:p>
    <w:p w14:paraId="63851E4C" w14:textId="77777777" w:rsidR="0007501D" w:rsidRPr="00D80A5A" w:rsidRDefault="0007501D" w:rsidP="0046278C">
      <w:pPr>
        <w:keepLines/>
        <w:spacing w:after="120" w:line="276" w:lineRule="auto"/>
        <w:ind w:firstLine="0"/>
        <w:rPr>
          <w:rFonts w:ascii="Times New Roman" w:hAnsi="Times New Roman"/>
          <w:sz w:val="22"/>
          <w:szCs w:val="22"/>
          <w:u w:val="single"/>
          <w:lang w:eastAsia="en-US"/>
        </w:rPr>
      </w:pPr>
      <w:r w:rsidRPr="00D80A5A">
        <w:rPr>
          <w:rFonts w:ascii="Times New Roman" w:hAnsi="Times New Roman"/>
          <w:sz w:val="22"/>
          <w:szCs w:val="22"/>
          <w:highlight w:val="cyan"/>
          <w:u w:val="single"/>
          <w:lang w:eastAsia="en-US"/>
        </w:rPr>
        <w:t>1</w:t>
      </w:r>
      <w:r w:rsidRPr="00D80A5A">
        <w:rPr>
          <w:rFonts w:ascii="Times New Roman" w:hAnsi="Times New Roman"/>
          <w:sz w:val="22"/>
          <w:szCs w:val="22"/>
          <w:highlight w:val="cyan"/>
          <w:u w:val="single"/>
          <w:vertAlign w:val="superscript"/>
          <w:lang w:eastAsia="en-US"/>
        </w:rPr>
        <w:t>ère</w:t>
      </w:r>
      <w:r w:rsidRPr="00D80A5A">
        <w:rPr>
          <w:rFonts w:ascii="Times New Roman" w:hAnsi="Times New Roman"/>
          <w:sz w:val="22"/>
          <w:szCs w:val="22"/>
          <w:highlight w:val="cyan"/>
          <w:u w:val="single"/>
          <w:lang w:eastAsia="en-US"/>
        </w:rPr>
        <w:t xml:space="preserve"> Option : purge du délai de rétractation par recommandé électronique</w:t>
      </w:r>
    </w:p>
    <w:p w14:paraId="04E83403"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À cette fin, une copie de cet acte, et ses annexes, seront notifiés à l’Acquéreur par le biais d’un recommandé électronique avec accusé de réception par les soins de la Société</w:t>
      </w:r>
      <w:r w:rsidR="00126683" w:rsidRPr="00D80A5A">
        <w:rPr>
          <w:rFonts w:ascii="Times New Roman" w:hAnsi="Times New Roman"/>
          <w:sz w:val="22"/>
          <w:szCs w:val="22"/>
          <w:lang w:eastAsia="en-US"/>
        </w:rPr>
        <w:t xml:space="preserve"> ALLOWA pour le compte de PHH3</w:t>
      </w:r>
      <w:r w:rsidRPr="00D80A5A">
        <w:rPr>
          <w:rFonts w:ascii="Times New Roman" w:hAnsi="Times New Roman"/>
          <w:sz w:val="22"/>
          <w:szCs w:val="22"/>
          <w:lang w:eastAsia="en-US"/>
        </w:rPr>
        <w:t xml:space="preserve">. Le délai de rétractation courra à compter du lendemain de la réception de la preuve d’envoi par la Société </w:t>
      </w:r>
      <w:r w:rsidR="00126683" w:rsidRPr="00D80A5A">
        <w:rPr>
          <w:rFonts w:ascii="Times New Roman" w:hAnsi="Times New Roman"/>
          <w:sz w:val="22"/>
          <w:szCs w:val="22"/>
          <w:lang w:eastAsia="en-US"/>
        </w:rPr>
        <w:t>ALLOWA</w:t>
      </w:r>
      <w:r w:rsidRPr="00D80A5A">
        <w:rPr>
          <w:rFonts w:ascii="Times New Roman" w:hAnsi="Times New Roman"/>
          <w:sz w:val="22"/>
          <w:szCs w:val="22"/>
          <w:lang w:eastAsia="en-US"/>
        </w:rPr>
        <w:t>, par l’intermédiaire de la société AR24, société agréée par l’Etat pour acheminer des courriers électroniques recommandés.</w:t>
      </w:r>
    </w:p>
    <w:p w14:paraId="5B2007DE"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À cet effet, l’Acquéreur autorise expressément la société </w:t>
      </w:r>
      <w:r w:rsidR="00126683" w:rsidRPr="00D80A5A">
        <w:rPr>
          <w:rFonts w:ascii="Times New Roman" w:hAnsi="Times New Roman"/>
          <w:sz w:val="22"/>
          <w:szCs w:val="22"/>
          <w:lang w:eastAsia="en-US"/>
        </w:rPr>
        <w:t>ALLOWA</w:t>
      </w:r>
      <w:r w:rsidRPr="00D80A5A">
        <w:rPr>
          <w:rFonts w:ascii="Times New Roman" w:hAnsi="Times New Roman"/>
          <w:sz w:val="22"/>
          <w:szCs w:val="22"/>
          <w:lang w:eastAsia="en-US"/>
        </w:rPr>
        <w:t xml:space="preserve"> ayant son siège social à</w:t>
      </w:r>
      <w:r w:rsidR="00126683" w:rsidRPr="00D80A5A">
        <w:rPr>
          <w:rFonts w:ascii="Times New Roman" w:hAnsi="Times New Roman"/>
          <w:sz w:val="22"/>
          <w:szCs w:val="22"/>
          <w:lang w:eastAsia="en-US"/>
        </w:rPr>
        <w:t xml:space="preserve"> COURBEVOIE 92400, 90 – 102 CŒUR DEFENSE, 90 avenue du Général de Gaulle, </w:t>
      </w:r>
      <w:r w:rsidRPr="00D80A5A">
        <w:rPr>
          <w:rFonts w:ascii="Times New Roman" w:hAnsi="Times New Roman"/>
          <w:sz w:val="22"/>
          <w:szCs w:val="22"/>
          <w:lang w:eastAsia="en-US"/>
        </w:rPr>
        <w:t>à lui adresser la notification prévue aux termes de l’article L. 271-1 du Code de la construction et de l’habitation, par courrier électronique recommandé avec accusé de réception aux adresses suivantes :</w:t>
      </w:r>
    </w:p>
    <w:p w14:paraId="76DAB300" w14:textId="77777777" w:rsidR="0007501D" w:rsidRPr="00D80A5A" w:rsidRDefault="0007501D" w:rsidP="00082F9F">
      <w:pPr>
        <w:keepLines/>
        <w:numPr>
          <w:ilvl w:val="0"/>
          <w:numId w:val="1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w:t>
      </w:r>
    </w:p>
    <w:p w14:paraId="3F1201A8" w14:textId="77777777" w:rsidR="0007501D" w:rsidRPr="00D80A5A" w:rsidRDefault="0007501D" w:rsidP="00082F9F">
      <w:pPr>
        <w:keepLines/>
        <w:numPr>
          <w:ilvl w:val="0"/>
          <w:numId w:val="16"/>
        </w:numPr>
        <w:spacing w:after="120" w:line="276" w:lineRule="auto"/>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w:t>
      </w:r>
    </w:p>
    <w:p w14:paraId="30D67135" w14:textId="77777777" w:rsidR="0007501D" w:rsidRPr="00D80A5A" w:rsidRDefault="0007501D" w:rsidP="0046278C">
      <w:pPr>
        <w:keepLines/>
        <w:spacing w:after="120" w:line="276" w:lineRule="auto"/>
        <w:ind w:firstLine="0"/>
        <w:jc w:val="right"/>
        <w:rPr>
          <w:rFonts w:ascii="Times New Roman" w:hAnsi="Times New Roman"/>
          <w:sz w:val="22"/>
          <w:szCs w:val="22"/>
          <w:lang w:eastAsia="en-US"/>
        </w:rPr>
      </w:pPr>
      <w:r w:rsidRPr="00D80A5A">
        <w:rPr>
          <w:rFonts w:ascii="Times New Roman" w:hAnsi="Times New Roman"/>
          <w:sz w:val="22"/>
          <w:szCs w:val="22"/>
          <w:lang w:eastAsia="en-US"/>
        </w:rPr>
        <w:t>Ci-après les « </w:t>
      </w:r>
      <w:r w:rsidRPr="00D80A5A">
        <w:rPr>
          <w:rFonts w:ascii="Times New Roman" w:hAnsi="Times New Roman"/>
          <w:b/>
          <w:i/>
          <w:sz w:val="22"/>
          <w:szCs w:val="22"/>
          <w:lang w:eastAsia="en-US"/>
        </w:rPr>
        <w:t>Comptes e-mail</w:t>
      </w:r>
      <w:r w:rsidRPr="00D80A5A">
        <w:rPr>
          <w:rFonts w:ascii="Times New Roman" w:hAnsi="Times New Roman"/>
          <w:sz w:val="22"/>
          <w:szCs w:val="22"/>
          <w:lang w:eastAsia="en-US"/>
        </w:rPr>
        <w:t> »</w:t>
      </w:r>
    </w:p>
    <w:p w14:paraId="2DC1DCA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reconnait et garantit qu’il dispose de la maîtrise exclusive des Comptes e-mail indiqués ci-dessus, tant pour l’accès et la gestion que la confidentialité des identifiants qui lui permettent d’y accéder.</w:t>
      </w:r>
    </w:p>
    <w:p w14:paraId="013B3A82"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s’engage à signaler immédiatement toute perte ou usage abusif de ces Comptes e-mail.</w:t>
      </w:r>
    </w:p>
    <w:p w14:paraId="58402B0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déclare que jusqu’à la réception d’une telle notification, toute action effectuée au travers de ces Comptes e-mail, sera réputée effectuée par lui et relèvera de sa responsabilité exclusive.</w:t>
      </w:r>
    </w:p>
    <w:p w14:paraId="30C0507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w:t>
      </w:r>
      <w:r w:rsidRPr="00D80A5A">
        <w:rPr>
          <w:rFonts w:ascii="Times New Roman" w:hAnsi="Times New Roman"/>
          <w:sz w:val="22"/>
          <w:szCs w:val="22"/>
          <w:lang w:eastAsia="en-US"/>
        </w:rPr>
        <w:t></w:t>
      </w:r>
      <w:r w:rsidRPr="00D80A5A">
        <w:rPr>
          <w:rFonts w:ascii="Times New Roman" w:hAnsi="Times New Roman"/>
          <w:sz w:val="22"/>
          <w:szCs w:val="22"/>
          <w:highlight w:val="yellow"/>
          <w:lang w:eastAsia="en-US"/>
        </w:rPr>
        <w:t>Monsieur X et Madame Y reconnaissent être co-titulaire du Compte e-mail et avoir les mêmes pouvoirs en ce qui concerne l’accès, la lecture, l’accusé de réception, et généralement toutes les actions qui se rapportent à la gestion du Compte e-mail</w:t>
      </w:r>
      <w:r w:rsidRPr="00D80A5A">
        <w:rPr>
          <w:rFonts w:ascii="Times New Roman" w:hAnsi="Times New Roman"/>
          <w:sz w:val="22"/>
          <w:szCs w:val="22"/>
          <w:lang w:eastAsia="en-US"/>
        </w:rPr>
        <w:t>]</w:t>
      </w:r>
      <w:r w:rsidRPr="00D80A5A">
        <w:rPr>
          <w:rFonts w:ascii="Times New Roman" w:hAnsi="Times New Roman"/>
          <w:sz w:val="22"/>
          <w:szCs w:val="22"/>
          <w:vertAlign w:val="superscript"/>
          <w:lang w:eastAsia="en-US"/>
        </w:rPr>
        <w:footnoteReference w:id="5"/>
      </w:r>
    </w:p>
    <w:p w14:paraId="5CDABF43" w14:textId="77777777" w:rsidR="0007501D" w:rsidRPr="00D80A5A" w:rsidRDefault="0007501D" w:rsidP="0046278C">
      <w:pPr>
        <w:keepLines/>
        <w:spacing w:after="120" w:line="276" w:lineRule="auto"/>
        <w:ind w:firstLine="0"/>
        <w:rPr>
          <w:rFonts w:ascii="Times New Roman" w:hAnsi="Times New Roman"/>
          <w:sz w:val="22"/>
          <w:szCs w:val="22"/>
          <w:lang w:eastAsia="en-US"/>
        </w:rPr>
      </w:pPr>
    </w:p>
    <w:p w14:paraId="4EE860BB" w14:textId="77777777" w:rsidR="0007501D" w:rsidRPr="00D80A5A" w:rsidRDefault="0007501D" w:rsidP="0046278C">
      <w:pPr>
        <w:keepLines/>
        <w:spacing w:after="120" w:line="276" w:lineRule="auto"/>
        <w:ind w:firstLine="0"/>
        <w:rPr>
          <w:rFonts w:ascii="Times New Roman" w:hAnsi="Times New Roman"/>
          <w:sz w:val="22"/>
          <w:szCs w:val="22"/>
          <w:u w:val="single"/>
          <w:lang w:eastAsia="en-US"/>
        </w:rPr>
      </w:pPr>
      <w:r w:rsidRPr="00D80A5A">
        <w:rPr>
          <w:rFonts w:ascii="Times New Roman" w:hAnsi="Times New Roman"/>
          <w:sz w:val="22"/>
          <w:szCs w:val="22"/>
          <w:highlight w:val="cyan"/>
          <w:u w:val="single"/>
          <w:lang w:eastAsia="en-US"/>
        </w:rPr>
        <w:t>2</w:t>
      </w:r>
      <w:r w:rsidRPr="00D80A5A">
        <w:rPr>
          <w:rFonts w:ascii="Times New Roman" w:hAnsi="Times New Roman"/>
          <w:sz w:val="22"/>
          <w:szCs w:val="22"/>
          <w:highlight w:val="cyan"/>
          <w:u w:val="single"/>
          <w:vertAlign w:val="superscript"/>
          <w:lang w:eastAsia="en-US"/>
        </w:rPr>
        <w:t>ème</w:t>
      </w:r>
      <w:r w:rsidRPr="00D80A5A">
        <w:rPr>
          <w:rFonts w:ascii="Times New Roman" w:hAnsi="Times New Roman"/>
          <w:sz w:val="22"/>
          <w:szCs w:val="22"/>
          <w:highlight w:val="cyan"/>
          <w:u w:val="single"/>
          <w:lang w:eastAsia="en-US"/>
        </w:rPr>
        <w:t xml:space="preserve"> Option : purge du délai de rétractation par LRAR</w:t>
      </w:r>
    </w:p>
    <w:p w14:paraId="43D3B548"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A cette fin, une copie de cet acte, et ses annexes, seront notifiés à l’Acquéreur par lettre recommandée avec accusé de réception (support papier) par les soins de la Société </w:t>
      </w:r>
      <w:r w:rsidR="00126683" w:rsidRPr="00D80A5A">
        <w:rPr>
          <w:rFonts w:ascii="Times New Roman" w:hAnsi="Times New Roman"/>
          <w:sz w:val="22"/>
          <w:szCs w:val="22"/>
          <w:lang w:eastAsia="en-US"/>
        </w:rPr>
        <w:t>ALLOWA</w:t>
      </w:r>
      <w:r w:rsidRPr="00D80A5A">
        <w:rPr>
          <w:rFonts w:ascii="Times New Roman" w:hAnsi="Times New Roman"/>
          <w:sz w:val="22"/>
          <w:szCs w:val="22"/>
          <w:lang w:eastAsia="en-US"/>
        </w:rPr>
        <w:t>. Le délai de rétractation courra à compter du lendemain de la première présentation de la lettre recommandée.</w:t>
      </w:r>
    </w:p>
    <w:p w14:paraId="2BDE72B5" w14:textId="77777777" w:rsidR="0007501D" w:rsidRPr="00D80A5A" w:rsidRDefault="0007501D" w:rsidP="0046278C">
      <w:pPr>
        <w:keepLines/>
        <w:spacing w:after="120" w:line="276" w:lineRule="auto"/>
        <w:ind w:firstLine="0"/>
        <w:rPr>
          <w:rFonts w:ascii="Times New Roman" w:hAnsi="Times New Roman"/>
          <w:sz w:val="22"/>
          <w:szCs w:val="22"/>
          <w:u w:val="single"/>
          <w:lang w:eastAsia="en-US"/>
        </w:rPr>
      </w:pPr>
      <w:r w:rsidRPr="00D80A5A">
        <w:rPr>
          <w:rFonts w:ascii="Times New Roman" w:hAnsi="Times New Roman"/>
          <w:sz w:val="22"/>
          <w:szCs w:val="22"/>
          <w:highlight w:val="cyan"/>
          <w:u w:val="single"/>
          <w:lang w:eastAsia="en-US"/>
        </w:rPr>
        <w:t>Poursuivre à la suite des deux options par :</w:t>
      </w:r>
      <w:r w:rsidRPr="00D80A5A">
        <w:rPr>
          <w:rFonts w:ascii="Times New Roman" w:hAnsi="Times New Roman"/>
          <w:sz w:val="22"/>
          <w:szCs w:val="22"/>
          <w:u w:val="single"/>
          <w:lang w:eastAsia="en-US"/>
        </w:rPr>
        <w:t xml:space="preserve"> </w:t>
      </w:r>
    </w:p>
    <w:p w14:paraId="0FE364A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L’Acquéreur pourra exercer la faculté de rétractation qui lui est conférée par la loi avant l’expiration du délai sus-indiqué, par lettre recommandée avec demande d’avis de réception ou, par tous autres moyens présentant des garanties équivalentes. </w:t>
      </w:r>
    </w:p>
    <w:p w14:paraId="2198CE15"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Il est en outre précisé que pendant la durée du délai de dix (10) jours au cours duquel il disposera de la faculté de se rétracter, l’Acquéreur ne pourra effectuer aucun versement à quelque titre que ce soit ou sous quelque forme que ce soit, sauf entre les mains d’un professionnel disposant d’une garantie financière, conformément aux dispositions de l’article L 271-2, ci-après littéralement relaté, du Code de la construction et de l’habitation.</w:t>
      </w:r>
    </w:p>
    <w:p w14:paraId="7E26C1AF"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Article L271-1, modifié par </w:t>
      </w:r>
      <w:r w:rsidRPr="00D80A5A">
        <w:rPr>
          <w:rFonts w:ascii="Times New Roman" w:hAnsi="Times New Roman"/>
          <w:color w:val="000000"/>
          <w:sz w:val="22"/>
          <w:szCs w:val="22"/>
          <w:u w:color="4F6228"/>
          <w:lang w:eastAsia="en-US"/>
        </w:rPr>
        <w:t>LOI n°2015-990 du 6 août 2015 - art. 210</w:t>
      </w:r>
      <w:r w:rsidRPr="00D80A5A">
        <w:rPr>
          <w:rFonts w:ascii="Times New Roman" w:hAnsi="Times New Roman"/>
          <w:sz w:val="22"/>
          <w:szCs w:val="22"/>
          <w:lang w:eastAsia="en-US"/>
        </w:rPr>
        <w:t xml:space="preserve"> </w:t>
      </w:r>
    </w:p>
    <w:p w14:paraId="2FE15069"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 Pour tout acte ayant pour objet la construction ou l'acquisition d'un immeuble à usage d'habitation, la souscription de parts donnant vocation à l'attribution en jouissance ou en propriété d'immeubles d'habitation ou la vente d'immeubles à construire ou de location-accession à la propriété immobilière, l'acquéreur non professionnel peut se rétracter dans un délai de dix jours à compter du lendemain de la première présentation de la lettre lui notifiant l'acte.</w:t>
      </w:r>
    </w:p>
    <w:p w14:paraId="71D68D1B"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Cet acte est notifié à l'acquéreur par lettre recommandée avec demande d'avis de réception ou par tout autre moyen présentant des garanties équivalentes pour la détermination de la date de réception ou de remise. La faculté de rétractation est exercée dans ces mêmes formes.</w:t>
      </w:r>
    </w:p>
    <w:p w14:paraId="4EF03128"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Lorsque l'acte est conclu par l'intermédiaire d'un professionnel ayant reçu mandat pour prêter son concours à la vente, cet acte peut être remis directement au bénéficiaire du droit de rétractation. Dans ce cas, le délai de rétractation court à compter du lendemain de la remise de l'acte, qui doit être attestée selon des modalités fixées par décret.</w:t>
      </w:r>
    </w:p>
    <w:p w14:paraId="6F9A982E"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Lorsque le contrat constatant ou réalisant la convention est précédé d'un contrat préliminaire ou d'une promesse synallagmatique ou unilatérale, les dispositions figurant aux trois alinéas précédents ne s'appliquent qu'à ce contrat ou à cette promesse.</w:t>
      </w:r>
    </w:p>
    <w:p w14:paraId="18CD15F3"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Lorsque le contrat constatant ou réalisant la convention est dressé en la forme authentique et n'est pas précédé d'un contrat préliminaire ou d'une promesse synallagmatique ou unilatérale, l'acquéreur non professionnel dispose d'un délai de réflexion de dix jours à compter de la notification ou de la remise du projet d'acte selon les mêmes modalités que celles prévues pour le délai de rétractation mentionné aux premier et troisième alinéas. En aucun cas l'acte authentique ne peut être signé pendant ce délai de dix jours. »</w:t>
      </w:r>
    </w:p>
    <w:p w14:paraId="0ECFBAD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Article L271-2, modifié par </w:t>
      </w:r>
      <w:r w:rsidRPr="00D80A5A">
        <w:rPr>
          <w:rFonts w:ascii="Times New Roman" w:hAnsi="Times New Roman"/>
          <w:color w:val="000000"/>
          <w:sz w:val="22"/>
          <w:szCs w:val="22"/>
          <w:u w:color="4F6228"/>
          <w:lang w:eastAsia="en-US"/>
        </w:rPr>
        <w:t>LOI n°2015-990 du 6 août 2015 - art. 210</w:t>
      </w:r>
      <w:r w:rsidRPr="00D80A5A">
        <w:rPr>
          <w:rFonts w:ascii="Times New Roman" w:hAnsi="Times New Roman"/>
          <w:sz w:val="22"/>
          <w:szCs w:val="22"/>
          <w:lang w:eastAsia="en-US"/>
        </w:rPr>
        <w:t xml:space="preserve"> </w:t>
      </w:r>
    </w:p>
    <w:p w14:paraId="52404A82"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lastRenderedPageBreak/>
        <w:t>« 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w:t>
      </w:r>
    </w:p>
    <w:p w14:paraId="07774D19"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w:t>
      </w:r>
    </w:p>
    <w:p w14:paraId="06D572D4"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Lorsque l'acte est dressé en la forme authentique, aucune somme ne peut être versée pendant le délai de réflexion de dix jours.</w:t>
      </w:r>
    </w:p>
    <w:p w14:paraId="45A2F214" w14:textId="77777777" w:rsidR="0007501D" w:rsidRPr="00D80A5A" w:rsidRDefault="0007501D" w:rsidP="0046278C">
      <w:pPr>
        <w:keepLines/>
        <w:spacing w:after="120" w:line="276" w:lineRule="auto"/>
        <w:ind w:firstLine="0"/>
        <w:rPr>
          <w:rFonts w:ascii="Times New Roman" w:hAnsi="Times New Roman"/>
          <w:i/>
          <w:sz w:val="22"/>
          <w:szCs w:val="22"/>
        </w:rPr>
      </w:pPr>
      <w:r w:rsidRPr="00D80A5A">
        <w:rPr>
          <w:rFonts w:ascii="Times New Roman" w:hAnsi="Times New Roman"/>
          <w:i/>
          <w:sz w:val="22"/>
          <w:szCs w:val="22"/>
        </w:rPr>
        <w:t>Est puni de 30 000 euros d'amende le fait d'exiger ou de recevoir un versement ou un engagement de versement en méconnaissance des alinéas ci-dessus. »</w:t>
      </w:r>
    </w:p>
    <w:p w14:paraId="172DB28C"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À cet égard, le </w:t>
      </w:r>
      <w:r w:rsidRPr="00D80A5A">
        <w:rPr>
          <w:rFonts w:ascii="Times New Roman" w:hAnsi="Times New Roman"/>
          <w:bCs/>
          <w:sz w:val="22"/>
          <w:szCs w:val="22"/>
          <w:lang w:eastAsia="en-US"/>
        </w:rPr>
        <w:t>Vendeur con</w:t>
      </w:r>
      <w:r w:rsidRPr="00D80A5A">
        <w:rPr>
          <w:rFonts w:ascii="Times New Roman" w:hAnsi="Times New Roman"/>
          <w:sz w:val="22"/>
          <w:szCs w:val="22"/>
          <w:lang w:eastAsia="en-US"/>
        </w:rPr>
        <w:t>stitue pour son mandataire le Notaire Désigné, aux fins de recevoir la notification de l’exercice éventuel de cette faculté.</w:t>
      </w:r>
    </w:p>
    <w:p w14:paraId="4F277110"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Il est ici précisé à l’Acquéreur que dans l’hypothèse où il exercerait cette faculté de rétractation, celle-ci sera considérée comme définitive.</w:t>
      </w:r>
    </w:p>
    <w:p w14:paraId="3729423D" w14:textId="77777777" w:rsidR="0007501D" w:rsidRPr="00D80A5A" w:rsidRDefault="0007501D" w:rsidP="00082F9F">
      <w:pPr>
        <w:keepLines/>
        <w:numPr>
          <w:ilvl w:val="0"/>
          <w:numId w:val="4"/>
        </w:numPr>
        <w:spacing w:before="480" w:after="240" w:line="276" w:lineRule="auto"/>
        <w:outlineLvl w:val="0"/>
        <w:rPr>
          <w:rFonts w:ascii="Times New Roman" w:hAnsi="Times New Roman"/>
          <w:b/>
          <w:caps/>
          <w:sz w:val="22"/>
          <w:szCs w:val="22"/>
          <w:lang w:eastAsia="en-US"/>
        </w:rPr>
      </w:pPr>
      <w:bookmarkStart w:id="660" w:name="_Toc268267501"/>
      <w:bookmarkStart w:id="661" w:name="_Toc89841029"/>
      <w:bookmarkStart w:id="662" w:name="_Toc28020423"/>
      <w:bookmarkStart w:id="663" w:name="_Toc27991969"/>
      <w:bookmarkStart w:id="664" w:name="_Toc26696894"/>
      <w:bookmarkStart w:id="665" w:name="_Toc268180880"/>
      <w:bookmarkStart w:id="666" w:name="_Toc246255980"/>
      <w:bookmarkStart w:id="667" w:name="_Toc141860646"/>
      <w:bookmarkStart w:id="668" w:name="_Toc451266907"/>
      <w:bookmarkStart w:id="669" w:name="_Toc464466281"/>
      <w:r w:rsidRPr="00D80A5A">
        <w:rPr>
          <w:rFonts w:ascii="Times New Roman" w:hAnsi="Times New Roman"/>
          <w:b/>
          <w:caps/>
          <w:sz w:val="22"/>
          <w:szCs w:val="22"/>
          <w:lang w:eastAsia="en-US"/>
        </w:rPr>
        <w:t>Dispositions légales édictant des sanctions en cas de dissimulation de prix</w:t>
      </w:r>
      <w:bookmarkEnd w:id="660"/>
      <w:bookmarkEnd w:id="661"/>
      <w:bookmarkEnd w:id="662"/>
      <w:bookmarkEnd w:id="663"/>
      <w:bookmarkEnd w:id="664"/>
      <w:bookmarkEnd w:id="665"/>
      <w:bookmarkEnd w:id="666"/>
      <w:bookmarkEnd w:id="667"/>
      <w:bookmarkEnd w:id="668"/>
      <w:bookmarkEnd w:id="669"/>
    </w:p>
    <w:p w14:paraId="44DEE651"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et l'Acquéreur se reconnaissent informés du contenu des articles 864, 1827, 1828, 1837, 1838, 1840 du Code Général des Impôts et de l’article 366 du Code Pénal.</w:t>
      </w:r>
    </w:p>
    <w:p w14:paraId="36368832"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Le Vendeur et l'Acquéreur affirment sous les peines édictées par l’article 1837 du Code Général des Impôts que le présent acte exprime bien l’intégralité du Prix de Vente convenu.</w:t>
      </w:r>
    </w:p>
    <w:p w14:paraId="6513A6AD" w14:textId="77777777" w:rsidR="0007501D" w:rsidRPr="00D80A5A" w:rsidRDefault="0007501D" w:rsidP="0046278C">
      <w:pPr>
        <w:keepLines/>
        <w:tabs>
          <w:tab w:val="left" w:pos="600"/>
          <w:tab w:val="left" w:pos="3480"/>
        </w:tabs>
        <w:spacing w:after="120" w:line="276" w:lineRule="auto"/>
        <w:ind w:firstLine="0"/>
        <w:rPr>
          <w:rFonts w:ascii="Times New Roman" w:hAnsi="Times New Roman"/>
          <w:sz w:val="22"/>
          <w:szCs w:val="22"/>
          <w:lang w:eastAsia="en-US"/>
        </w:rPr>
      </w:pPr>
    </w:p>
    <w:p w14:paraId="3DEE23BF" w14:textId="77777777" w:rsidR="0007501D" w:rsidRPr="00D80A5A" w:rsidRDefault="0007501D" w:rsidP="0046278C">
      <w:pPr>
        <w:keepLines/>
        <w:tabs>
          <w:tab w:val="left" w:pos="600"/>
          <w:tab w:val="left" w:pos="3480"/>
        </w:tabs>
        <w:spacing w:after="120" w:line="276" w:lineRule="auto"/>
        <w:ind w:firstLine="0"/>
        <w:rPr>
          <w:rFonts w:ascii="Times New Roman" w:hAnsi="Times New Roman"/>
          <w:sz w:val="22"/>
          <w:szCs w:val="22"/>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09"/>
        <w:gridCol w:w="3835"/>
      </w:tblGrid>
      <w:tr w:rsidR="00082F9F" w14:paraId="6FF81BF1" w14:textId="77777777" w:rsidTr="0007501D">
        <w:tc>
          <w:tcPr>
            <w:tcW w:w="4038" w:type="dxa"/>
          </w:tcPr>
          <w:p w14:paraId="73DE3B9D" w14:textId="77777777" w:rsidR="0007501D" w:rsidRPr="00D80A5A" w:rsidRDefault="0007501D" w:rsidP="0046278C">
            <w:pPr>
              <w:keepLines/>
              <w:tabs>
                <w:tab w:val="left" w:pos="-2268"/>
              </w:tabs>
              <w:suppressAutoHyphens/>
              <w:spacing w:after="120" w:line="276" w:lineRule="auto"/>
              <w:ind w:firstLine="0"/>
              <w:rPr>
                <w:rFonts w:ascii="Times New Roman" w:hAnsi="Times New Roman"/>
                <w:b/>
                <w:sz w:val="22"/>
                <w:szCs w:val="22"/>
              </w:rPr>
            </w:pPr>
            <w:r w:rsidRPr="00D80A5A">
              <w:rPr>
                <w:rFonts w:ascii="Times New Roman" w:hAnsi="Times New Roman"/>
                <w:b/>
                <w:sz w:val="22"/>
                <w:szCs w:val="22"/>
              </w:rPr>
              <w:t>Pour le Vendeur</w:t>
            </w:r>
          </w:p>
        </w:tc>
        <w:tc>
          <w:tcPr>
            <w:tcW w:w="4038" w:type="dxa"/>
          </w:tcPr>
          <w:p w14:paraId="2FA1DF16" w14:textId="77777777" w:rsidR="0007501D" w:rsidRPr="00D80A5A" w:rsidRDefault="0007501D" w:rsidP="0046278C">
            <w:pPr>
              <w:keepLines/>
              <w:tabs>
                <w:tab w:val="left" w:pos="-2268"/>
              </w:tabs>
              <w:suppressAutoHyphens/>
              <w:spacing w:after="120" w:line="276" w:lineRule="auto"/>
              <w:ind w:firstLine="0"/>
              <w:rPr>
                <w:rFonts w:ascii="Times New Roman" w:hAnsi="Times New Roman"/>
                <w:b/>
                <w:sz w:val="22"/>
                <w:szCs w:val="22"/>
              </w:rPr>
            </w:pPr>
            <w:r w:rsidRPr="00D80A5A">
              <w:rPr>
                <w:rFonts w:ascii="Times New Roman" w:hAnsi="Times New Roman"/>
                <w:b/>
                <w:sz w:val="22"/>
                <w:szCs w:val="22"/>
              </w:rPr>
              <w:t>Pour l’Acquéreur</w:t>
            </w:r>
          </w:p>
        </w:tc>
      </w:tr>
      <w:tr w:rsidR="00082F9F" w14:paraId="523B4CA0" w14:textId="77777777" w:rsidTr="0007501D">
        <w:tc>
          <w:tcPr>
            <w:tcW w:w="4038" w:type="dxa"/>
          </w:tcPr>
          <w:p w14:paraId="1C54DB4C" w14:textId="77777777" w:rsidR="0007501D" w:rsidRPr="00D80A5A" w:rsidRDefault="0007501D" w:rsidP="0046278C">
            <w:pPr>
              <w:keepLines/>
              <w:tabs>
                <w:tab w:val="left" w:pos="-2268"/>
              </w:tabs>
              <w:suppressAutoHyphens/>
              <w:spacing w:after="120" w:line="276" w:lineRule="auto"/>
              <w:ind w:firstLine="0"/>
              <w:rPr>
                <w:rFonts w:ascii="Times New Roman" w:hAnsi="Times New Roman"/>
                <w:b/>
                <w:sz w:val="22"/>
                <w:szCs w:val="22"/>
              </w:rPr>
            </w:pPr>
            <w:r w:rsidRPr="00D80A5A">
              <w:rPr>
                <w:rFonts w:ascii="Times New Roman" w:hAnsi="Times New Roman"/>
                <w:b/>
                <w:sz w:val="22"/>
                <w:szCs w:val="22"/>
              </w:rPr>
              <w:t xml:space="preserve">Fait à </w:t>
            </w:r>
          </w:p>
        </w:tc>
        <w:tc>
          <w:tcPr>
            <w:tcW w:w="4038" w:type="dxa"/>
          </w:tcPr>
          <w:p w14:paraId="7E6DB810" w14:textId="77777777" w:rsidR="0007501D" w:rsidRPr="00D80A5A" w:rsidRDefault="0007501D" w:rsidP="0046278C">
            <w:pPr>
              <w:keepLines/>
              <w:tabs>
                <w:tab w:val="left" w:pos="-2268"/>
              </w:tabs>
              <w:suppressAutoHyphens/>
              <w:spacing w:after="120" w:line="276" w:lineRule="auto"/>
              <w:ind w:firstLine="0"/>
              <w:rPr>
                <w:rFonts w:ascii="Times New Roman" w:hAnsi="Times New Roman"/>
                <w:b/>
                <w:sz w:val="22"/>
                <w:szCs w:val="22"/>
              </w:rPr>
            </w:pPr>
            <w:r w:rsidRPr="00D80A5A">
              <w:rPr>
                <w:rFonts w:ascii="Times New Roman" w:hAnsi="Times New Roman"/>
                <w:b/>
                <w:sz w:val="22"/>
                <w:szCs w:val="22"/>
              </w:rPr>
              <w:t>Fait à</w:t>
            </w:r>
          </w:p>
        </w:tc>
      </w:tr>
      <w:tr w:rsidR="00082F9F" w14:paraId="66C27CFF" w14:textId="77777777" w:rsidTr="0007501D">
        <w:tc>
          <w:tcPr>
            <w:tcW w:w="4038" w:type="dxa"/>
          </w:tcPr>
          <w:p w14:paraId="47F7780E" w14:textId="77777777" w:rsidR="0007501D" w:rsidRPr="00D80A5A" w:rsidRDefault="0007501D" w:rsidP="0046278C">
            <w:pPr>
              <w:keepLines/>
              <w:tabs>
                <w:tab w:val="left" w:pos="-2268"/>
              </w:tabs>
              <w:suppressAutoHyphens/>
              <w:spacing w:after="120" w:line="276" w:lineRule="auto"/>
              <w:ind w:firstLine="0"/>
              <w:rPr>
                <w:rFonts w:ascii="Times New Roman" w:hAnsi="Times New Roman"/>
                <w:b/>
                <w:sz w:val="22"/>
                <w:szCs w:val="22"/>
              </w:rPr>
            </w:pPr>
            <w:r w:rsidRPr="00D80A5A">
              <w:rPr>
                <w:rFonts w:ascii="Times New Roman" w:hAnsi="Times New Roman"/>
                <w:b/>
                <w:sz w:val="22"/>
                <w:szCs w:val="22"/>
              </w:rPr>
              <w:t xml:space="preserve">Le </w:t>
            </w:r>
          </w:p>
        </w:tc>
        <w:tc>
          <w:tcPr>
            <w:tcW w:w="4038" w:type="dxa"/>
          </w:tcPr>
          <w:p w14:paraId="7BC59A6F" w14:textId="77777777" w:rsidR="0007501D" w:rsidRPr="00D80A5A" w:rsidRDefault="0007501D" w:rsidP="0046278C">
            <w:pPr>
              <w:keepLines/>
              <w:tabs>
                <w:tab w:val="left" w:pos="-2268"/>
              </w:tabs>
              <w:suppressAutoHyphens/>
              <w:spacing w:after="120" w:line="276" w:lineRule="auto"/>
              <w:ind w:firstLine="0"/>
              <w:rPr>
                <w:rFonts w:ascii="Times New Roman" w:hAnsi="Times New Roman"/>
                <w:b/>
                <w:sz w:val="22"/>
                <w:szCs w:val="22"/>
              </w:rPr>
            </w:pPr>
            <w:r w:rsidRPr="00D80A5A">
              <w:rPr>
                <w:rFonts w:ascii="Times New Roman" w:hAnsi="Times New Roman"/>
                <w:b/>
                <w:sz w:val="22"/>
                <w:szCs w:val="22"/>
              </w:rPr>
              <w:t>Le</w:t>
            </w:r>
          </w:p>
        </w:tc>
      </w:tr>
    </w:tbl>
    <w:p w14:paraId="4E423966" w14:textId="77777777" w:rsidR="0007501D" w:rsidRPr="00D80A5A" w:rsidRDefault="0007501D" w:rsidP="0046278C">
      <w:pPr>
        <w:keepLines/>
        <w:tabs>
          <w:tab w:val="left" w:pos="-2268"/>
        </w:tabs>
        <w:suppressAutoHyphens/>
        <w:spacing w:after="120" w:line="276" w:lineRule="auto"/>
        <w:ind w:firstLine="0"/>
        <w:rPr>
          <w:rFonts w:ascii="Times New Roman" w:hAnsi="Times New Roman"/>
          <w:b/>
          <w:sz w:val="22"/>
          <w:szCs w:val="22"/>
        </w:rPr>
      </w:pPr>
    </w:p>
    <w:p w14:paraId="5DA0D412" w14:textId="77777777" w:rsidR="0007501D" w:rsidRPr="00D80A5A" w:rsidRDefault="0007501D" w:rsidP="00126683">
      <w:pPr>
        <w:keepLines/>
        <w:autoSpaceDE w:val="0"/>
        <w:autoSpaceDN w:val="0"/>
        <w:spacing w:after="24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lastRenderedPageBreak/>
        <w:t xml:space="preserve">En un exemplaire unique qui, d’un commun accord entre les Parties, et par dérogation aux dispositions de l’article 1375 du Code civil, demeurera en la garde et possession de Maître Linda BOZETTI-HEURTEVENT, notaire à PARIS (75016), 188 avenue Victor Hugo qui sera habilitée à en délivrer des copies et extraits aux Parties. </w:t>
      </w:r>
    </w:p>
    <w:p w14:paraId="7DF4A475" w14:textId="77777777" w:rsidR="0007501D" w:rsidRPr="00D80A5A" w:rsidRDefault="0007501D" w:rsidP="0046278C">
      <w:pPr>
        <w:keepLines/>
        <w:autoSpaceDE w:val="0"/>
        <w:autoSpaceDN w:val="0"/>
        <w:spacing w:after="24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 xml:space="preserve">étant ici précisé qu’une copie des présentes sera, dès signature par la Société </w:t>
      </w:r>
      <w:r w:rsidR="00126683" w:rsidRPr="00D80A5A">
        <w:rPr>
          <w:rFonts w:ascii="Times New Roman" w:hAnsi="Times New Roman"/>
          <w:sz w:val="22"/>
          <w:szCs w:val="22"/>
          <w:lang w:eastAsia="en-US"/>
        </w:rPr>
        <w:t>ALLOWA</w:t>
      </w:r>
      <w:r w:rsidRPr="00D80A5A">
        <w:rPr>
          <w:rFonts w:ascii="Times New Roman" w:hAnsi="Times New Roman"/>
          <w:sz w:val="22"/>
          <w:szCs w:val="22"/>
          <w:lang w:eastAsia="en-US"/>
        </w:rPr>
        <w:t xml:space="preserve">, adressée à l’Acquéreur, par celui-ci, par application des dispositions de l’article L 271-1 du Code de la Construction et de l’Habitation. </w:t>
      </w:r>
    </w:p>
    <w:p w14:paraId="2D560841" w14:textId="77777777" w:rsidR="0007501D" w:rsidRPr="00D80A5A" w:rsidRDefault="0007501D" w:rsidP="0046278C">
      <w:pPr>
        <w:keepLines/>
        <w:tabs>
          <w:tab w:val="left" w:pos="-2268"/>
        </w:tabs>
        <w:suppressAutoHyphens/>
        <w:spacing w:after="120" w:line="276" w:lineRule="auto"/>
        <w:ind w:firstLine="0"/>
        <w:rPr>
          <w:rFonts w:ascii="Times New Roman" w:hAnsi="Times New Roman"/>
          <w:sz w:val="22"/>
          <w:szCs w:val="22"/>
          <w:lang w:eastAsia="en-US"/>
        </w:rPr>
      </w:pPr>
    </w:p>
    <w:p w14:paraId="588760E1" w14:textId="77777777" w:rsidR="0007501D" w:rsidRPr="00D80A5A" w:rsidRDefault="0007501D" w:rsidP="0046278C">
      <w:pPr>
        <w:keepLines/>
        <w:spacing w:after="240" w:line="276" w:lineRule="auto"/>
        <w:ind w:firstLine="0"/>
        <w:rPr>
          <w:rFonts w:ascii="Times New Roman" w:hAnsi="Times New Roman"/>
          <w:sz w:val="22"/>
          <w:szCs w:val="22"/>
          <w:lang w:val="x-none" w:eastAsia="en-US"/>
        </w:rPr>
      </w:pPr>
    </w:p>
    <w:tbl>
      <w:tblPr>
        <w:tblW w:w="0" w:type="auto"/>
        <w:tblInd w:w="534" w:type="dxa"/>
        <w:tblLook w:val="04A0" w:firstRow="1" w:lastRow="0" w:firstColumn="1" w:lastColumn="0" w:noHBand="0" w:noVBand="1"/>
      </w:tblPr>
      <w:tblGrid>
        <w:gridCol w:w="3345"/>
        <w:gridCol w:w="486"/>
        <w:gridCol w:w="3259"/>
      </w:tblGrid>
      <w:tr w:rsidR="00082F9F" w14:paraId="6363C9D9" w14:textId="77777777" w:rsidTr="0007501D">
        <w:trPr>
          <w:cantSplit/>
          <w:trHeight w:val="1985"/>
        </w:trPr>
        <w:tc>
          <w:tcPr>
            <w:tcW w:w="3577" w:type="dxa"/>
            <w:tcBorders>
              <w:top w:val="single" w:sz="12" w:space="0" w:color="auto"/>
              <w:left w:val="single" w:sz="12" w:space="0" w:color="auto"/>
              <w:bottom w:val="single" w:sz="8" w:space="0" w:color="auto"/>
              <w:right w:val="single" w:sz="12" w:space="0" w:color="auto"/>
            </w:tcBorders>
          </w:tcPr>
          <w:p w14:paraId="5C9C8B93" w14:textId="77777777" w:rsidR="0007501D" w:rsidRPr="00D80A5A" w:rsidRDefault="0007501D" w:rsidP="0046278C">
            <w:pPr>
              <w:keepLines/>
              <w:spacing w:after="120" w:line="276" w:lineRule="auto"/>
              <w:ind w:firstLine="0"/>
              <w:rPr>
                <w:rFonts w:ascii="Times New Roman" w:hAnsi="Times New Roman"/>
                <w:sz w:val="22"/>
                <w:szCs w:val="22"/>
                <w:lang w:eastAsia="en-US"/>
              </w:rPr>
            </w:pPr>
          </w:p>
        </w:tc>
        <w:tc>
          <w:tcPr>
            <w:tcW w:w="516" w:type="dxa"/>
            <w:tcBorders>
              <w:top w:val="nil"/>
              <w:left w:val="single" w:sz="12" w:space="0" w:color="auto"/>
              <w:bottom w:val="nil"/>
              <w:right w:val="single" w:sz="12" w:space="0" w:color="auto"/>
            </w:tcBorders>
          </w:tcPr>
          <w:p w14:paraId="7CA37F8F" w14:textId="77777777" w:rsidR="0007501D" w:rsidRPr="00D80A5A" w:rsidRDefault="0007501D" w:rsidP="0046278C">
            <w:pPr>
              <w:keepLines/>
              <w:spacing w:after="120" w:line="276" w:lineRule="auto"/>
              <w:ind w:firstLine="0"/>
              <w:rPr>
                <w:rFonts w:ascii="Times New Roman" w:hAnsi="Times New Roman"/>
                <w:sz w:val="22"/>
                <w:szCs w:val="22"/>
                <w:lang w:eastAsia="en-US"/>
              </w:rPr>
            </w:pPr>
          </w:p>
        </w:tc>
        <w:tc>
          <w:tcPr>
            <w:tcW w:w="3525" w:type="dxa"/>
            <w:tcBorders>
              <w:top w:val="single" w:sz="12" w:space="0" w:color="auto"/>
              <w:left w:val="single" w:sz="12" w:space="0" w:color="auto"/>
              <w:bottom w:val="single" w:sz="8" w:space="0" w:color="auto"/>
              <w:right w:val="single" w:sz="12" w:space="0" w:color="auto"/>
            </w:tcBorders>
          </w:tcPr>
          <w:p w14:paraId="27618624" w14:textId="77777777" w:rsidR="0007501D" w:rsidRPr="00D80A5A" w:rsidRDefault="0007501D" w:rsidP="0046278C">
            <w:pPr>
              <w:keepLines/>
              <w:spacing w:after="120" w:line="276" w:lineRule="auto"/>
              <w:ind w:firstLine="0"/>
              <w:rPr>
                <w:rFonts w:ascii="Times New Roman" w:hAnsi="Times New Roman"/>
                <w:sz w:val="22"/>
                <w:szCs w:val="22"/>
                <w:lang w:eastAsia="en-US"/>
              </w:rPr>
            </w:pPr>
          </w:p>
        </w:tc>
      </w:tr>
      <w:tr w:rsidR="00082F9F" w14:paraId="693BD30E" w14:textId="77777777" w:rsidTr="0007501D">
        <w:trPr>
          <w:cantSplit/>
        </w:trPr>
        <w:tc>
          <w:tcPr>
            <w:tcW w:w="3577" w:type="dxa"/>
            <w:tcBorders>
              <w:top w:val="single" w:sz="8" w:space="0" w:color="auto"/>
              <w:left w:val="single" w:sz="12" w:space="0" w:color="auto"/>
              <w:bottom w:val="single" w:sz="12" w:space="0" w:color="auto"/>
              <w:right w:val="single" w:sz="12" w:space="0" w:color="auto"/>
            </w:tcBorders>
            <w:hideMark/>
          </w:tcPr>
          <w:p w14:paraId="06438192" w14:textId="77777777" w:rsidR="0007501D" w:rsidRPr="00D80A5A" w:rsidRDefault="0007501D" w:rsidP="0046278C">
            <w:pPr>
              <w:keepLines/>
              <w:spacing w:after="120" w:line="276" w:lineRule="auto"/>
              <w:ind w:firstLine="0"/>
              <w:rPr>
                <w:rFonts w:ascii="Times New Roman" w:hAnsi="Times New Roman"/>
                <w:i/>
                <w:sz w:val="22"/>
                <w:szCs w:val="22"/>
                <w:lang w:eastAsia="en-US"/>
              </w:rPr>
            </w:pPr>
            <w:r w:rsidRPr="00D80A5A">
              <w:rPr>
                <w:rFonts w:ascii="Times New Roman" w:hAnsi="Times New Roman"/>
                <w:i/>
                <w:sz w:val="22"/>
                <w:szCs w:val="22"/>
                <w:lang w:eastAsia="en-US"/>
              </w:rPr>
              <w:t>[</w:t>
            </w:r>
            <w:r w:rsidRPr="00D80A5A">
              <w:rPr>
                <w:rFonts w:ascii="Times New Roman" w:hAnsi="Times New Roman"/>
                <w:i/>
                <w:sz w:val="22"/>
                <w:szCs w:val="22"/>
                <w:lang w:eastAsia="en-US"/>
              </w:rPr>
              <w:t>]</w:t>
            </w:r>
          </w:p>
          <w:p w14:paraId="66CE7B8E" w14:textId="77777777" w:rsidR="0007501D" w:rsidRPr="00D80A5A" w:rsidRDefault="0007501D" w:rsidP="0046278C">
            <w:pPr>
              <w:keepLines/>
              <w:spacing w:after="120" w:line="276" w:lineRule="auto"/>
              <w:ind w:firstLine="0"/>
              <w:rPr>
                <w:rFonts w:ascii="Times New Roman" w:hAnsi="Times New Roman"/>
                <w:i/>
                <w:sz w:val="22"/>
                <w:szCs w:val="22"/>
                <w:lang w:eastAsia="en-US"/>
              </w:rPr>
            </w:pPr>
            <w:r w:rsidRPr="00D80A5A">
              <w:rPr>
                <w:rFonts w:ascii="Times New Roman" w:hAnsi="Times New Roman"/>
                <w:i/>
                <w:sz w:val="22"/>
                <w:szCs w:val="22"/>
                <w:lang w:eastAsia="en-US"/>
              </w:rPr>
              <w:t xml:space="preserve">L’Acquéreur </w:t>
            </w:r>
          </w:p>
        </w:tc>
        <w:tc>
          <w:tcPr>
            <w:tcW w:w="516" w:type="dxa"/>
            <w:tcBorders>
              <w:top w:val="nil"/>
              <w:left w:val="single" w:sz="12" w:space="0" w:color="auto"/>
              <w:bottom w:val="nil"/>
              <w:right w:val="single" w:sz="12" w:space="0" w:color="auto"/>
            </w:tcBorders>
          </w:tcPr>
          <w:p w14:paraId="1A66D54C" w14:textId="77777777" w:rsidR="0007501D" w:rsidRPr="00D80A5A" w:rsidRDefault="0007501D" w:rsidP="0046278C">
            <w:pPr>
              <w:keepLines/>
              <w:spacing w:after="120" w:line="276" w:lineRule="auto"/>
              <w:ind w:firstLine="0"/>
              <w:rPr>
                <w:rFonts w:ascii="Times New Roman" w:hAnsi="Times New Roman"/>
                <w:sz w:val="22"/>
                <w:szCs w:val="22"/>
                <w:lang w:eastAsia="en-US"/>
              </w:rPr>
            </w:pPr>
          </w:p>
        </w:tc>
        <w:tc>
          <w:tcPr>
            <w:tcW w:w="3525" w:type="dxa"/>
            <w:tcBorders>
              <w:top w:val="single" w:sz="8" w:space="0" w:color="auto"/>
              <w:left w:val="single" w:sz="12" w:space="0" w:color="auto"/>
              <w:bottom w:val="single" w:sz="12" w:space="0" w:color="auto"/>
              <w:right w:val="single" w:sz="12" w:space="0" w:color="auto"/>
            </w:tcBorders>
            <w:hideMark/>
          </w:tcPr>
          <w:p w14:paraId="76118EDC" w14:textId="77777777" w:rsidR="0007501D" w:rsidRPr="00D80A5A" w:rsidRDefault="00B23B42" w:rsidP="0046278C">
            <w:pPr>
              <w:keepLines/>
              <w:spacing w:after="120" w:line="276" w:lineRule="auto"/>
              <w:ind w:firstLine="0"/>
              <w:rPr>
                <w:rFonts w:ascii="Times New Roman" w:hAnsi="Times New Roman"/>
                <w:bCs/>
                <w:i/>
                <w:sz w:val="22"/>
                <w:szCs w:val="22"/>
                <w:lang w:eastAsia="en-US"/>
              </w:rPr>
            </w:pPr>
            <w:r w:rsidRPr="00D80A5A">
              <w:rPr>
                <w:rFonts w:ascii="Times New Roman" w:hAnsi="Times New Roman"/>
                <w:bCs/>
                <w:i/>
                <w:sz w:val="22"/>
                <w:szCs w:val="22"/>
                <w:lang w:eastAsia="en-US"/>
              </w:rPr>
              <w:t>PHH3</w:t>
            </w:r>
          </w:p>
          <w:p w14:paraId="1AA28E5A" w14:textId="77777777" w:rsidR="0007501D" w:rsidRPr="00D80A5A" w:rsidRDefault="0007501D" w:rsidP="0046278C">
            <w:pPr>
              <w:keepLines/>
              <w:spacing w:after="120" w:line="276" w:lineRule="auto"/>
              <w:ind w:firstLine="0"/>
              <w:rPr>
                <w:rFonts w:ascii="Times New Roman" w:hAnsi="Times New Roman"/>
                <w:sz w:val="22"/>
                <w:szCs w:val="22"/>
                <w:lang w:eastAsia="en-US"/>
              </w:rPr>
            </w:pPr>
            <w:r w:rsidRPr="00D80A5A">
              <w:rPr>
                <w:rFonts w:ascii="Times New Roman" w:hAnsi="Times New Roman"/>
                <w:bCs/>
                <w:i/>
                <w:sz w:val="22"/>
                <w:szCs w:val="22"/>
                <w:lang w:eastAsia="en-US"/>
              </w:rPr>
              <w:t>Le Vendeur</w:t>
            </w:r>
          </w:p>
        </w:tc>
      </w:tr>
      <w:bookmarkEnd w:id="80"/>
      <w:bookmarkEnd w:id="81"/>
    </w:tbl>
    <w:p w14:paraId="371CC16A" w14:textId="77777777" w:rsidR="0007501D" w:rsidRPr="00D80A5A" w:rsidRDefault="0007501D" w:rsidP="0046278C">
      <w:pPr>
        <w:keepLines/>
        <w:spacing w:line="276" w:lineRule="auto"/>
        <w:ind w:firstLine="0"/>
        <w:rPr>
          <w:rFonts w:ascii="Times New Roman" w:hAnsi="Times New Roman"/>
          <w:sz w:val="22"/>
          <w:szCs w:val="22"/>
        </w:rPr>
      </w:pPr>
    </w:p>
    <w:sectPr w:rsidR="0007501D" w:rsidRPr="00D80A5A">
      <w:headerReference w:type="even" r:id="rId19"/>
      <w:headerReference w:type="default" r:id="rId20"/>
      <w:headerReference w:type="first" r:id="rId21"/>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3FA28" w14:textId="77777777" w:rsidR="00ED7D02" w:rsidRDefault="00ED7D02">
      <w:r>
        <w:separator/>
      </w:r>
    </w:p>
  </w:endnote>
  <w:endnote w:type="continuationSeparator" w:id="0">
    <w:p w14:paraId="26B665BE" w14:textId="77777777" w:rsidR="00ED7D02" w:rsidRDefault="00ED7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Gra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3E85" w14:textId="77777777" w:rsidR="00ED7D02" w:rsidRDefault="00ED7D02">
      <w:r>
        <w:separator/>
      </w:r>
    </w:p>
  </w:footnote>
  <w:footnote w:type="continuationSeparator" w:id="0">
    <w:p w14:paraId="5C9CA8AD" w14:textId="77777777" w:rsidR="00ED7D02" w:rsidRDefault="00ED7D02">
      <w:r>
        <w:continuationSeparator/>
      </w:r>
    </w:p>
  </w:footnote>
  <w:footnote w:id="1">
    <w:p w14:paraId="00F272EB" w14:textId="77777777" w:rsidR="0007501D" w:rsidRDefault="0007501D" w:rsidP="0007501D">
      <w:pPr>
        <w:pStyle w:val="Notedebasdepage"/>
      </w:pPr>
    </w:p>
  </w:footnote>
  <w:footnote w:id="2">
    <w:p w14:paraId="702F4316" w14:textId="77777777" w:rsidR="0007501D" w:rsidRDefault="0007501D" w:rsidP="003A12B2">
      <w:pPr>
        <w:pStyle w:val="Notedebasdepage"/>
        <w:ind w:firstLine="0"/>
      </w:pPr>
    </w:p>
  </w:footnote>
  <w:footnote w:id="3">
    <w:p w14:paraId="602D9927" w14:textId="77777777" w:rsidR="0007501D" w:rsidRDefault="0007501D" w:rsidP="0046278C">
      <w:pPr>
        <w:pStyle w:val="Notedebasdepage"/>
        <w:ind w:firstLine="0"/>
      </w:pPr>
    </w:p>
  </w:footnote>
  <w:footnote w:id="4">
    <w:p w14:paraId="505963C7" w14:textId="77777777" w:rsidR="0007501D" w:rsidRDefault="0007501D" w:rsidP="0046278C">
      <w:pPr>
        <w:pStyle w:val="Notedebasdepage"/>
        <w:ind w:firstLine="0"/>
      </w:pPr>
    </w:p>
  </w:footnote>
  <w:footnote w:id="5">
    <w:p w14:paraId="1055B7BE" w14:textId="77777777" w:rsidR="0007501D" w:rsidRDefault="0007501D" w:rsidP="0046278C">
      <w:pPr>
        <w:pStyle w:val="Notedebasdepage"/>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82D" w14:textId="77777777" w:rsidR="0007501D" w:rsidRDefault="0007501D" w:rsidP="00B23B42">
    <w:pPr>
      <w:pStyle w:val="En-tte"/>
      <w:rPr>
        <w:rStyle w:val="Numrodepage"/>
      </w:rPr>
    </w:pPr>
    <w:r>
      <w:rPr>
        <w:rStyle w:val="Numrodepage"/>
      </w:rPr>
      <w:fldChar w:fldCharType="begin"/>
    </w:r>
    <w:r>
      <w:rPr>
        <w:rStyle w:val="Numrodepage"/>
      </w:rPr>
      <w:instrText xml:space="preserve">PAGE  </w:instrText>
    </w:r>
    <w:r>
      <w:rPr>
        <w:rStyle w:val="Numrodepage"/>
      </w:rPr>
      <w:fldChar w:fldCharType="separate"/>
    </w:r>
    <w:r w:rsidR="0046278C">
      <w:rPr>
        <w:rStyle w:val="Numrodepage"/>
        <w:noProof/>
      </w:rPr>
      <w:t>56</w:t>
    </w:r>
    <w:r>
      <w:rPr>
        <w:rStyle w:val="Numrodepage"/>
      </w:rPr>
      <w:fldChar w:fldCharType="end"/>
    </w:r>
  </w:p>
  <w:p w14:paraId="709F5001" w14:textId="77777777" w:rsidR="0007501D" w:rsidRDefault="0007501D" w:rsidP="00B23B4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AAF1" w14:textId="515FEB84" w:rsidR="0007501D" w:rsidRDefault="00357191" w:rsidP="00B23B42">
    <w:pPr>
      <w:pStyle w:val="En-tte"/>
    </w:pPr>
    <w:r>
      <w:rPr>
        <w:noProof/>
      </w:rPr>
      <mc:AlternateContent>
        <mc:Choice Requires="wps">
          <w:drawing>
            <wp:anchor distT="0" distB="0" distL="114300" distR="114300" simplePos="0" relativeHeight="251657728" behindDoc="0" locked="0" layoutInCell="1" allowOverlap="1" wp14:anchorId="579B6EB1" wp14:editId="1459BACC">
              <wp:simplePos x="0" y="0"/>
              <wp:positionH relativeFrom="page">
                <wp:posOffset>6918325</wp:posOffset>
              </wp:positionH>
              <wp:positionV relativeFrom="page">
                <wp:posOffset>390525</wp:posOffset>
              </wp:positionV>
              <wp:extent cx="539750" cy="323215"/>
              <wp:effectExtent l="0" t="0" r="0" b="0"/>
              <wp:wrapNone/>
              <wp:docPr id="18885091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37C81" w14:textId="77777777" w:rsidR="0007501D" w:rsidRPr="00F00C54" w:rsidRDefault="0007501D" w:rsidP="00B23B42">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9B6EB1" id="_x0000_t202" coordsize="21600,21600" o:spt="202" path="m,l,21600r21600,l21600,xe">
              <v:stroke joinstyle="miter"/>
              <v:path gradientshapeok="t" o:connecttype="rect"/>
            </v:shapetype>
            <v:shape id="Text Box 1" o:spid="_x0000_s1026" type="#_x0000_t202" style="position:absolute;left:0;text-align:left;margin-left:544.75pt;margin-top:30.75pt;width:42.5pt;height:25.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38837C81" w14:textId="77777777" w:rsidR="0007501D" w:rsidRPr="00F00C54" w:rsidRDefault="0007501D" w:rsidP="00B23B42">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BD84" w14:textId="77777777" w:rsidR="0007501D" w:rsidRPr="003A12B2" w:rsidRDefault="0007501D" w:rsidP="003A12B2">
    <w:pPr>
      <w:pStyle w:val="En-tte"/>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2C60"/>
    <w:multiLevelType w:val="multilevel"/>
    <w:tmpl w:val="A3B4C6F6"/>
    <w:lvl w:ilvl="0">
      <w:start w:val="1"/>
      <w:numFmt w:val="lowerRoman"/>
      <w:pStyle w:val="DLA6para"/>
      <w:lvlText w:val="(%1)"/>
      <w:lvlJc w:val="left"/>
      <w:pPr>
        <w:tabs>
          <w:tab w:val="num" w:pos="1701"/>
        </w:tabs>
        <w:ind w:left="1701" w:hanging="709"/>
      </w:pPr>
      <w:rPr>
        <w:rFonts w:ascii="Times New Roman" w:hAnsi="Times New Roman" w:cs="Times New Roman" w:hint="default"/>
        <w:i/>
        <w:sz w:val="22"/>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65231D"/>
    <w:multiLevelType w:val="multilevel"/>
    <w:tmpl w:val="AB6CEF2A"/>
    <w:lvl w:ilvl="0">
      <w:start w:val="1"/>
      <w:numFmt w:val="decimal"/>
      <w:pStyle w:val="DL-ANNEXE"/>
      <w:suff w:val="nothing"/>
      <w:lvlText w:val="Annexe %1"/>
      <w:lvlJc w:val="left"/>
      <w:rPr>
        <w:rFonts w:ascii="Times New Roman Gras" w:hAnsi="Times New Roman Gras" w:cs="Times New Roman" w:hint="default"/>
        <w:b/>
        <w:i w:val="0"/>
        <w:caps/>
        <w:sz w:val="24"/>
      </w:rPr>
    </w:lvl>
    <w:lvl w:ilvl="1">
      <w:start w:val="1"/>
      <w:numFmt w:val="decimal"/>
      <w:pStyle w:val="DL-Annexe2"/>
      <w:suff w:val="nothing"/>
      <w:lvlText w:val="Annexe %1.%2"/>
      <w:lvlJc w:val="left"/>
      <w:rPr>
        <w:rFonts w:ascii="Times New Roman Gras" w:hAnsi="Times New Roman Gras" w:cs="Times New Roman" w:hint="default"/>
        <w:b/>
        <w:i w:val="0"/>
        <w:caps/>
        <w:sz w:val="22"/>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 w15:restartNumberingAfterBreak="0">
    <w:nsid w:val="22294591"/>
    <w:multiLevelType w:val="hybridMultilevel"/>
    <w:tmpl w:val="0BB6B67C"/>
    <w:lvl w:ilvl="0" w:tplc="FFFFFFFF">
      <w:start w:val="1"/>
      <w:numFmt w:val="bullet"/>
      <w:lvlText w:val="-"/>
      <w:lvlJc w:val="left"/>
      <w:pPr>
        <w:ind w:left="720" w:hanging="360"/>
      </w:pPr>
      <w:rPr>
        <w:rFonts w:ascii="Times New Roman" w:hAnsi="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38678FC"/>
    <w:multiLevelType w:val="hybridMultilevel"/>
    <w:tmpl w:val="47B8CD80"/>
    <w:lvl w:ilvl="0" w:tplc="FFFFFFFF">
      <w:numFmt w:val="bullet"/>
      <w:lvlText w:val="-"/>
      <w:lvlJc w:val="left"/>
      <w:pPr>
        <w:ind w:left="1429" w:hanging="360"/>
      </w:pPr>
      <w:rPr>
        <w:rFonts w:ascii="Arial" w:eastAsia="Times New Roman" w:hAnsi="Arial" w:cs="Aria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26CE79B8"/>
    <w:multiLevelType w:val="multilevel"/>
    <w:tmpl w:val="F712EFF4"/>
    <w:lvl w:ilvl="0">
      <w:start w:val="1"/>
      <w:numFmt w:val="lowerRoman"/>
      <w:pStyle w:val="DLA6"/>
      <w:lvlText w:val="(%1)"/>
      <w:lvlJc w:val="left"/>
      <w:pPr>
        <w:tabs>
          <w:tab w:val="num" w:pos="1701"/>
        </w:tabs>
        <w:ind w:left="1701" w:hanging="709"/>
      </w:pPr>
      <w:rPr>
        <w:rFonts w:ascii="Times New Roman" w:hAnsi="Times New Roman" w:cs="Times New Roman" w:hint="default"/>
        <w:i/>
        <w:dstrike w:val="0"/>
        <w:sz w:val="22"/>
        <w:u w:val="none"/>
        <w:vertAlign w:val="baseline"/>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6"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4C0A62"/>
    <w:multiLevelType w:val="multilevel"/>
    <w:tmpl w:val="A482AC2C"/>
    <w:lvl w:ilvl="0">
      <w:start w:val="1"/>
      <w:numFmt w:val="decimal"/>
      <w:lvlText w:val="%1."/>
      <w:lvlJc w:val="left"/>
      <w:pPr>
        <w:ind w:left="720" w:hanging="360"/>
      </w:pPr>
      <w:rPr>
        <w:rFonts w:hint="default"/>
      </w:rPr>
    </w:lvl>
    <w:lvl w:ilvl="1">
      <w:start w:val="1"/>
      <w:numFmt w:val="decimal"/>
      <w:pStyle w:val="Niv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DEC6889"/>
    <w:multiLevelType w:val="hybridMultilevel"/>
    <w:tmpl w:val="D5A4B52E"/>
    <w:lvl w:ilvl="0" w:tplc="FFFFFFFF">
      <w:start w:val="1"/>
      <w:numFmt w:val="bullet"/>
      <w:lvlText w:val=""/>
      <w:lvlJc w:val="left"/>
      <w:pPr>
        <w:ind w:left="1429"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9" w15:restartNumberingAfterBreak="0">
    <w:nsid w:val="2F592126"/>
    <w:multiLevelType w:val="hybridMultilevel"/>
    <w:tmpl w:val="BA6C3546"/>
    <w:lvl w:ilvl="0" w:tplc="FFFFFFFF">
      <w:start w:val="1"/>
      <w:numFmt w:val="bullet"/>
      <w:lvlText w:val="·"/>
      <w:lvlJc w:val="left"/>
      <w:pPr>
        <w:ind w:left="720" w:hanging="360"/>
      </w:pPr>
      <w:rPr>
        <w:rFonts w:ascii="Times New Roman" w:hAnsi="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71973CD"/>
    <w:multiLevelType w:val="hybridMultilevel"/>
    <w:tmpl w:val="BCFA5A06"/>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4EB11B5B"/>
    <w:multiLevelType w:val="hybridMultilevel"/>
    <w:tmpl w:val="440CFF74"/>
    <w:lvl w:ilvl="0" w:tplc="FFFFFFFF">
      <w:start w:val="1"/>
      <w:numFmt w:val="bullet"/>
      <w:lvlText w:val="­"/>
      <w:lvlJc w:val="left"/>
      <w:pPr>
        <w:ind w:left="720" w:hanging="360"/>
      </w:pPr>
      <w:rPr>
        <w:rFonts w:ascii="SimSun" w:eastAsia="SimSun" w:hAnsi="SimSun" w:hint="eastAsia"/>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54267E0F"/>
    <w:multiLevelType w:val="multilevel"/>
    <w:tmpl w:val="62B650A6"/>
    <w:lvl w:ilvl="0">
      <w:start w:val="1"/>
      <w:numFmt w:val="decimal"/>
      <w:pStyle w:val="DLA1"/>
      <w:lvlText w:val="%1."/>
      <w:lvlJc w:val="left"/>
      <w:pPr>
        <w:tabs>
          <w:tab w:val="num" w:pos="709"/>
        </w:tabs>
        <w:ind w:left="709" w:hanging="709"/>
      </w:pPr>
      <w:rPr>
        <w:rFonts w:ascii="Times New Roman Gras" w:hAnsi="Times New Roman Gras" w:hint="default"/>
        <w:b/>
        <w:i w:val="0"/>
        <w:sz w:val="22"/>
      </w:rPr>
    </w:lvl>
    <w:lvl w:ilvl="1">
      <w:start w:val="1"/>
      <w:numFmt w:val="decimal"/>
      <w:pStyle w:val="DLA2"/>
      <w:lvlText w:val="%1.%2"/>
      <w:lvlJc w:val="left"/>
      <w:pPr>
        <w:tabs>
          <w:tab w:val="num" w:pos="709"/>
        </w:tabs>
        <w:ind w:left="709" w:hanging="709"/>
      </w:pPr>
      <w:rPr>
        <w:rFonts w:ascii="Times New Roman Gras" w:hAnsi="Times New Roman Gras" w:hint="default"/>
        <w:b/>
        <w:i w:val="0"/>
        <w:sz w:val="22"/>
      </w:rPr>
    </w:lvl>
    <w:lvl w:ilvl="2">
      <w:start w:val="1"/>
      <w:numFmt w:val="decimal"/>
      <w:lvlRestart w:val="1"/>
      <w:pStyle w:val="DLA2-para"/>
      <w:lvlText w:val="%1.%3"/>
      <w:lvlJc w:val="left"/>
      <w:pPr>
        <w:tabs>
          <w:tab w:val="num" w:pos="709"/>
        </w:tabs>
        <w:ind w:left="0" w:firstLine="0"/>
      </w:pPr>
      <w:rPr>
        <w:rFonts w:ascii="Times New Roman" w:hAnsi="Times New Roman" w:hint="default"/>
        <w:b w:val="0"/>
        <w:i w:val="0"/>
        <w:sz w:val="22"/>
      </w:rPr>
    </w:lvl>
    <w:lvl w:ilvl="3">
      <w:start w:val="1"/>
      <w:numFmt w:val="decimal"/>
      <w:lvlRestart w:val="2"/>
      <w:pStyle w:val="DLA3"/>
      <w:lvlText w:val="%1.%2.%4"/>
      <w:lvlJc w:val="left"/>
      <w:pPr>
        <w:tabs>
          <w:tab w:val="num" w:pos="1702"/>
        </w:tabs>
        <w:ind w:left="1702" w:hanging="709"/>
      </w:pPr>
      <w:rPr>
        <w:rFonts w:ascii="Times New Roman Gras" w:hAnsi="Times New Roman Gras" w:hint="default"/>
        <w:b/>
        <w:i w:val="0"/>
        <w:sz w:val="22"/>
      </w:rPr>
    </w:lvl>
    <w:lvl w:ilvl="4">
      <w:start w:val="1"/>
      <w:numFmt w:val="decimal"/>
      <w:lvlRestart w:val="2"/>
      <w:pStyle w:val="DLA3para"/>
      <w:lvlText w:val="%1.%2.%5"/>
      <w:lvlJc w:val="left"/>
      <w:pPr>
        <w:tabs>
          <w:tab w:val="num" w:pos="709"/>
        </w:tabs>
        <w:ind w:left="0" w:firstLine="0"/>
      </w:pPr>
      <w:rPr>
        <w:rFonts w:ascii="Times New Roman" w:hAnsi="Times New Roman" w:hint="default"/>
        <w:b w:val="0"/>
        <w:i w:val="0"/>
        <w:sz w:val="22"/>
      </w:rPr>
    </w:lvl>
    <w:lvl w:ilvl="5">
      <w:start w:val="1"/>
      <w:numFmt w:val="lowerLetter"/>
      <w:lvlRestart w:val="4"/>
      <w:pStyle w:val="DLA4"/>
      <w:lvlText w:val="(%6)"/>
      <w:lvlJc w:val="left"/>
      <w:pPr>
        <w:tabs>
          <w:tab w:val="num" w:pos="1418"/>
        </w:tabs>
        <w:ind w:left="1418" w:hanging="709"/>
      </w:pPr>
      <w:rPr>
        <w:rFonts w:ascii="Times New Roman Gras" w:hAnsi="Times New Roman Gras" w:hint="default"/>
        <w:b/>
        <w:i w:val="0"/>
        <w:sz w:val="22"/>
      </w:rPr>
    </w:lvl>
    <w:lvl w:ilvl="6">
      <w:start w:val="1"/>
      <w:numFmt w:val="lowerLetter"/>
      <w:lvlRestart w:val="4"/>
      <w:pStyle w:val="DLA4para"/>
      <w:lvlText w:val="(%7)"/>
      <w:lvlJc w:val="left"/>
      <w:pPr>
        <w:tabs>
          <w:tab w:val="num" w:pos="709"/>
        </w:tabs>
        <w:ind w:left="709" w:hanging="709"/>
      </w:pPr>
      <w:rPr>
        <w:rFonts w:ascii="Times New Roman" w:hAnsi="Times New Roman" w:hint="default"/>
        <w:b w:val="0"/>
        <w:i w:val="0"/>
        <w:sz w:val="22"/>
      </w:rPr>
    </w:lvl>
    <w:lvl w:ilvl="7">
      <w:start w:val="1"/>
      <w:numFmt w:val="decimal"/>
      <w:lvlRestart w:val="6"/>
      <w:pStyle w:val="DLA5"/>
      <w:lvlText w:val="%1.%2.%4.%8"/>
      <w:lvlJc w:val="left"/>
      <w:pPr>
        <w:tabs>
          <w:tab w:val="num" w:pos="1701"/>
        </w:tabs>
        <w:ind w:left="1701" w:hanging="992"/>
      </w:pPr>
      <w:rPr>
        <w:rFonts w:ascii="Times New Roman" w:hAnsi="Times New Roman" w:hint="default"/>
        <w:b w:val="0"/>
        <w:i/>
        <w:sz w:val="22"/>
      </w:rPr>
    </w:lvl>
    <w:lvl w:ilvl="8">
      <w:start w:val="1"/>
      <w:numFmt w:val="decimal"/>
      <w:lvlRestart w:val="6"/>
      <w:pStyle w:val="DLA5para"/>
      <w:lvlText w:val="%1.%2.%4.%9"/>
      <w:lvlJc w:val="left"/>
      <w:pPr>
        <w:tabs>
          <w:tab w:val="num" w:pos="1701"/>
        </w:tabs>
        <w:ind w:left="709" w:firstLine="0"/>
      </w:pPr>
      <w:rPr>
        <w:rFonts w:ascii="Times New Roman" w:hAnsi="Times New Roman" w:hint="default"/>
        <w:b w:val="0"/>
        <w:i/>
        <w:sz w:val="22"/>
      </w:rPr>
    </w:lvl>
  </w:abstractNum>
  <w:abstractNum w:abstractNumId="14" w15:restartNumberingAfterBreak="0">
    <w:nsid w:val="59060E3B"/>
    <w:multiLevelType w:val="hybridMultilevel"/>
    <w:tmpl w:val="CBD2D540"/>
    <w:lvl w:ilvl="0" w:tplc="FFFFFFFF">
      <w:start w:val="1"/>
      <w:numFmt w:val="decimal"/>
      <w:pStyle w:val="Nivi"/>
      <w:lvlText w:val="%1."/>
      <w:lvlJc w:val="left"/>
      <w:pPr>
        <w:ind w:left="360"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63BD0718"/>
    <w:multiLevelType w:val="hybridMultilevel"/>
    <w:tmpl w:val="060AF4F4"/>
    <w:lvl w:ilvl="0" w:tplc="FFFFFFFF">
      <w:start w:val="1"/>
      <w:numFmt w:val="bullet"/>
      <w:lvlText w:val="-"/>
      <w:lvlJc w:val="left"/>
      <w:pPr>
        <w:ind w:left="720" w:hanging="360"/>
      </w:pPr>
      <w:rPr>
        <w:rFonts w:ascii="Times New Roman" w:eastAsia="Times New Roman" w:hAnsi="Times New Roman" w:hint="default"/>
        <w:color w:val="00000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6CCF1DEF"/>
    <w:multiLevelType w:val="hybridMultilevel"/>
    <w:tmpl w:val="388A90F0"/>
    <w:lvl w:ilvl="0" w:tplc="FFFFFFFF">
      <w:start w:val="1"/>
      <w:numFmt w:val="bullet"/>
      <w:lvlText w:val="-"/>
      <w:lvlJc w:val="left"/>
      <w:pPr>
        <w:ind w:left="720" w:hanging="360"/>
      </w:pPr>
      <w:rPr>
        <w:rFonts w:ascii="Times New Roman" w:hAnsi="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7436120C"/>
    <w:multiLevelType w:val="hybridMultilevel"/>
    <w:tmpl w:val="442470E0"/>
    <w:lvl w:ilvl="0" w:tplc="FFFFFFFF">
      <w:numFmt w:val="bullet"/>
      <w:lvlText w:val="-"/>
      <w:lvlJc w:val="left"/>
      <w:pPr>
        <w:ind w:left="720" w:hanging="360"/>
      </w:pPr>
      <w:rPr>
        <w:rFonts w:ascii="Times New Roman" w:eastAsia="Times New Roman" w:hAnsi="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E3B7525"/>
    <w:multiLevelType w:val="hybridMultilevel"/>
    <w:tmpl w:val="DE2E236A"/>
    <w:lvl w:ilvl="0" w:tplc="FFFFFFFF">
      <w:start w:val="1"/>
      <w:numFmt w:val="decimal"/>
      <w:lvlText w:val="%1."/>
      <w:lvlJc w:val="left"/>
      <w:pPr>
        <w:ind w:left="720" w:hanging="360"/>
      </w:pPr>
      <w:rPr>
        <w:rFonts w:ascii="Times New Roman" w:hAnsi="Times New Roman" w:cs="Times New Roman" w:hint="default"/>
        <w:b w:val="0"/>
        <w:i w:val="0"/>
        <w:sz w:val="20"/>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9" w15:restartNumberingAfterBreak="0">
    <w:nsid w:val="7EDC0BA4"/>
    <w:multiLevelType w:val="hybridMultilevel"/>
    <w:tmpl w:val="71BE06B2"/>
    <w:lvl w:ilvl="0" w:tplc="FFFFFFFF">
      <w:start w:val="1"/>
      <w:numFmt w:val="bullet"/>
      <w:lvlText w:val="­"/>
      <w:lvlJc w:val="left"/>
      <w:pPr>
        <w:ind w:left="720" w:hanging="360"/>
      </w:pPr>
      <w:rPr>
        <w:rFonts w:ascii="SimSun" w:eastAsia="SimSun" w:hAnsi="SimSun" w:hint="eastAsi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C05009"/>
    <w:multiLevelType w:val="hybridMultilevel"/>
    <w:tmpl w:val="B5B6AB24"/>
    <w:lvl w:ilvl="0" w:tplc="FFFFFFFF">
      <w:start w:val="1"/>
      <w:numFmt w:val="upperLetter"/>
      <w:pStyle w:val="DL-GrandA"/>
      <w:lvlText w:val="%1."/>
      <w:lvlJc w:val="left"/>
      <w:pPr>
        <w:ind w:left="709" w:hanging="709"/>
      </w:pPr>
      <w:rPr>
        <w:rFonts w:ascii="Times New Roman Gras" w:hAnsi="Times New Roman Gras" w:cs="Times New Roman" w:hint="default"/>
        <w:b/>
        <w:i w:val="0"/>
        <w:sz w:val="22"/>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1" w15:restartNumberingAfterBreak="0">
    <w:nsid w:val="7FC050BA"/>
    <w:multiLevelType w:val="multilevel"/>
    <w:tmpl w:val="830CEB5E"/>
    <w:lvl w:ilvl="0">
      <w:start w:val="1"/>
      <w:numFmt w:val="bullet"/>
      <w:lvlText w:val="­"/>
      <w:lvlJc w:val="left"/>
      <w:pPr>
        <w:tabs>
          <w:tab w:val="num" w:pos="709"/>
        </w:tabs>
        <w:ind w:left="709" w:hanging="709"/>
      </w:pPr>
      <w:rPr>
        <w:rFonts w:ascii="SimSun" w:eastAsia="SimSun" w:hAnsi="SimSun" w:hint="eastAsia"/>
        <w:b/>
        <w:i w:val="0"/>
        <w:caps w:val="0"/>
        <w:strike w:val="0"/>
        <w:dstrike w:val="0"/>
        <w:vanish w:val="0"/>
        <w:color w:val="000000"/>
        <w:spacing w:val="0"/>
        <w:kern w:val="0"/>
        <w:position w:val="0"/>
        <w:sz w:val="22"/>
        <w:vertAlign w:val="baseline"/>
      </w:rPr>
    </w:lvl>
    <w:lvl w:ilvl="1">
      <w:start w:val="1"/>
      <w:numFmt w:val="decimal"/>
      <w:lvlText w:val="%1.%2"/>
      <w:lvlJc w:val="left"/>
      <w:pPr>
        <w:tabs>
          <w:tab w:val="num" w:pos="709"/>
        </w:tabs>
        <w:ind w:left="709" w:hanging="709"/>
      </w:pPr>
      <w:rPr>
        <w:rFonts w:ascii="Times New Roman" w:hAnsi="Times New Roman" w:hint="default"/>
        <w:b/>
        <w:i w:val="0"/>
        <w:caps w:val="0"/>
        <w:strike w:val="0"/>
        <w:dstrike w:val="0"/>
        <w:vanish w:val="0"/>
        <w:color w:val="000000"/>
        <w:spacing w:val="0"/>
        <w:kern w:val="0"/>
        <w:position w:val="0"/>
        <w:sz w:val="22"/>
        <w:vertAlign w:val="baseline"/>
      </w:rPr>
    </w:lvl>
    <w:lvl w:ilvl="2">
      <w:start w:val="1"/>
      <w:numFmt w:val="decimal"/>
      <w:lvlRestart w:val="1"/>
      <w:lvlText w:val="%1.%3"/>
      <w:lvlJc w:val="left"/>
      <w:pPr>
        <w:tabs>
          <w:tab w:val="num" w:pos="709"/>
        </w:tabs>
        <w:ind w:left="0" w:firstLine="0"/>
      </w:pPr>
      <w:rPr>
        <w:rFonts w:ascii="Times New Roman" w:hAnsi="Times New Roman" w:hint="default"/>
        <w:b w:val="0"/>
        <w:i w:val="0"/>
        <w:caps w:val="0"/>
        <w:strike w:val="0"/>
        <w:dstrike w:val="0"/>
        <w:vanish w:val="0"/>
        <w:color w:val="000000"/>
        <w:spacing w:val="0"/>
        <w:kern w:val="0"/>
        <w:position w:val="0"/>
        <w:sz w:val="22"/>
        <w:vertAlign w:val="baseline"/>
      </w:rPr>
    </w:lvl>
    <w:lvl w:ilvl="3">
      <w:start w:val="1"/>
      <w:numFmt w:val="decimal"/>
      <w:lvlText w:val="%1.%2.%4"/>
      <w:lvlJc w:val="left"/>
      <w:pPr>
        <w:tabs>
          <w:tab w:val="num" w:pos="709"/>
        </w:tabs>
        <w:ind w:left="709" w:hanging="709"/>
      </w:pPr>
      <w:rPr>
        <w:rFonts w:ascii="Times New Roman" w:hAnsi="Times New Roman" w:hint="default"/>
        <w:b/>
        <w:i w:val="0"/>
        <w:caps w:val="0"/>
        <w:strike w:val="0"/>
        <w:dstrike w:val="0"/>
        <w:vanish w:val="0"/>
        <w:color w:val="000000"/>
        <w:spacing w:val="0"/>
        <w:kern w:val="0"/>
        <w:position w:val="0"/>
        <w:sz w:val="22"/>
        <w:vertAlign w:val="baseline"/>
      </w:rPr>
    </w:lvl>
    <w:lvl w:ilvl="4">
      <w:start w:val="1"/>
      <w:numFmt w:val="decimal"/>
      <w:lvlRestart w:val="2"/>
      <w:lvlText w:val="%1.%2.%5"/>
      <w:lvlJc w:val="left"/>
      <w:pPr>
        <w:tabs>
          <w:tab w:val="num" w:pos="709"/>
        </w:tabs>
        <w:ind w:left="0" w:firstLine="0"/>
      </w:pPr>
      <w:rPr>
        <w:rFonts w:ascii="Times New Roman" w:hAnsi="Times New Roman" w:hint="default"/>
        <w:b w:val="0"/>
        <w:i w:val="0"/>
        <w:caps w:val="0"/>
        <w:strike w:val="0"/>
        <w:dstrike w:val="0"/>
        <w:vanish w:val="0"/>
        <w:color w:val="000000"/>
        <w:spacing w:val="0"/>
        <w:kern w:val="0"/>
        <w:position w:val="0"/>
        <w:sz w:val="22"/>
        <w:vertAlign w:val="baseline"/>
      </w:rPr>
    </w:lvl>
    <w:lvl w:ilvl="5">
      <w:start w:val="1"/>
      <w:numFmt w:val="lowerLetter"/>
      <w:lvlText w:val="(%6)"/>
      <w:lvlJc w:val="left"/>
      <w:pPr>
        <w:tabs>
          <w:tab w:val="num" w:pos="709"/>
        </w:tabs>
        <w:ind w:left="709" w:hanging="709"/>
      </w:pPr>
      <w:rPr>
        <w:rFonts w:ascii="Times New Roman" w:hAnsi="Times New Roman" w:hint="default"/>
        <w:b/>
        <w:i w:val="0"/>
        <w:caps w:val="0"/>
        <w:strike w:val="0"/>
        <w:dstrike w:val="0"/>
        <w:vanish w:val="0"/>
        <w:color w:val="000000"/>
        <w:spacing w:val="0"/>
        <w:kern w:val="0"/>
        <w:position w:val="0"/>
        <w:sz w:val="22"/>
        <w:vertAlign w:val="baseline"/>
      </w:rPr>
    </w:lvl>
    <w:lvl w:ilvl="6">
      <w:start w:val="1"/>
      <w:numFmt w:val="lowerLetter"/>
      <w:lvlRestart w:val="4"/>
      <w:lvlText w:val="(%7)"/>
      <w:lvlJc w:val="left"/>
      <w:pPr>
        <w:tabs>
          <w:tab w:val="num" w:pos="709"/>
        </w:tabs>
        <w:ind w:left="709" w:hanging="709"/>
      </w:pPr>
      <w:rPr>
        <w:rFonts w:ascii="Times New Roman" w:hAnsi="Times New Roman" w:hint="default"/>
        <w:b w:val="0"/>
        <w:i w:val="0"/>
        <w:caps w:val="0"/>
        <w:strike w:val="0"/>
        <w:dstrike w:val="0"/>
        <w:vanish w:val="0"/>
        <w:color w:val="000000"/>
        <w:spacing w:val="0"/>
        <w:kern w:val="0"/>
        <w:position w:val="0"/>
        <w:sz w:val="22"/>
        <w:vertAlign w:val="baseline"/>
      </w:rPr>
    </w:lvl>
    <w:lvl w:ilvl="7">
      <w:start w:val="1"/>
      <w:numFmt w:val="decimal"/>
      <w:lvlText w:val="%1.%2.%4.%8"/>
      <w:lvlJc w:val="left"/>
      <w:pPr>
        <w:tabs>
          <w:tab w:val="num" w:pos="1701"/>
        </w:tabs>
        <w:ind w:left="1701" w:hanging="992"/>
      </w:pPr>
      <w:rPr>
        <w:rFonts w:ascii="Times New Roman" w:hAnsi="Times New Roman" w:hint="default"/>
        <w:b w:val="0"/>
        <w:i/>
        <w:caps w:val="0"/>
        <w:strike w:val="0"/>
        <w:dstrike w:val="0"/>
        <w:vanish w:val="0"/>
        <w:color w:val="000000"/>
        <w:spacing w:val="0"/>
        <w:kern w:val="0"/>
        <w:position w:val="0"/>
        <w:sz w:val="22"/>
        <w:vertAlign w:val="baseline"/>
      </w:rPr>
    </w:lvl>
    <w:lvl w:ilvl="8">
      <w:start w:val="1"/>
      <w:numFmt w:val="decimal"/>
      <w:lvlRestart w:val="6"/>
      <w:lvlText w:val="%1.%2.%4.%9"/>
      <w:lvlJc w:val="left"/>
      <w:pPr>
        <w:tabs>
          <w:tab w:val="num" w:pos="1701"/>
        </w:tabs>
        <w:ind w:left="709" w:firstLine="0"/>
      </w:pPr>
      <w:rPr>
        <w:rFonts w:ascii="Times New Roman" w:hAnsi="Times New Roman" w:hint="default"/>
        <w:b w:val="0"/>
        <w:i/>
        <w:caps w:val="0"/>
        <w:strike w:val="0"/>
        <w:dstrike w:val="0"/>
        <w:vanish w:val="0"/>
        <w:color w:val="000000"/>
        <w:spacing w:val="0"/>
        <w:kern w:val="0"/>
        <w:position w:val="0"/>
        <w:sz w:val="22"/>
        <w:vertAlign w:val="baseline"/>
      </w:rPr>
    </w:lvl>
  </w:abstractNum>
  <w:abstractNum w:abstractNumId="22" w15:restartNumberingAfterBreak="0">
    <w:nsid w:val="7FD9729E"/>
    <w:multiLevelType w:val="hybridMultilevel"/>
    <w:tmpl w:val="AEDA5D42"/>
    <w:lvl w:ilvl="0" w:tplc="FFFFFFFF">
      <w:start w:val="1"/>
      <w:numFmt w:val="bullet"/>
      <w:lvlText w:val="-"/>
      <w:lvlJc w:val="left"/>
      <w:pPr>
        <w:ind w:left="720" w:hanging="360"/>
      </w:pPr>
      <w:rPr>
        <w:rFonts w:ascii="Times New Roman" w:hAnsi="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1673411622">
    <w:abstractNumId w:val="1"/>
  </w:num>
  <w:num w:numId="2" w16cid:durableId="1078477648">
    <w:abstractNumId w:val="11"/>
  </w:num>
  <w:num w:numId="3" w16cid:durableId="62684563">
    <w:abstractNumId w:val="6"/>
  </w:num>
  <w:num w:numId="4" w16cid:durableId="950628489">
    <w:abstractNumId w:val="13"/>
  </w:num>
  <w:num w:numId="5" w16cid:durableId="204952167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2404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756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8349440">
    <w:abstractNumId w:val="0"/>
  </w:num>
  <w:num w:numId="9" w16cid:durableId="799423197">
    <w:abstractNumId w:val="17"/>
    <w:lvlOverride w:ilvl="0"/>
    <w:lvlOverride w:ilvl="1"/>
    <w:lvlOverride w:ilvl="2"/>
    <w:lvlOverride w:ilvl="3"/>
    <w:lvlOverride w:ilvl="4"/>
    <w:lvlOverride w:ilvl="5"/>
    <w:lvlOverride w:ilvl="6"/>
    <w:lvlOverride w:ilvl="7"/>
    <w:lvlOverride w:ilvl="8"/>
  </w:num>
  <w:num w:numId="10" w16cid:durableId="1758404291">
    <w:abstractNumId w:val="2"/>
  </w:num>
  <w:num w:numId="11" w16cid:durableId="1470393232">
    <w:abstractNumId w:val="5"/>
  </w:num>
  <w:num w:numId="12" w16cid:durableId="823859310">
    <w:abstractNumId w:val="20"/>
  </w:num>
  <w:num w:numId="13" w16cid:durableId="1785995310">
    <w:abstractNumId w:val="15"/>
  </w:num>
  <w:num w:numId="14" w16cid:durableId="11033803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5606331">
    <w:abstractNumId w:val="22"/>
    <w:lvlOverride w:ilvl="0"/>
    <w:lvlOverride w:ilvl="1"/>
    <w:lvlOverride w:ilvl="2"/>
    <w:lvlOverride w:ilvl="3"/>
    <w:lvlOverride w:ilvl="4"/>
    <w:lvlOverride w:ilvl="5"/>
    <w:lvlOverride w:ilvl="6"/>
    <w:lvlOverride w:ilvl="7"/>
    <w:lvlOverride w:ilvl="8"/>
  </w:num>
  <w:num w:numId="16" w16cid:durableId="2070491742">
    <w:abstractNumId w:val="16"/>
    <w:lvlOverride w:ilvl="0"/>
    <w:lvlOverride w:ilvl="1"/>
    <w:lvlOverride w:ilvl="2"/>
    <w:lvlOverride w:ilvl="3"/>
    <w:lvlOverride w:ilvl="4"/>
    <w:lvlOverride w:ilvl="5"/>
    <w:lvlOverride w:ilvl="6"/>
    <w:lvlOverride w:ilvl="7"/>
    <w:lvlOverride w:ilvl="8"/>
  </w:num>
  <w:num w:numId="17" w16cid:durableId="1944065993">
    <w:abstractNumId w:val="3"/>
    <w:lvlOverride w:ilvl="0"/>
    <w:lvlOverride w:ilvl="1"/>
    <w:lvlOverride w:ilvl="2"/>
    <w:lvlOverride w:ilvl="3"/>
    <w:lvlOverride w:ilvl="4"/>
    <w:lvlOverride w:ilvl="5"/>
    <w:lvlOverride w:ilvl="6"/>
    <w:lvlOverride w:ilvl="7"/>
    <w:lvlOverride w:ilvl="8"/>
  </w:num>
  <w:num w:numId="18" w16cid:durableId="588120073">
    <w:abstractNumId w:val="9"/>
  </w:num>
  <w:num w:numId="19" w16cid:durableId="19623397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4579929">
    <w:abstractNumId w:val="12"/>
    <w:lvlOverride w:ilvl="0"/>
    <w:lvlOverride w:ilvl="1"/>
    <w:lvlOverride w:ilvl="2"/>
    <w:lvlOverride w:ilvl="3"/>
    <w:lvlOverride w:ilvl="4"/>
    <w:lvlOverride w:ilvl="5"/>
    <w:lvlOverride w:ilvl="6"/>
    <w:lvlOverride w:ilvl="7"/>
    <w:lvlOverride w:ilvl="8"/>
  </w:num>
  <w:num w:numId="21" w16cid:durableId="1770854124">
    <w:abstractNumId w:val="19"/>
  </w:num>
  <w:num w:numId="22" w16cid:durableId="350882415">
    <w:abstractNumId w:val="4"/>
  </w:num>
  <w:num w:numId="23" w16cid:durableId="2050106420">
    <w:abstractNumId w:val="10"/>
  </w:num>
  <w:num w:numId="24" w16cid:durableId="535435673">
    <w:abstractNumId w:val="1"/>
    <w:lvlOverride w:ilvl="0"/>
    <w:lvlOverride w:ilvl="1"/>
    <w:lvlOverride w:ilvl="2"/>
    <w:lvlOverride w:ilvl="3"/>
    <w:lvlOverride w:ilvl="4"/>
    <w:lvlOverride w:ilvl="5"/>
    <w:lvlOverride w:ilvl="6"/>
    <w:lvlOverride w:ilvl="7"/>
    <w:lvlOverride w:ilvl="8"/>
  </w:num>
  <w:num w:numId="25" w16cid:durableId="850140386">
    <w:abstractNumId w:val="21"/>
  </w:num>
  <w:num w:numId="26" w16cid:durableId="1023286899">
    <w:abstractNumId w:val="14"/>
  </w:num>
  <w:num w:numId="27" w16cid:durableId="1569532308">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28_INDIVISION" w:val="False•False•False•False•False"/>
    <w:docVar w:name="CADASTRE_PKNCADSIND02_r1_wId28_NATURE" w:val="••••"/>
    <w:docVar w:name="CADASTRE_PKNCADSIND02_r1_wId28_VOLUMES" w:val="••••"/>
    <w:docVar w:name="Revisions" w:val="0"/>
    <w:docVar w:name="TemplateDirectory" w:val="C:\Users\arosado\AppData\Local\GenApi\RedactionActes\Plugins\Bible\Styles\"/>
    <w:docVar w:name="TemplateName" w:val="0Genapi.dot"/>
  </w:docVars>
  <w:rsids>
    <w:rsidRoot w:val="007F72AA"/>
    <w:rsid w:val="0007501D"/>
    <w:rsid w:val="00082F9F"/>
    <w:rsid w:val="00125F6B"/>
    <w:rsid w:val="00126683"/>
    <w:rsid w:val="00163D86"/>
    <w:rsid w:val="001E2844"/>
    <w:rsid w:val="00241CBA"/>
    <w:rsid w:val="00244DC5"/>
    <w:rsid w:val="002655F9"/>
    <w:rsid w:val="002713D3"/>
    <w:rsid w:val="00284DFF"/>
    <w:rsid w:val="002E11F5"/>
    <w:rsid w:val="002F1024"/>
    <w:rsid w:val="00357191"/>
    <w:rsid w:val="00392966"/>
    <w:rsid w:val="003A12B2"/>
    <w:rsid w:val="00443546"/>
    <w:rsid w:val="0046278C"/>
    <w:rsid w:val="00473BD3"/>
    <w:rsid w:val="004F3C03"/>
    <w:rsid w:val="005142F7"/>
    <w:rsid w:val="005F3BFD"/>
    <w:rsid w:val="006852D0"/>
    <w:rsid w:val="006E0582"/>
    <w:rsid w:val="006F1768"/>
    <w:rsid w:val="00793424"/>
    <w:rsid w:val="00803E68"/>
    <w:rsid w:val="00842BE9"/>
    <w:rsid w:val="008F340F"/>
    <w:rsid w:val="00B23B42"/>
    <w:rsid w:val="00BB1986"/>
    <w:rsid w:val="00BF2240"/>
    <w:rsid w:val="00C56FDB"/>
    <w:rsid w:val="00D60C3A"/>
    <w:rsid w:val="00D63FBC"/>
    <w:rsid w:val="00D71982"/>
    <w:rsid w:val="00D80A5A"/>
    <w:rsid w:val="00DD334F"/>
    <w:rsid w:val="00E12CA2"/>
    <w:rsid w:val="00E84FE4"/>
    <w:rsid w:val="00EC00F3"/>
    <w:rsid w:val="00ED7D02"/>
    <w:rsid w:val="00F00C54"/>
    <w:rsid w:val="00F54FB0"/>
    <w:rsid w:val="00F74C36"/>
    <w:rsid w:val="00F971C1"/>
    <w:rsid w:val="00FB5042"/>
    <w:rsid w:val="00FE61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B0010A"/>
  <w15:chartTrackingRefBased/>
  <w15:docId w15:val="{EB3A0364-7554-4FE1-89EF-3C02AADA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4976"/>
    <w:pPr>
      <w:ind w:firstLine="709"/>
      <w:jc w:val="both"/>
    </w:pPr>
    <w:rPr>
      <w:rFonts w:ascii="Arial" w:hAnsi="Arial"/>
    </w:rPr>
  </w:style>
  <w:style w:type="paragraph" w:styleId="Titre1">
    <w:name w:val="heading 1"/>
    <w:basedOn w:val="Normal"/>
    <w:next w:val="Normal"/>
    <w:link w:val="Titre1Car"/>
    <w:qFormat/>
    <w:rsid w:val="00F94976"/>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uiPriority w:val="9"/>
    <w:qFormat/>
    <w:rsid w:val="00F94976"/>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F94976"/>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F94976"/>
    <w:pPr>
      <w:keepNext/>
      <w:keepLines/>
      <w:spacing w:before="120"/>
      <w:outlineLvl w:val="3"/>
    </w:pPr>
    <w:rPr>
      <w:b/>
    </w:rPr>
  </w:style>
  <w:style w:type="paragraph" w:styleId="Titre5">
    <w:name w:val="heading 5"/>
    <w:basedOn w:val="Normal"/>
    <w:next w:val="Normal"/>
    <w:link w:val="Titre5Car"/>
    <w:qFormat/>
    <w:rsid w:val="00F94976"/>
    <w:pPr>
      <w:outlineLvl w:val="4"/>
    </w:pPr>
    <w:rPr>
      <w:b/>
      <w:bCs/>
      <w:iCs/>
      <w:u w:val="single"/>
    </w:rPr>
  </w:style>
  <w:style w:type="character" w:default="1" w:styleId="Policepardfaut">
    <w:name w:val="Default Paragraph Font"/>
    <w:semiHidden/>
    <w:rsid w:val="00F94976"/>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rsid w:val="00F94976"/>
  </w:style>
  <w:style w:type="paragraph" w:styleId="Titre">
    <w:name w:val="Title"/>
    <w:basedOn w:val="Normal"/>
    <w:next w:val="Normal"/>
    <w:qFormat/>
    <w:pPr>
      <w:keepNext/>
      <w:keepLines/>
    </w:pPr>
    <w:rPr>
      <w:b/>
      <w:sz w:val="24"/>
      <w:u w:val="single"/>
    </w:rPr>
  </w:style>
  <w:style w:type="character" w:customStyle="1" w:styleId="En-tteCar">
    <w:name w:val="En-tête Car"/>
    <w:link w:val="En-tte"/>
    <w:rsid w:val="00B23B42"/>
    <w:rPr>
      <w:rFonts w:ascii="Arial" w:hAnsi="Arial"/>
      <w:i/>
      <w:iCs/>
      <w:sz w:val="24"/>
      <w:szCs w:val="24"/>
    </w:rPr>
  </w:style>
  <w:style w:type="paragraph" w:styleId="En-tte">
    <w:name w:val="header"/>
    <w:link w:val="En-tteCar"/>
    <w:autoRedefine/>
    <w:rsid w:val="00B23B42"/>
    <w:pPr>
      <w:tabs>
        <w:tab w:val="center" w:pos="4536"/>
        <w:tab w:val="right" w:pos="9072"/>
      </w:tabs>
      <w:jc w:val="center"/>
    </w:pPr>
    <w:rPr>
      <w:rFonts w:ascii="Arial" w:hAnsi="Arial"/>
      <w:i/>
      <w:iCs/>
      <w:sz w:val="24"/>
      <w:szCs w:val="24"/>
    </w:rPr>
  </w:style>
  <w:style w:type="character" w:styleId="Numrodepage">
    <w:name w:val="page number"/>
    <w:rsid w:val="00F94976"/>
    <w:rPr>
      <w:rFonts w:ascii="Arial" w:hAnsi="Arial"/>
    </w:rPr>
  </w:style>
  <w:style w:type="paragraph" w:styleId="Pieddepage">
    <w:name w:val="footer"/>
    <w:basedOn w:val="Normal"/>
    <w:link w:val="PieddepageCar"/>
    <w:uiPriority w:val="99"/>
    <w:rsid w:val="00F94976"/>
    <w:pPr>
      <w:keepLines/>
      <w:tabs>
        <w:tab w:val="center" w:pos="4536"/>
        <w:tab w:val="right" w:pos="9072"/>
      </w:tabs>
      <w:overflowPunct w:val="0"/>
      <w:autoSpaceDE w:val="0"/>
      <w:autoSpaceDN w:val="0"/>
      <w:adjustRightInd w:val="0"/>
      <w:textAlignment w:val="baseline"/>
    </w:pPr>
    <w:rPr>
      <w:sz w:val="24"/>
    </w:rPr>
  </w:style>
  <w:style w:type="character" w:customStyle="1" w:styleId="Titre1Car">
    <w:name w:val="Titre 1 Car"/>
    <w:link w:val="Titre1"/>
    <w:rsid w:val="00F94976"/>
    <w:rPr>
      <w:rFonts w:ascii="Arial" w:hAnsi="Arial"/>
      <w:b/>
      <w:caps/>
      <w:kern w:val="28"/>
      <w:u w:val="single"/>
    </w:rPr>
  </w:style>
  <w:style w:type="character" w:customStyle="1" w:styleId="Titre2Car">
    <w:name w:val="Titre 2 Car"/>
    <w:link w:val="Titre2"/>
    <w:uiPriority w:val="9"/>
    <w:rsid w:val="00F94976"/>
    <w:rPr>
      <w:rFonts w:ascii="Arial" w:hAnsi="Arial"/>
      <w:b/>
      <w:smallCaps/>
      <w:u w:val="single"/>
    </w:rPr>
  </w:style>
  <w:style w:type="character" w:customStyle="1" w:styleId="Titre3Car">
    <w:name w:val="Titre 3 Car"/>
    <w:link w:val="Titre3"/>
    <w:rsid w:val="00F94976"/>
    <w:rPr>
      <w:rFonts w:ascii="Arial" w:hAnsi="Arial"/>
      <w:b/>
      <w:u w:val="single"/>
    </w:rPr>
  </w:style>
  <w:style w:type="character" w:customStyle="1" w:styleId="Titre4Car">
    <w:name w:val="Titre 4 Car"/>
    <w:link w:val="Titre4"/>
    <w:rsid w:val="00F94976"/>
    <w:rPr>
      <w:rFonts w:ascii="Arial" w:hAnsi="Arial"/>
      <w:b/>
    </w:rPr>
  </w:style>
  <w:style w:type="character" w:customStyle="1" w:styleId="Titre5Car">
    <w:name w:val="Titre 5 Car"/>
    <w:link w:val="Titre5"/>
    <w:rsid w:val="00F94976"/>
    <w:rPr>
      <w:rFonts w:ascii="Arial" w:hAnsi="Arial"/>
      <w:b/>
      <w:bCs/>
      <w:iCs/>
      <w:u w:val="single"/>
    </w:rPr>
  </w:style>
  <w:style w:type="paragraph" w:customStyle="1" w:styleId="Chapitre">
    <w:name w:val="Chapitre"/>
    <w:basedOn w:val="Normal"/>
    <w:next w:val="Normal"/>
    <w:autoRedefine/>
    <w:rsid w:val="00F94976"/>
    <w:pPr>
      <w:keepLines/>
      <w:spacing w:before="240" w:after="240"/>
      <w:jc w:val="center"/>
      <w:outlineLvl w:val="0"/>
    </w:pPr>
    <w:rPr>
      <w:b/>
      <w:caps/>
      <w:u w:val="single"/>
    </w:rPr>
  </w:style>
  <w:style w:type="paragraph" w:styleId="Citation">
    <w:name w:val="Quote"/>
    <w:basedOn w:val="Normal"/>
    <w:next w:val="Normal"/>
    <w:link w:val="CitationCar"/>
    <w:autoRedefine/>
    <w:qFormat/>
    <w:rsid w:val="00F94976"/>
    <w:pPr>
      <w:keepLines/>
    </w:pPr>
    <w:rPr>
      <w:i/>
    </w:rPr>
  </w:style>
  <w:style w:type="character" w:customStyle="1" w:styleId="CitationCar">
    <w:name w:val="Citation Car"/>
    <w:link w:val="Citation"/>
    <w:rsid w:val="00F94976"/>
    <w:rPr>
      <w:rFonts w:ascii="Arial" w:hAnsi="Arial"/>
      <w:i/>
    </w:rPr>
  </w:style>
  <w:style w:type="paragraph" w:customStyle="1" w:styleId="ComparutionCentre">
    <w:name w:val="Comparution Centrée"/>
    <w:basedOn w:val="Normal"/>
    <w:next w:val="Normal"/>
    <w:rsid w:val="00F94976"/>
    <w:pPr>
      <w:keepLines/>
      <w:spacing w:before="120"/>
      <w:jc w:val="center"/>
    </w:pPr>
    <w:rPr>
      <w:b/>
      <w:u w:val="single"/>
    </w:rPr>
  </w:style>
  <w:style w:type="paragraph" w:customStyle="1" w:styleId="ComparutionDroite">
    <w:name w:val="Comparution Droite"/>
    <w:basedOn w:val="Normal"/>
    <w:next w:val="Normal"/>
    <w:rsid w:val="00F94976"/>
    <w:pPr>
      <w:keepLines/>
      <w:spacing w:before="120" w:after="120"/>
      <w:jc w:val="right"/>
    </w:pPr>
    <w:rPr>
      <w:b/>
      <w:u w:val="single"/>
    </w:rPr>
  </w:style>
  <w:style w:type="paragraph" w:customStyle="1" w:styleId="ComparutionGauche">
    <w:name w:val="Comparution Gauche"/>
    <w:basedOn w:val="Normal"/>
    <w:next w:val="Normal"/>
    <w:rsid w:val="00F94976"/>
    <w:pPr>
      <w:keepLines/>
      <w:spacing w:before="120" w:after="120"/>
    </w:pPr>
    <w:rPr>
      <w:b/>
      <w:u w:val="single"/>
    </w:rPr>
  </w:style>
  <w:style w:type="paragraph" w:customStyle="1" w:styleId="Enttetableaugauche">
    <w:name w:val="Entête tableau gauche"/>
    <w:autoRedefine/>
    <w:rsid w:val="00F94976"/>
    <w:rPr>
      <w:rFonts w:ascii="Arial" w:hAnsi="Arial"/>
    </w:rPr>
  </w:style>
  <w:style w:type="paragraph" w:customStyle="1" w:styleId="Enttetableaucentre">
    <w:name w:val="Entête tableau centrée"/>
    <w:autoRedefine/>
    <w:rsid w:val="00F94976"/>
    <w:pPr>
      <w:jc w:val="center"/>
    </w:pPr>
    <w:rPr>
      <w:rFonts w:ascii="Arial" w:hAnsi="Arial"/>
    </w:rPr>
  </w:style>
  <w:style w:type="paragraph" w:customStyle="1" w:styleId="Gras">
    <w:name w:val="Gras"/>
    <w:basedOn w:val="Normal"/>
    <w:next w:val="Normal"/>
    <w:rsid w:val="00F94976"/>
    <w:pPr>
      <w:keepLines/>
    </w:pPr>
    <w:rPr>
      <w:b/>
    </w:rPr>
  </w:style>
  <w:style w:type="paragraph" w:customStyle="1" w:styleId="Grassoulign">
    <w:name w:val="Gras souligné"/>
    <w:basedOn w:val="Normal"/>
    <w:next w:val="Normal"/>
    <w:rsid w:val="00F94976"/>
    <w:pPr>
      <w:keepLines/>
    </w:pPr>
    <w:rPr>
      <w:b/>
      <w:u w:val="single"/>
      <w:lang w:val="en-GB"/>
    </w:rPr>
  </w:style>
  <w:style w:type="character" w:styleId="Lienhypertexte">
    <w:name w:val="Hyperlink"/>
    <w:rsid w:val="00F94976"/>
    <w:rPr>
      <w:rFonts w:ascii="Arial" w:hAnsi="Arial"/>
      <w:color w:val="000000"/>
      <w:sz w:val="20"/>
      <w:szCs w:val="20"/>
      <w:u w:val="none"/>
    </w:rPr>
  </w:style>
  <w:style w:type="character" w:styleId="Lienhypertextesuivivisit">
    <w:name w:val="FollowedHyperlink"/>
    <w:rsid w:val="00F94976"/>
    <w:rPr>
      <w:rFonts w:ascii="Arial" w:hAnsi="Arial"/>
      <w:color w:val="000000"/>
      <w:sz w:val="20"/>
      <w:szCs w:val="20"/>
      <w:u w:val="none"/>
    </w:rPr>
  </w:style>
  <w:style w:type="paragraph" w:customStyle="1" w:styleId="Normalsoulign">
    <w:name w:val="Normal souligné"/>
    <w:basedOn w:val="Normal"/>
    <w:next w:val="Normal"/>
    <w:rsid w:val="00F94976"/>
    <w:pPr>
      <w:keepLines/>
    </w:pPr>
    <w:rPr>
      <w:u w:val="single"/>
    </w:rPr>
  </w:style>
  <w:style w:type="paragraph" w:customStyle="1" w:styleId="Enttetableaudroit">
    <w:name w:val="Entête tableau droit"/>
    <w:autoRedefine/>
    <w:rsid w:val="00F94976"/>
    <w:pPr>
      <w:jc w:val="right"/>
    </w:pPr>
    <w:rPr>
      <w:rFonts w:ascii="Arial" w:hAnsi="Arial"/>
    </w:rPr>
  </w:style>
  <w:style w:type="character" w:customStyle="1" w:styleId="Normaltableau">
    <w:name w:val="Normal tableau"/>
    <w:rsid w:val="00F94976"/>
    <w:rPr>
      <w:rFonts w:ascii="Arial" w:hAnsi="Arial"/>
      <w:sz w:val="20"/>
    </w:rPr>
  </w:style>
  <w:style w:type="paragraph" w:customStyle="1" w:styleId="Tableau">
    <w:name w:val="Tableau"/>
    <w:link w:val="TableauCar"/>
    <w:rsid w:val="00F94976"/>
    <w:pPr>
      <w:tabs>
        <w:tab w:val="left" w:pos="113"/>
      </w:tabs>
      <w:jc w:val="both"/>
    </w:pPr>
    <w:rPr>
      <w:rFonts w:ascii="Arial" w:hAnsi="Arial"/>
      <w:kern w:val="28"/>
    </w:rPr>
  </w:style>
  <w:style w:type="paragraph" w:customStyle="1" w:styleId="Enttetableau">
    <w:name w:val="Entête tableau"/>
    <w:basedOn w:val="Normal"/>
    <w:next w:val="Normal"/>
    <w:autoRedefine/>
    <w:rsid w:val="00F94976"/>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F94976"/>
    <w:pPr>
      <w:numPr>
        <w:numId w:val="1"/>
      </w:numPr>
      <w:spacing w:before="60" w:after="120"/>
    </w:pPr>
  </w:style>
  <w:style w:type="paragraph" w:customStyle="1" w:styleId="Enumration2">
    <w:name w:val="Enumération 2"/>
    <w:basedOn w:val="Normal"/>
    <w:qFormat/>
    <w:rsid w:val="00F94976"/>
    <w:pPr>
      <w:numPr>
        <w:numId w:val="2"/>
      </w:numPr>
      <w:spacing w:after="60"/>
    </w:pPr>
  </w:style>
  <w:style w:type="paragraph" w:customStyle="1" w:styleId="MANiveau1">
    <w:name w:val="M&amp;A Niveau 1"/>
    <w:basedOn w:val="Titre1"/>
    <w:link w:val="MANiveau1Car"/>
    <w:qFormat/>
    <w:rsid w:val="00F94976"/>
    <w:pPr>
      <w:numPr>
        <w:numId w:val="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F94976"/>
    <w:rPr>
      <w:rFonts w:ascii="Arial" w:hAnsi="Arial"/>
      <w:b/>
      <w:bCs/>
      <w:caps/>
      <w:noProof/>
      <w:kern w:val="28"/>
      <w:u w:val="single"/>
      <w:lang w:val="x-none" w:eastAsia="x-none"/>
    </w:rPr>
  </w:style>
  <w:style w:type="paragraph" w:customStyle="1" w:styleId="MANiveau2">
    <w:name w:val="M&amp;A Niveau 2"/>
    <w:basedOn w:val="Titre2"/>
    <w:link w:val="MANiveau2Car"/>
    <w:qFormat/>
    <w:rsid w:val="00F94976"/>
    <w:pPr>
      <w:numPr>
        <w:ilvl w:val="1"/>
        <w:numId w:val="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F94976"/>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F94976"/>
    <w:pPr>
      <w:numPr>
        <w:ilvl w:val="2"/>
        <w:numId w:val="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F94976"/>
    <w:rPr>
      <w:rFonts w:ascii="Arial" w:hAnsi="Arial"/>
      <w:smallCaps/>
      <w:noProof/>
      <w:u w:val="single"/>
      <w:lang w:val="x-none" w:eastAsia="x-none"/>
    </w:rPr>
  </w:style>
  <w:style w:type="paragraph" w:customStyle="1" w:styleId="MANiveau4">
    <w:name w:val="M&amp;A Niveau 4"/>
    <w:basedOn w:val="MANiveau3"/>
    <w:next w:val="Normal"/>
    <w:link w:val="MANiveau4Car"/>
    <w:qFormat/>
    <w:rsid w:val="00F94976"/>
    <w:pPr>
      <w:numPr>
        <w:ilvl w:val="3"/>
      </w:numPr>
      <w:tabs>
        <w:tab w:val="clear" w:pos="851"/>
        <w:tab w:val="left" w:pos="1134"/>
      </w:tabs>
      <w:ind w:left="1134" w:hanging="1134"/>
    </w:pPr>
    <w:rPr>
      <w:smallCaps w:val="0"/>
    </w:rPr>
  </w:style>
  <w:style w:type="character" w:customStyle="1" w:styleId="MANiveau4Car">
    <w:name w:val="M&amp;A Niveau 4 Car"/>
    <w:link w:val="MANiveau4"/>
    <w:rsid w:val="00F94976"/>
    <w:rPr>
      <w:rFonts w:ascii="Arial" w:hAnsi="Arial"/>
      <w:noProof/>
      <w:u w:val="single"/>
      <w:lang w:val="x-none" w:eastAsia="x-none"/>
    </w:rPr>
  </w:style>
  <w:style w:type="paragraph" w:customStyle="1" w:styleId="MANiveau5">
    <w:name w:val="M&amp;A Niveau 5"/>
    <w:basedOn w:val="Normal"/>
    <w:qFormat/>
    <w:rsid w:val="00F94976"/>
    <w:pPr>
      <w:widowControl w:val="0"/>
      <w:numPr>
        <w:ilvl w:val="4"/>
        <w:numId w:val="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4631BF"/>
    <w:rPr>
      <w:rFonts w:ascii="Arial" w:hAnsi="Arial"/>
      <w:kern w:val="28"/>
    </w:rPr>
  </w:style>
  <w:style w:type="paragraph" w:customStyle="1" w:styleId="DLA1">
    <w:name w:val="DLA1"/>
    <w:next w:val="Normal"/>
    <w:qFormat/>
    <w:rsid w:val="004631BF"/>
    <w:pPr>
      <w:keepNext/>
      <w:keepLines/>
      <w:numPr>
        <w:numId w:val="4"/>
      </w:numPr>
      <w:spacing w:before="480" w:after="240" w:line="276" w:lineRule="auto"/>
      <w:jc w:val="both"/>
      <w:outlineLvl w:val="0"/>
    </w:pPr>
    <w:rPr>
      <w:b/>
      <w:caps/>
      <w:sz w:val="22"/>
      <w:szCs w:val="22"/>
      <w:lang w:eastAsia="en-US"/>
    </w:rPr>
  </w:style>
  <w:style w:type="paragraph" w:customStyle="1" w:styleId="DLA2">
    <w:name w:val="DLA2"/>
    <w:next w:val="Normal"/>
    <w:qFormat/>
    <w:rsid w:val="004631BF"/>
    <w:pPr>
      <w:keepNext/>
      <w:keepLines/>
      <w:numPr>
        <w:ilvl w:val="1"/>
        <w:numId w:val="4"/>
      </w:numPr>
      <w:spacing w:before="240" w:after="120" w:line="276" w:lineRule="auto"/>
      <w:jc w:val="both"/>
      <w:outlineLvl w:val="1"/>
    </w:pPr>
    <w:rPr>
      <w:rFonts w:ascii="Times New Roman Gras" w:hAnsi="Times New Roman Gras"/>
      <w:b/>
      <w:smallCaps/>
      <w:sz w:val="22"/>
      <w:szCs w:val="22"/>
      <w:lang w:eastAsia="en-US" w:bidi="en-US"/>
    </w:rPr>
  </w:style>
  <w:style w:type="paragraph" w:customStyle="1" w:styleId="DLA2-para">
    <w:name w:val="DLA2-para"/>
    <w:qFormat/>
    <w:rsid w:val="004631BF"/>
    <w:pPr>
      <w:keepLines/>
      <w:numPr>
        <w:ilvl w:val="2"/>
        <w:numId w:val="4"/>
      </w:numPr>
      <w:spacing w:after="120" w:line="276" w:lineRule="auto"/>
      <w:jc w:val="both"/>
    </w:pPr>
    <w:rPr>
      <w:sz w:val="22"/>
      <w:szCs w:val="22"/>
      <w:lang w:eastAsia="en-US"/>
    </w:rPr>
  </w:style>
  <w:style w:type="paragraph" w:customStyle="1" w:styleId="DLA3">
    <w:name w:val="DLA3"/>
    <w:next w:val="Normal"/>
    <w:qFormat/>
    <w:rsid w:val="004631BF"/>
    <w:pPr>
      <w:keepNext/>
      <w:keepLines/>
      <w:numPr>
        <w:ilvl w:val="3"/>
        <w:numId w:val="4"/>
      </w:numPr>
      <w:spacing w:before="120" w:after="120" w:line="276" w:lineRule="auto"/>
      <w:jc w:val="both"/>
      <w:outlineLvl w:val="2"/>
    </w:pPr>
    <w:rPr>
      <w:b/>
      <w:sz w:val="22"/>
      <w:szCs w:val="22"/>
      <w:lang w:eastAsia="en-US" w:bidi="en-US"/>
    </w:rPr>
  </w:style>
  <w:style w:type="paragraph" w:customStyle="1" w:styleId="DLA3para">
    <w:name w:val="DLA3para"/>
    <w:qFormat/>
    <w:rsid w:val="004631BF"/>
    <w:pPr>
      <w:keepLines/>
      <w:numPr>
        <w:ilvl w:val="4"/>
        <w:numId w:val="4"/>
      </w:numPr>
      <w:spacing w:after="120" w:line="276" w:lineRule="auto"/>
      <w:jc w:val="both"/>
    </w:pPr>
    <w:rPr>
      <w:sz w:val="22"/>
      <w:szCs w:val="22"/>
      <w:lang w:eastAsia="en-US"/>
    </w:rPr>
  </w:style>
  <w:style w:type="paragraph" w:customStyle="1" w:styleId="DLA4">
    <w:name w:val="DLA4"/>
    <w:next w:val="Normal"/>
    <w:qFormat/>
    <w:rsid w:val="004631BF"/>
    <w:pPr>
      <w:keepNext/>
      <w:keepLines/>
      <w:numPr>
        <w:ilvl w:val="5"/>
        <w:numId w:val="4"/>
      </w:numPr>
      <w:spacing w:before="120" w:after="120" w:line="276" w:lineRule="auto"/>
      <w:jc w:val="both"/>
      <w:outlineLvl w:val="3"/>
    </w:pPr>
    <w:rPr>
      <w:b/>
      <w:noProof/>
      <w:sz w:val="22"/>
      <w:szCs w:val="22"/>
      <w:lang w:eastAsia="en-US" w:bidi="en-US"/>
    </w:rPr>
  </w:style>
  <w:style w:type="paragraph" w:customStyle="1" w:styleId="DLA4para">
    <w:name w:val="DLA4para"/>
    <w:qFormat/>
    <w:rsid w:val="004631BF"/>
    <w:pPr>
      <w:keepLines/>
      <w:numPr>
        <w:ilvl w:val="6"/>
        <w:numId w:val="4"/>
      </w:numPr>
      <w:tabs>
        <w:tab w:val="left" w:pos="993"/>
      </w:tabs>
      <w:spacing w:after="120" w:line="276" w:lineRule="auto"/>
      <w:jc w:val="both"/>
    </w:pPr>
    <w:rPr>
      <w:sz w:val="22"/>
      <w:szCs w:val="22"/>
      <w:lang w:eastAsia="en-US" w:bidi="en-US"/>
    </w:rPr>
  </w:style>
  <w:style w:type="paragraph" w:customStyle="1" w:styleId="DLA5">
    <w:name w:val="DLA5"/>
    <w:next w:val="Normal"/>
    <w:qFormat/>
    <w:rsid w:val="004631BF"/>
    <w:pPr>
      <w:keepNext/>
      <w:keepLines/>
      <w:numPr>
        <w:ilvl w:val="7"/>
        <w:numId w:val="4"/>
      </w:numPr>
      <w:spacing w:after="60" w:line="276" w:lineRule="auto"/>
      <w:jc w:val="both"/>
      <w:outlineLvl w:val="4"/>
    </w:pPr>
    <w:rPr>
      <w:i/>
      <w:sz w:val="22"/>
      <w:szCs w:val="22"/>
      <w:lang w:eastAsia="en-US" w:bidi="en-US"/>
    </w:rPr>
  </w:style>
  <w:style w:type="paragraph" w:customStyle="1" w:styleId="DLA5para">
    <w:name w:val="DLA5para"/>
    <w:qFormat/>
    <w:rsid w:val="004631BF"/>
    <w:pPr>
      <w:keepLines/>
      <w:numPr>
        <w:ilvl w:val="8"/>
        <w:numId w:val="4"/>
      </w:numPr>
      <w:spacing w:after="120" w:line="276" w:lineRule="auto"/>
      <w:jc w:val="both"/>
    </w:pPr>
    <w:rPr>
      <w:sz w:val="22"/>
      <w:szCs w:val="22"/>
      <w:lang w:eastAsia="en-US" w:bidi="en-US"/>
    </w:rPr>
  </w:style>
  <w:style w:type="paragraph" w:styleId="Paragraphedeliste">
    <w:name w:val="List Paragraph"/>
    <w:basedOn w:val="Normal"/>
    <w:uiPriority w:val="34"/>
    <w:qFormat/>
    <w:rsid w:val="004631BF"/>
    <w:pPr>
      <w:ind w:left="708"/>
    </w:pPr>
  </w:style>
  <w:style w:type="paragraph" w:customStyle="1" w:styleId="Ribins">
    <w:name w:val="Ribins"/>
    <w:rsid w:val="004631BF"/>
    <w:pPr>
      <w:ind w:left="-170" w:firstLine="6"/>
    </w:pPr>
    <w:rPr>
      <w:rFonts w:ascii="Arial" w:hAnsi="Arial"/>
      <w:sz w:val="18"/>
    </w:rPr>
  </w:style>
  <w:style w:type="paragraph" w:customStyle="1" w:styleId="stylerib">
    <w:name w:val="stylerib"/>
    <w:rsid w:val="004631BF"/>
    <w:rPr>
      <w:rFonts w:ascii="Arial" w:hAnsi="Arial"/>
      <w:sz w:val="18"/>
      <w:szCs w:val="24"/>
    </w:rPr>
  </w:style>
  <w:style w:type="paragraph" w:styleId="Commentaire">
    <w:name w:val="annotation text"/>
    <w:basedOn w:val="Normal"/>
    <w:link w:val="CommentaireCar"/>
    <w:rsid w:val="004631BF"/>
  </w:style>
  <w:style w:type="character" w:customStyle="1" w:styleId="CommentaireCar">
    <w:name w:val="Commentaire Car"/>
    <w:link w:val="Commentaire"/>
    <w:rsid w:val="004631BF"/>
    <w:rPr>
      <w:rFonts w:ascii="Arial" w:hAnsi="Arial"/>
    </w:rPr>
  </w:style>
  <w:style w:type="character" w:styleId="Marquedecommentaire">
    <w:name w:val="annotation reference"/>
    <w:rsid w:val="004631BF"/>
    <w:rPr>
      <w:sz w:val="16"/>
      <w:szCs w:val="16"/>
    </w:rPr>
  </w:style>
  <w:style w:type="paragraph" w:customStyle="1" w:styleId="DLA6para">
    <w:name w:val="DLA6para"/>
    <w:qFormat/>
    <w:rsid w:val="004631BF"/>
    <w:pPr>
      <w:keepLines/>
      <w:numPr>
        <w:numId w:val="7"/>
      </w:numPr>
      <w:spacing w:after="120" w:line="276" w:lineRule="auto"/>
      <w:jc w:val="both"/>
    </w:pPr>
    <w:rPr>
      <w:sz w:val="22"/>
      <w:szCs w:val="22"/>
      <w:lang w:eastAsia="en-US"/>
    </w:rPr>
  </w:style>
  <w:style w:type="paragraph" w:styleId="Notedebasdepage">
    <w:name w:val="footnote text"/>
    <w:basedOn w:val="Normal"/>
    <w:link w:val="NotedebasdepageCar"/>
    <w:uiPriority w:val="99"/>
    <w:unhideWhenUsed/>
    <w:rsid w:val="004631BF"/>
  </w:style>
  <w:style w:type="character" w:customStyle="1" w:styleId="NotedebasdepageCar">
    <w:name w:val="Note de bas de page Car"/>
    <w:link w:val="Notedebasdepage"/>
    <w:uiPriority w:val="99"/>
    <w:rsid w:val="004631BF"/>
    <w:rPr>
      <w:rFonts w:ascii="Arial" w:hAnsi="Arial"/>
    </w:rPr>
  </w:style>
  <w:style w:type="character" w:styleId="Appelnotedebasdep">
    <w:name w:val="footnote reference"/>
    <w:uiPriority w:val="99"/>
    <w:unhideWhenUsed/>
    <w:rsid w:val="004631BF"/>
    <w:rPr>
      <w:vertAlign w:val="superscript"/>
    </w:rPr>
  </w:style>
  <w:style w:type="paragraph" w:customStyle="1" w:styleId="DLA6">
    <w:name w:val="DLA6"/>
    <w:next w:val="Normal"/>
    <w:qFormat/>
    <w:rsid w:val="004631BF"/>
    <w:pPr>
      <w:keepNext/>
      <w:keepLines/>
      <w:numPr>
        <w:numId w:val="11"/>
      </w:numPr>
      <w:spacing w:after="60" w:line="276" w:lineRule="auto"/>
      <w:jc w:val="both"/>
    </w:pPr>
    <w:rPr>
      <w:i/>
      <w:sz w:val="22"/>
      <w:szCs w:val="22"/>
      <w:u w:val="single"/>
      <w:lang w:eastAsia="en-US"/>
    </w:rPr>
  </w:style>
  <w:style w:type="paragraph" w:customStyle="1" w:styleId="DL-GrandA">
    <w:name w:val="DL-GrandA"/>
    <w:next w:val="Normal"/>
    <w:qFormat/>
    <w:rsid w:val="004631BF"/>
    <w:pPr>
      <w:keepNext/>
      <w:keepLines/>
      <w:numPr>
        <w:numId w:val="12"/>
      </w:numPr>
      <w:spacing w:before="360" w:after="240" w:line="276" w:lineRule="auto"/>
      <w:outlineLvl w:val="5"/>
    </w:pPr>
    <w:rPr>
      <w:b/>
      <w:sz w:val="22"/>
      <w:szCs w:val="24"/>
    </w:rPr>
  </w:style>
  <w:style w:type="paragraph" w:customStyle="1" w:styleId="DL-ANNEXE">
    <w:name w:val="DL-ANNEXE"/>
    <w:next w:val="Normal"/>
    <w:qFormat/>
    <w:rsid w:val="004631BF"/>
    <w:pPr>
      <w:numPr>
        <w:numId w:val="10"/>
      </w:numPr>
      <w:spacing w:line="480" w:lineRule="auto"/>
      <w:jc w:val="center"/>
      <w:outlineLvl w:val="8"/>
    </w:pPr>
    <w:rPr>
      <w:rFonts w:ascii="Times New Roman Gras" w:hAnsi="Times New Roman Gras"/>
      <w:b/>
      <w:smallCaps/>
      <w:sz w:val="22"/>
      <w:szCs w:val="22"/>
    </w:rPr>
  </w:style>
  <w:style w:type="character" w:customStyle="1" w:styleId="PieddepageCar">
    <w:name w:val="Pied de page Car"/>
    <w:link w:val="Pieddepage"/>
    <w:uiPriority w:val="99"/>
    <w:locked/>
    <w:rsid w:val="004631BF"/>
    <w:rPr>
      <w:rFonts w:ascii="Arial" w:hAnsi="Arial"/>
      <w:sz w:val="24"/>
    </w:rPr>
  </w:style>
  <w:style w:type="paragraph" w:customStyle="1" w:styleId="DL-Annexe2">
    <w:name w:val="DL-Annexe 2"/>
    <w:qFormat/>
    <w:rsid w:val="004631BF"/>
    <w:pPr>
      <w:numPr>
        <w:ilvl w:val="1"/>
        <w:numId w:val="10"/>
      </w:numPr>
      <w:spacing w:line="480" w:lineRule="auto"/>
      <w:jc w:val="center"/>
    </w:pPr>
    <w:rPr>
      <w:rFonts w:ascii="Times New Roman Gras" w:hAnsi="Times New Roman Gras"/>
      <w:b/>
      <w:smallCaps/>
      <w:sz w:val="22"/>
      <w:szCs w:val="22"/>
    </w:rPr>
  </w:style>
  <w:style w:type="paragraph" w:customStyle="1" w:styleId="TITRES1">
    <w:name w:val="TITRES 1"/>
    <w:basedOn w:val="Normal"/>
    <w:rsid w:val="004631BF"/>
    <w:pPr>
      <w:spacing w:before="240" w:after="120" w:line="276" w:lineRule="auto"/>
    </w:pPr>
    <w:rPr>
      <w:rFonts w:ascii="Times New Roman" w:hAnsi="Times New Roman"/>
      <w:b/>
      <w:bCs/>
      <w:smallCaps/>
      <w:sz w:val="22"/>
    </w:rPr>
  </w:style>
  <w:style w:type="character" w:styleId="Mentionnonrsolue">
    <w:name w:val="Unresolved Mention"/>
    <w:uiPriority w:val="99"/>
    <w:semiHidden/>
    <w:unhideWhenUsed/>
    <w:rsid w:val="00307002"/>
    <w:rPr>
      <w:color w:val="605E5C"/>
      <w:shd w:val="clear" w:color="auto" w:fill="E1DFDD"/>
    </w:rPr>
  </w:style>
  <w:style w:type="paragraph" w:styleId="Objetducommentaire">
    <w:name w:val="annotation subject"/>
    <w:basedOn w:val="Commentaire"/>
    <w:next w:val="Commentaire"/>
    <w:link w:val="ObjetducommentaireCar"/>
    <w:rsid w:val="0046278C"/>
    <w:rPr>
      <w:b/>
      <w:bCs/>
    </w:rPr>
  </w:style>
  <w:style w:type="character" w:customStyle="1" w:styleId="ObjetducommentaireCar">
    <w:name w:val="Objet du commentaire Car"/>
    <w:link w:val="Objetducommentaire"/>
    <w:rsid w:val="0046278C"/>
    <w:rPr>
      <w:rFonts w:ascii="Arial" w:hAnsi="Arial"/>
      <w:b/>
      <w:bCs/>
    </w:rPr>
  </w:style>
  <w:style w:type="paragraph" w:styleId="Rvision">
    <w:name w:val="Revision"/>
    <w:hidden/>
    <w:uiPriority w:val="99"/>
    <w:semiHidden/>
    <w:rsid w:val="00126683"/>
    <w:rPr>
      <w:rFonts w:ascii="Arial" w:hAnsi="Arial"/>
    </w:rPr>
  </w:style>
  <w:style w:type="paragraph" w:customStyle="1" w:styleId="Nivi">
    <w:name w:val="Niv_i"/>
    <w:basedOn w:val="Paragraphedeliste"/>
    <w:qFormat/>
    <w:rsid w:val="003A12B2"/>
    <w:pPr>
      <w:numPr>
        <w:numId w:val="26"/>
      </w:numPr>
      <w:tabs>
        <w:tab w:val="center" w:pos="284"/>
        <w:tab w:val="left" w:pos="567"/>
      </w:tabs>
      <w:contextualSpacing/>
    </w:pPr>
    <w:rPr>
      <w:rFonts w:ascii="Calibri" w:hAnsi="Calibri"/>
      <w:sz w:val="22"/>
      <w:szCs w:val="24"/>
    </w:rPr>
  </w:style>
  <w:style w:type="paragraph" w:customStyle="1" w:styleId="Niv3">
    <w:name w:val="Niv3"/>
    <w:basedOn w:val="Normal"/>
    <w:next w:val="Normal"/>
    <w:autoRedefine/>
    <w:qFormat/>
    <w:rsid w:val="00D80A5A"/>
    <w:pPr>
      <w:numPr>
        <w:ilvl w:val="1"/>
        <w:numId w:val="27"/>
      </w:numPr>
      <w:spacing w:before="120" w:after="60" w:line="259" w:lineRule="auto"/>
      <w:ind w:left="0" w:firstLine="0"/>
      <w:outlineLvl w:val="2"/>
    </w:pPr>
    <w:rPr>
      <w:rFonts w:ascii="Calibri" w:eastAsia="Calibri" w:hAnsi="Calibri" w:cs="Calibri"/>
      <w:b/>
      <w:sz w:val="22"/>
      <w:szCs w:val="22"/>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45542">
      <w:bodyDiv w:val="1"/>
      <w:marLeft w:val="0"/>
      <w:marRight w:val="0"/>
      <w:marTop w:val="0"/>
      <w:marBottom w:val="0"/>
      <w:divBdr>
        <w:top w:val="none" w:sz="0" w:space="0" w:color="auto"/>
        <w:left w:val="none" w:sz="0" w:space="0" w:color="auto"/>
        <w:bottom w:val="none" w:sz="0" w:space="0" w:color="auto"/>
        <w:right w:val="none" w:sz="0" w:space="0" w:color="auto"/>
      </w:divBdr>
    </w:div>
    <w:div w:id="14604135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texteconsolide/ACEBT.htm" TargetMode="External"/><Relationship Id="rId13" Type="http://schemas.openxmlformats.org/officeDocument/2006/relationships/hyperlink" Target="http://www.legifrance.gouv.fr/WAspad/UnDocument?base=LEX_SIMPLE_AV90&amp;nod=1DX967223" TargetMode="External"/><Relationship Id="rId18" Type="http://schemas.openxmlformats.org/officeDocument/2006/relationships/hyperlink" Target="http://www.legifrance.gouv.fr/WAspad/UnArticleDeCode?code=CGIMPO00.rcv&amp;art=1020"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www.legifrance.gouv.fr/texteconsolide/ACHDJ.htm" TargetMode="External"/><Relationship Id="rId17" Type="http://schemas.openxmlformats.org/officeDocument/2006/relationships/hyperlink" Target="http://www.legifrance.gouv.fr/WAspad/UnArticleDeCode?code=CGIMPO00.rcv&amp;art=1115" TargetMode="External"/><Relationship Id="rId2" Type="http://schemas.openxmlformats.org/officeDocument/2006/relationships/numbering" Target="numbering.xml"/><Relationship Id="rId16" Type="http://schemas.openxmlformats.org/officeDocument/2006/relationships/hyperlink" Target="http://www.legifrance.gouv.fr/WAspad/UnArticleDeCode?code=CGIMPO00.rcv&amp;art=1594/D"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gifrance.gouv.fr/texteconsolide/ACEBT.htm" TargetMode="External"/><Relationship Id="rId5" Type="http://schemas.openxmlformats.org/officeDocument/2006/relationships/webSettings" Target="webSettings.xml"/><Relationship Id="rId15" Type="http://schemas.openxmlformats.org/officeDocument/2006/relationships/hyperlink" Target="http://www.legifrance.gouv.fr/WAspad/UnArticleDeCode?commun=CCONST&amp;art=l134-6" TargetMode="External"/><Relationship Id="rId23" Type="http://schemas.openxmlformats.org/officeDocument/2006/relationships/theme" Target="theme/theme1.xml"/><Relationship Id="rId10" Type="http://schemas.openxmlformats.org/officeDocument/2006/relationships/hyperlink" Target="http://www.legifrance.gouv.fr/texteconsolide/ACHDJ.ht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egifrance.gouv.fr/texteconsolide/ACEBT.htm" TargetMode="External"/><Relationship Id="rId14" Type="http://schemas.openxmlformats.org/officeDocument/2006/relationships/hyperlink" Target="http://www.legifrance.gouv.fr/WAspad/UnDocument?base=LEX_SIMPLE_AV90&amp;nod=1DX967223"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B44D5-75AA-4657-8C28-AAFCF677F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48</Pages>
  <Words>21135</Words>
  <Characters>95111</Characters>
  <Application>Microsoft Office Word</Application>
  <DocSecurity>0</DocSecurity>
  <Lines>3522</Lines>
  <Paragraphs>4151</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112095</CharactersWithSpaces>
  <SharedDoc>false</SharedDoc>
  <HLinks>
    <vt:vector size="66" baseType="variant">
      <vt:variant>
        <vt:i4>3866672</vt:i4>
      </vt:variant>
      <vt:variant>
        <vt:i4>42</vt:i4>
      </vt:variant>
      <vt:variant>
        <vt:i4>0</vt:i4>
      </vt:variant>
      <vt:variant>
        <vt:i4>5</vt:i4>
      </vt:variant>
      <vt:variant>
        <vt:lpwstr>http://www.legifrance.gouv.fr/WAspad/UnArticleDeCode?code=CGIMPO00.rcv&amp;art=1020</vt:lpwstr>
      </vt:variant>
      <vt:variant>
        <vt:lpwstr/>
      </vt:variant>
      <vt:variant>
        <vt:i4>3670065</vt:i4>
      </vt:variant>
      <vt:variant>
        <vt:i4>39</vt:i4>
      </vt:variant>
      <vt:variant>
        <vt:i4>0</vt:i4>
      </vt:variant>
      <vt:variant>
        <vt:i4>5</vt:i4>
      </vt:variant>
      <vt:variant>
        <vt:lpwstr>http://www.legifrance.gouv.fr/WAspad/UnArticleDeCode?code=CGIMPO00.rcv&amp;art=1115</vt:lpwstr>
      </vt:variant>
      <vt:variant>
        <vt:lpwstr/>
      </vt:variant>
      <vt:variant>
        <vt:i4>2031617</vt:i4>
      </vt:variant>
      <vt:variant>
        <vt:i4>36</vt:i4>
      </vt:variant>
      <vt:variant>
        <vt:i4>0</vt:i4>
      </vt:variant>
      <vt:variant>
        <vt:i4>5</vt:i4>
      </vt:variant>
      <vt:variant>
        <vt:lpwstr>http://www.legifrance.gouv.fr/WAspad/UnArticleDeCode?code=CGIMPO00.rcv&amp;art=1594/D</vt:lpwstr>
      </vt:variant>
      <vt:variant>
        <vt:lpwstr/>
      </vt:variant>
      <vt:variant>
        <vt:i4>1966107</vt:i4>
      </vt:variant>
      <vt:variant>
        <vt:i4>33</vt:i4>
      </vt:variant>
      <vt:variant>
        <vt:i4>0</vt:i4>
      </vt:variant>
      <vt:variant>
        <vt:i4>5</vt:i4>
      </vt:variant>
      <vt:variant>
        <vt:lpwstr>http://www.legifrance.gouv.fr/WAspad/UnArticleDeCode?commun=CCONST&amp;art=l134-6</vt:lpwstr>
      </vt:variant>
      <vt:variant>
        <vt:lpwstr/>
      </vt:variant>
      <vt:variant>
        <vt:i4>917594</vt:i4>
      </vt:variant>
      <vt:variant>
        <vt:i4>30</vt:i4>
      </vt:variant>
      <vt:variant>
        <vt:i4>0</vt:i4>
      </vt:variant>
      <vt:variant>
        <vt:i4>5</vt:i4>
      </vt:variant>
      <vt:variant>
        <vt:lpwstr>http://www.legifrance.gouv.fr/WAspad/UnDocument?base=LEX_SIMPLE_AV90&amp;nod=1DX967223</vt:lpwstr>
      </vt:variant>
      <vt:variant>
        <vt:lpwstr/>
      </vt:variant>
      <vt:variant>
        <vt:i4>917594</vt:i4>
      </vt:variant>
      <vt:variant>
        <vt:i4>27</vt:i4>
      </vt:variant>
      <vt:variant>
        <vt:i4>0</vt:i4>
      </vt:variant>
      <vt:variant>
        <vt:i4>5</vt:i4>
      </vt:variant>
      <vt:variant>
        <vt:lpwstr>http://www.legifrance.gouv.fr/WAspad/UnDocument?base=LEX_SIMPLE_AV90&amp;nod=1DX967223</vt:lpwstr>
      </vt:variant>
      <vt:variant>
        <vt:lpwstr/>
      </vt:variant>
      <vt:variant>
        <vt:i4>2293860</vt:i4>
      </vt:variant>
      <vt:variant>
        <vt:i4>24</vt:i4>
      </vt:variant>
      <vt:variant>
        <vt:i4>0</vt:i4>
      </vt:variant>
      <vt:variant>
        <vt:i4>5</vt:i4>
      </vt:variant>
      <vt:variant>
        <vt:lpwstr>http://www.legifrance.gouv.fr/texteconsolide/ACHDJ.htm</vt:lpwstr>
      </vt:variant>
      <vt:variant>
        <vt:lpwstr/>
      </vt:variant>
      <vt:variant>
        <vt:i4>3145826</vt:i4>
      </vt:variant>
      <vt:variant>
        <vt:i4>21</vt:i4>
      </vt:variant>
      <vt:variant>
        <vt:i4>0</vt:i4>
      </vt:variant>
      <vt:variant>
        <vt:i4>5</vt:i4>
      </vt:variant>
      <vt:variant>
        <vt:lpwstr>http://www.legifrance.gouv.fr/texteconsolide/ACEBT.htm</vt:lpwstr>
      </vt:variant>
      <vt:variant>
        <vt:lpwstr/>
      </vt:variant>
      <vt:variant>
        <vt:i4>2293860</vt:i4>
      </vt:variant>
      <vt:variant>
        <vt:i4>18</vt:i4>
      </vt:variant>
      <vt:variant>
        <vt:i4>0</vt:i4>
      </vt:variant>
      <vt:variant>
        <vt:i4>5</vt:i4>
      </vt:variant>
      <vt:variant>
        <vt:lpwstr>http://www.legifrance.gouv.fr/texteconsolide/ACHDJ.htm</vt:lpwstr>
      </vt:variant>
      <vt:variant>
        <vt:lpwstr/>
      </vt:variant>
      <vt:variant>
        <vt:i4>3145826</vt:i4>
      </vt:variant>
      <vt:variant>
        <vt:i4>15</vt:i4>
      </vt:variant>
      <vt:variant>
        <vt:i4>0</vt:i4>
      </vt:variant>
      <vt:variant>
        <vt:i4>5</vt:i4>
      </vt:variant>
      <vt:variant>
        <vt:lpwstr>http://www.legifrance.gouv.fr/texteconsolide/ACEBT.htm</vt:lpwstr>
      </vt:variant>
      <vt:variant>
        <vt:lpwstr/>
      </vt:variant>
      <vt:variant>
        <vt:i4>3145826</vt:i4>
      </vt:variant>
      <vt:variant>
        <vt:i4>12</vt:i4>
      </vt:variant>
      <vt:variant>
        <vt:i4>0</vt:i4>
      </vt:variant>
      <vt:variant>
        <vt:i4>5</vt:i4>
      </vt:variant>
      <vt:variant>
        <vt:lpwstr>http://www.legifrance.gouv.fr/texteconsolide/ACEBT.htm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KHAYAT Alexandre</cp:lastModifiedBy>
  <cp:revision>2</cp:revision>
  <cp:lastPrinted>2026-06-25T08:55:00Z</cp:lastPrinted>
  <dcterms:created xsi:type="dcterms:W3CDTF">2026-06-25T10:55:00Z</dcterms:created>
  <dcterms:modified xsi:type="dcterms:W3CDTF">2026-06-25T10:55:00Z</dcterms:modified>
</cp:coreProperties>
</file>