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8699" w14:textId="77777777" w:rsidR="00EE6893" w:rsidRDefault="00EE6893" w:rsidP="005B0B4F">
      <w:pPr>
        <w:pStyle w:val="Sansinterligne"/>
        <w:jc w:val="both"/>
        <w:rPr>
          <w:rFonts w:ascii="Poppins ExtraBold" w:hAnsi="Poppins ExtraBold" w:cs="Poppins ExtraBold"/>
          <w:b/>
          <w:bCs/>
          <w:sz w:val="44"/>
          <w:szCs w:val="44"/>
        </w:rPr>
      </w:pPr>
    </w:p>
    <w:p w14:paraId="69FB514E" w14:textId="77777777" w:rsidR="00EE6893" w:rsidRDefault="00EE6893" w:rsidP="005B0B4F">
      <w:pPr>
        <w:pStyle w:val="Sansinterligne"/>
        <w:jc w:val="both"/>
        <w:rPr>
          <w:rFonts w:ascii="Poppins ExtraBold" w:hAnsi="Poppins ExtraBold" w:cs="Poppins ExtraBold"/>
          <w:b/>
          <w:bCs/>
          <w:sz w:val="44"/>
          <w:szCs w:val="44"/>
        </w:rPr>
      </w:pPr>
    </w:p>
    <w:p w14:paraId="696B003D" w14:textId="77777777" w:rsidR="005B0B4F" w:rsidRPr="00B07142" w:rsidRDefault="005B0B4F" w:rsidP="005B0B4F">
      <w:pPr>
        <w:pStyle w:val="Sansinterligne"/>
        <w:jc w:val="both"/>
        <w:rPr>
          <w:rFonts w:ascii="Poppins" w:hAnsi="Poppins" w:cs="Poppins"/>
          <w:b/>
          <w:bCs/>
          <w:sz w:val="60"/>
          <w:szCs w:val="60"/>
        </w:rPr>
      </w:pPr>
      <w:r>
        <w:rPr>
          <w:rFonts w:ascii="Poppins" w:hAnsi="Poppins" w:cs="Poppins"/>
          <w:b/>
          <w:bCs/>
          <w:sz w:val="60"/>
          <w:szCs w:val="60"/>
        </w:rPr>
        <w:t>Compromis de Vente</w:t>
      </w:r>
    </w:p>
    <w:p w14:paraId="48F51B5F" w14:textId="77777777" w:rsidR="005B0B4F" w:rsidRPr="007860C7" w:rsidRDefault="005D3234" w:rsidP="005B0B4F">
      <w:pPr>
        <w:jc w:val="both"/>
        <w:rPr>
          <w:rFonts w:ascii="Poppins" w:hAnsi="Poppins" w:cs="Poppins"/>
          <w:b/>
          <w:caps/>
          <w:color w:val="7030A0"/>
          <w:sz w:val="18"/>
          <w:szCs w:val="18"/>
        </w:rPr>
      </w:pPr>
      <w:r>
        <w:rPr>
          <w:rFonts w:ascii="Poppins" w:hAnsi="Poppins" w:cs="Poppins"/>
          <w:b/>
          <w:caps/>
          <w:noProof/>
          <w:color w:val="7030A0"/>
          <w:sz w:val="60"/>
          <w:szCs w:val="60"/>
        </w:rPr>
        <w:drawing>
          <wp:anchor distT="0" distB="0" distL="114300" distR="114300" simplePos="0" relativeHeight="251659264" behindDoc="1" locked="0" layoutInCell="1" allowOverlap="1" wp14:anchorId="751BB7CD" wp14:editId="7ADF3331">
            <wp:simplePos x="0" y="0"/>
            <wp:positionH relativeFrom="margin">
              <wp:align>center</wp:align>
            </wp:positionH>
            <wp:positionV relativeFrom="margin">
              <wp:align>center</wp:align>
            </wp:positionV>
            <wp:extent cx="5006340" cy="868680"/>
            <wp:effectExtent l="0" t="0" r="3810" b="7620"/>
            <wp:wrapSquare wrapText="bothSides"/>
            <wp:docPr id="1" name="Image 1" descr="logo_violet_onLigh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violet_onLight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06340" cy="868680"/>
                    </a:xfrm>
                    <a:prstGeom prst="rect">
                      <a:avLst/>
                    </a:prstGeom>
                    <a:noFill/>
                  </pic:spPr>
                </pic:pic>
              </a:graphicData>
            </a:graphic>
            <wp14:sizeRelH relativeFrom="page">
              <wp14:pctWidth>0</wp14:pctWidth>
            </wp14:sizeRelH>
            <wp14:sizeRelV relativeFrom="page">
              <wp14:pctHeight>0</wp14:pctHeight>
            </wp14:sizeRelV>
          </wp:anchor>
        </w:drawing>
      </w:r>
      <w:r>
        <w:rPr>
          <w:rFonts w:ascii="Poppins" w:hAnsi="Poppins" w:cs="Poppins"/>
          <w:b/>
          <w:caps/>
          <w:color w:val="7030A0"/>
          <w:sz w:val="60"/>
          <w:szCs w:val="60"/>
        </w:rPr>
        <w:t>MaisoN</w:t>
      </w:r>
      <w:r>
        <w:rPr>
          <w:rFonts w:ascii="Poppins" w:hAnsi="Poppins" w:cs="Poppins"/>
          <w:b/>
          <w:caps/>
          <w:color w:val="7030A0"/>
          <w:sz w:val="18"/>
          <w:szCs w:val="18"/>
        </w:rPr>
        <w:t xml:space="preserve"> </w:t>
      </w:r>
      <w:r>
        <w:rPr>
          <w:rFonts w:ascii="Poppins" w:hAnsi="Poppins" w:cs="Poppins"/>
          <w:b/>
          <w:caps/>
          <w:color w:val="7030A0"/>
          <w:sz w:val="18"/>
          <w:szCs w:val="18"/>
        </w:rPr>
        <w:br w:type="page"/>
      </w:r>
    </w:p>
    <w:p w14:paraId="7E27E4F9" w14:textId="77777777" w:rsidR="00E7377D" w:rsidRDefault="00AE59FA" w:rsidP="00E7377D">
      <w:pPr>
        <w:pStyle w:val="Paragraphedeliste"/>
        <w:tabs>
          <w:tab w:val="clear" w:pos="567"/>
        </w:tabs>
        <w:ind w:left="1066" w:hanging="357"/>
      </w:pPr>
      <w:bookmarkStart w:id="0" w:name="PJUSTIFI_r1_wId12"/>
      <w:r>
        <w:lastRenderedPageBreak/>
        <w:t>IDENTIFICATION DES PARTIES</w:t>
      </w:r>
    </w:p>
    <w:p w14:paraId="5B882003" w14:textId="77777777" w:rsidR="00AE59FA" w:rsidRPr="00E7377D" w:rsidRDefault="00AE59FA" w:rsidP="00E7377D">
      <w:pPr>
        <w:pStyle w:val="SoustitredanielV2"/>
        <w:rPr>
          <w:b w:val="0"/>
          <w:bCs w:val="0"/>
        </w:rPr>
      </w:pPr>
      <w:r>
        <w:rPr>
          <w:b w:val="0"/>
          <w:bCs w:val="0"/>
        </w:rPr>
        <w:t>VENDEUR</w:t>
      </w:r>
    </w:p>
    <w:p w14:paraId="1041012A" w14:textId="77777777" w:rsidR="00AE59FA" w:rsidRPr="005F0421" w:rsidRDefault="00AE59FA" w:rsidP="00AE59FA">
      <w:pPr>
        <w:autoSpaceDE w:val="0"/>
        <w:autoSpaceDN w:val="0"/>
        <w:adjustRightInd w:val="0"/>
        <w:rPr>
          <w:rFonts w:ascii="Poppins" w:hAnsi="Poppins" w:cs="Poppins"/>
          <w:b/>
          <w:bCs/>
          <w:sz w:val="18"/>
          <w:szCs w:val="18"/>
        </w:rPr>
      </w:pPr>
      <w:r>
        <w:rPr>
          <w:rFonts w:ascii="Poppins" w:hAnsi="Poppins" w:cs="Poppins"/>
          <w:sz w:val="18"/>
          <w:szCs w:val="18"/>
        </w:rPr>
        <w:t xml:space="preserve">La société dénommée </w:t>
      </w:r>
      <w:r>
        <w:rPr>
          <w:rFonts w:ascii="Poppins" w:hAnsi="Poppins" w:cs="Poppins"/>
          <w:b/>
          <w:bCs/>
          <w:sz w:val="18"/>
          <w:szCs w:val="18"/>
        </w:rPr>
        <w:t>Société des agents français nucléaires</w:t>
      </w:r>
      <w:r>
        <w:rPr>
          <w:rFonts w:ascii="Poppins" w:hAnsi="Poppins" w:cs="Poppins"/>
          <w:sz w:val="18"/>
          <w:szCs w:val="18"/>
        </w:rPr>
        <w:t xml:space="preserve">, par abréviation </w:t>
      </w:r>
      <w:r>
        <w:rPr>
          <w:rFonts w:ascii="Poppins" w:hAnsi="Poppins" w:cs="Poppins"/>
          <w:b/>
          <w:bCs/>
          <w:sz w:val="18"/>
          <w:szCs w:val="18"/>
        </w:rPr>
        <w:t xml:space="preserve"> </w:t>
      </w:r>
      <w:sdt>
        <w:sdtPr>
          <w:tag w:val="SCM_TERMSYNC_7e7c4a8f-b79a-429b-99ca-8abedb094739"/>
          <w:id w:val="2000"/>
        </w:sdtPr>
        <w:sdtEndPr/>
        <w:sdtContent>
          <w:r>
            <w:rPr>
              <w:rFonts w:ascii="Poppins" w:hAnsi="Poppins" w:cs="Poppins"/>
              <w:b/>
              <w:bCs/>
              <w:sz w:val="18"/>
              <w:szCs w:val="18"/>
            </w:rPr>
            <w:t>S.A.F.R.A.N.</w:t>
          </w:r>
        </w:sdtContent>
      </w:sdt>
      <w:r>
        <w:rPr>
          <w:rFonts w:ascii="Poppins" w:hAnsi="Poppins" w:cs="Poppins"/>
          <w:sz w:val="18"/>
          <w:szCs w:val="18"/>
        </w:rPr>
        <w:t xml:space="preserve">, société par actions simplifiée au capital de </w:t>
      </w:r>
      <w:sdt>
        <w:sdtPr>
          <w:tag w:val="SCM_TERMSYNC_55faa7a0-804c-4dd6-8290-791cdbdd5a0e"/>
          <w:id w:val="2001"/>
        </w:sdtPr>
        <w:sdtEndPr/>
        <w:sdtContent>
          <w:r>
            <w:rPr>
              <w:rFonts w:ascii="Poppins" w:hAnsi="Poppins" w:cs="Poppins"/>
              <w:b/>
              <w:bCs/>
              <w:sz w:val="18"/>
              <w:szCs w:val="18"/>
            </w:rPr>
            <w:t>154 292 416</w:t>
          </w:r>
        </w:sdtContent>
      </w:sdt>
      <w:r>
        <w:rPr>
          <w:rFonts w:ascii="Poppins" w:hAnsi="Poppins" w:cs="Poppins"/>
          <w:b/>
          <w:bCs/>
          <w:sz w:val="18"/>
          <w:szCs w:val="18"/>
        </w:rPr>
        <w:t xml:space="preserve"> €</w:t>
      </w:r>
      <w:r>
        <w:rPr>
          <w:rFonts w:ascii="Poppins" w:hAnsi="Poppins" w:cs="Poppins"/>
          <w:sz w:val="18"/>
          <w:szCs w:val="18"/>
        </w:rPr>
        <w:t xml:space="preserve">, ayant son siège social à </w:t>
      </w:r>
      <w:sdt>
        <w:sdtPr>
          <w:tag w:val="SCM_TERMSYNC_f1946e9f-eab8-4806-b736-6a3d2b01ca85"/>
          <w:id w:val="2002"/>
        </w:sdtPr>
        <w:sdtEndPr/>
        <w:sdtContent>
          <w:r>
            <w:rPr>
              <w:rFonts w:ascii="Poppins" w:hAnsi="Poppins" w:cs="Poppins"/>
              <w:b/>
              <w:bCs/>
              <w:sz w:val="18"/>
              <w:szCs w:val="18"/>
            </w:rPr>
            <w:t>23 rue du Roule 75001 PARIS</w:t>
          </w:r>
        </w:sdtContent>
      </w:sdt>
      <w:r>
        <w:rPr>
          <w:rFonts w:ascii="Poppins" w:hAnsi="Poppins" w:cs="Poppins"/>
          <w:sz w:val="18"/>
          <w:szCs w:val="18"/>
        </w:rPr>
        <w:t xml:space="preserve">, identifiée au SIREN sous le numéro </w:t>
      </w:r>
      <w:sdt>
        <w:sdtPr>
          <w:tag w:val="SCM_TERMSYNC_d9c2ffba-c6a4-4dbc-a582-336ba6efc795"/>
          <w:id w:val="2003"/>
        </w:sdtPr>
        <w:sdtEndPr/>
        <w:sdtContent>
          <w:r>
            <w:rPr>
              <w:rFonts w:ascii="Poppins" w:hAnsi="Poppins" w:cs="Poppins"/>
              <w:b/>
              <w:bCs/>
              <w:sz w:val="18"/>
              <w:szCs w:val="18"/>
            </w:rPr>
            <w:t>433842952</w:t>
          </w:r>
        </w:sdtContent>
      </w:sdt>
      <w:r>
        <w:rPr>
          <w:rFonts w:ascii="Poppins" w:hAnsi="Poppins" w:cs="Poppins"/>
          <w:b/>
          <w:bCs/>
          <w:sz w:val="18"/>
          <w:szCs w:val="18"/>
        </w:rPr>
        <w:t xml:space="preserve"> </w:t>
      </w:r>
      <w:r>
        <w:rPr>
          <w:rFonts w:ascii="Poppins" w:hAnsi="Poppins" w:cs="Poppins"/>
          <w:sz w:val="18"/>
          <w:szCs w:val="18"/>
        </w:rPr>
        <w:t>et immatriculée au Registre du Commerce et des Sociétés de PARIS.</w:t>
      </w:r>
    </w:p>
    <w:p w14:paraId="28D65537" w14:textId="77777777" w:rsidR="00AE59FA" w:rsidRPr="00AB3F9E" w:rsidRDefault="00AE59FA" w:rsidP="00AE59FA">
      <w:pPr>
        <w:autoSpaceDE w:val="0"/>
        <w:autoSpaceDN w:val="0"/>
        <w:adjustRightInd w:val="0"/>
        <w:rPr>
          <w:rFonts w:ascii="Poppins" w:hAnsi="Poppins" w:cs="Poppins"/>
          <w:b/>
          <w:bCs/>
          <w:color w:val="538135" w:themeColor="accent6" w:themeShade="BF"/>
          <w:sz w:val="18"/>
          <w:szCs w:val="18"/>
        </w:rPr>
      </w:pPr>
    </w:p>
    <w:p w14:paraId="418FF838" w14:textId="77777777" w:rsidR="00315C64" w:rsidRPr="00E7377D" w:rsidRDefault="00315C64" w:rsidP="005651AE">
      <w:pPr>
        <w:pStyle w:val="SoustitredanielV2"/>
        <w:rPr>
          <w:b w:val="0"/>
          <w:bCs w:val="0"/>
        </w:rPr>
      </w:pPr>
      <w:r>
        <w:rPr>
          <w:b w:val="0"/>
          <w:bCs w:val="0"/>
        </w:rPr>
        <w:t>ACQUÉREUR</w:t>
      </w:r>
    </w:p>
    <w:p w14:paraId="4B3262FF" w14:textId="389C68FD" w:rsidR="00315C64" w:rsidRPr="00B97BE3" w:rsidRDefault="00486368" w:rsidP="00315C64">
      <w:pPr>
        <w:rPr>
          <w:rFonts w:ascii="Poppins" w:hAnsi="Poppins" w:cs="Poppins"/>
          <w:bCs/>
          <w:sz w:val="18"/>
          <w:szCs w:val="18"/>
        </w:rPr>
      </w:pPr>
      <w:sdt>
        <w:sdtPr>
          <w:rPr>
            <w:b/>
          </w:rPr>
          <w:tag w:val="SCM_TERMSYNC_1e28791e-cf71-4bb2-a183-62b8a5c56e52"/>
          <w:id w:val="2004"/>
        </w:sdtPr>
        <w:sdtEndPr/>
        <w:sdtContent>
          <w:r w:rsidR="008D4FFA">
            <w:rPr>
              <w:b/>
            </w:rPr>
            <w:t>{{</w:t>
          </w:r>
          <w:r w:rsidR="008D4FFA">
            <w:rPr>
              <w:rFonts w:ascii="Poppins" w:hAnsi="Poppins" w:cs="Poppins"/>
              <w:b/>
              <w:sz w:val="18"/>
              <w:szCs w:val="18"/>
            </w:rPr>
            <w:t xml:space="preserve">Civilité_1}} </w:t>
          </w:r>
        </w:sdtContent>
      </w:sdt>
      <w:r w:rsidR="00C3647F">
        <w:rPr>
          <w:rFonts w:ascii="Poppins" w:hAnsi="Poppins" w:cs="Poppins"/>
          <w:b/>
          <w:sz w:val="18"/>
          <w:szCs w:val="18"/>
        </w:rPr>
        <w:t xml:space="preserve"> </w:t>
      </w:r>
      <w:sdt>
        <w:sdtPr>
          <w:rPr>
            <w:b/>
          </w:rPr>
          <w:tag w:val="SCM_TERMSYNC_a3c81660-4db7-4cea-adf3-92f4354857b0"/>
          <w:id w:val="2005"/>
        </w:sdtPr>
        <w:sdtEndPr/>
        <w:sdtContent>
          <w:r w:rsidR="00C3647F">
            <w:rPr>
              <w:rFonts w:ascii="Poppins" w:hAnsi="Poppins" w:cs="Poppins"/>
              <w:b/>
              <w:sz w:val="18"/>
              <w:szCs w:val="18"/>
              <w:highlight w:val="yellow"/>
            </w:rPr>
            <w:t>{{prenom_1}}</w:t>
          </w:r>
        </w:sdtContent>
      </w:sdt>
      <w:r w:rsidR="00C3647F">
        <w:rPr>
          <w:rFonts w:ascii="Poppins" w:hAnsi="Poppins" w:cs="Poppins"/>
          <w:b/>
          <w:sz w:val="18"/>
          <w:szCs w:val="18"/>
        </w:rPr>
        <w:t> </w:t>
      </w:r>
      <w:sdt>
        <w:sdtPr>
          <w:rPr>
            <w:b/>
          </w:rPr>
          <w:tag w:val="SCM_TERMSYNC_e9d249b4-69a3-4d14-8d0c-89cc18cee2cd"/>
          <w:id w:val="2006"/>
        </w:sdtPr>
        <w:sdtEndPr/>
        <w:sdtContent>
          <w:r w:rsidR="00C3647F">
            <w:rPr>
              <w:rFonts w:ascii="Poppins" w:hAnsi="Poppins" w:cs="Poppins"/>
              <w:b/>
              <w:sz w:val="18"/>
              <w:szCs w:val="18"/>
              <w:highlight w:val="yellow"/>
            </w:rPr>
            <w:t>{{nom_1}}</w:t>
          </w:r>
        </w:sdtContent>
      </w:sdt>
      <w:r w:rsidR="00C3647F">
        <w:rPr>
          <w:rFonts w:ascii="Poppins" w:hAnsi="Poppins" w:cs="Poppins"/>
          <w:bCs/>
          <w:sz w:val="18"/>
          <w:szCs w:val="18"/>
        </w:rPr>
        <w:t xml:space="preserve">, </w:t>
      </w:r>
      <w:sdt>
        <w:sdtPr>
          <w:tag w:val="SCM_TERMSYNC_c61c12ed-b775-4add-a899-e1f238a28bdf"/>
          <w:id w:val="2007"/>
        </w:sdtPr>
        <w:sdtEndPr/>
        <w:sdtContent>
          <w:r w:rsidR="00C3647F">
            <w:rPr>
              <w:rFonts w:ascii="Poppins" w:hAnsi="Poppins" w:cs="Poppins"/>
              <w:bCs/>
              <w:sz w:val="18"/>
              <w:szCs w:val="18"/>
              <w:highlight w:val="yellow"/>
            </w:rPr>
            <w:t>{{profession_1}}</w:t>
          </w:r>
        </w:sdtContent>
      </w:sdt>
      <w:r w:rsidR="00C3647F">
        <w:rPr>
          <w:rFonts w:ascii="Poppins" w:hAnsi="Poppins" w:cs="Poppins"/>
          <w:bCs/>
          <w:sz w:val="18"/>
          <w:szCs w:val="18"/>
        </w:rPr>
        <w:t xml:space="preserve">, demeurant à </w:t>
      </w:r>
      <w:sdt>
        <w:sdtPr>
          <w:tag w:val="SCM_TERMSYNC_ab966d83-8c97-4560-ac67-8cb22d108b02"/>
          <w:id w:val="2008"/>
        </w:sdtPr>
        <w:sdtEndPr/>
        <w:sdtContent>
          <w:r w:rsidR="00C3647F">
            <w:rPr>
              <w:rFonts w:ascii="Poppins" w:hAnsi="Poppins" w:cs="Poppins"/>
              <w:bCs/>
              <w:sz w:val="18"/>
              <w:szCs w:val="18"/>
              <w:highlight w:val="yellow"/>
            </w:rPr>
            <w:t>{{adresse_acquereur}}</w:t>
          </w:r>
        </w:sdtContent>
      </w:sdt>
      <w:r w:rsidR="00C3647F">
        <w:rPr>
          <w:rFonts w:ascii="Poppins" w:hAnsi="Poppins" w:cs="Poppins"/>
          <w:bCs/>
          <w:sz w:val="18"/>
          <w:szCs w:val="18"/>
        </w:rPr>
        <w:t xml:space="preserve">, </w:t>
      </w:r>
      <w:sdt>
        <w:sdtPr>
          <w:tag w:val="SCM_TERMSYNC_2cd4a15e-f984-4438-98a0-101f10e0d640"/>
          <w:id w:val="2009"/>
        </w:sdtPr>
        <w:sdtEndPr/>
        <w:sdtContent>
          <w:r w:rsidR="00C3647F">
            <w:rPr>
              <w:rFonts w:ascii="Poppins" w:hAnsi="Poppins" w:cs="Poppins"/>
              <w:bCs/>
              <w:sz w:val="18"/>
              <w:szCs w:val="18"/>
              <w:highlight w:val="yellow"/>
            </w:rPr>
            <w:t>{{code_postal_acquéreur}}</w:t>
          </w:r>
        </w:sdtContent>
      </w:sdt>
      <w:r w:rsidR="00C3647F">
        <w:rPr>
          <w:rFonts w:ascii="Poppins" w:hAnsi="Poppins" w:cs="Poppins"/>
          <w:bCs/>
          <w:sz w:val="18"/>
          <w:szCs w:val="18"/>
        </w:rPr>
        <w:t xml:space="preserve">, </w:t>
      </w:r>
      <w:sdt>
        <w:sdtPr>
          <w:tag w:val="SCM_TERMSYNC_6f5276fc-81a6-4f1f-aa1c-98985c4ff1fe"/>
          <w:id w:val="2010"/>
        </w:sdtPr>
        <w:sdtEndPr/>
        <w:sdtContent>
          <w:r w:rsidR="00C3647F">
            <w:rPr>
              <w:rFonts w:ascii="Poppins" w:hAnsi="Poppins" w:cs="Poppins"/>
              <w:bCs/>
              <w:sz w:val="18"/>
              <w:szCs w:val="18"/>
              <w:highlight w:val="yellow"/>
            </w:rPr>
            <w:t>{{ville_acquéreur}}</w:t>
          </w:r>
        </w:sdtContent>
      </w:sdt>
      <w:r w:rsidR="00C3647F">
        <w:rPr>
          <w:rFonts w:ascii="Poppins" w:hAnsi="Poppins" w:cs="Poppins"/>
          <w:sz w:val="18"/>
          <w:szCs w:val="18"/>
        </w:rPr>
        <w:t xml:space="preserve">, </w:t>
      </w:r>
      <w:sdt>
        <w:sdtPr>
          <w:tag w:val="SCM_TERMSYNC_30ae04bf-8357-40f7-87d5-c5be984cc608"/>
          <w:id w:val="2011"/>
        </w:sdtPr>
        <w:sdtEndPr/>
        <w:sdtContent>
          <w:r w:rsidR="00C3647F">
            <w:rPr>
              <w:rFonts w:ascii="Poppins" w:hAnsi="Poppins" w:cs="Poppins"/>
              <w:sz w:val="18"/>
              <w:szCs w:val="18"/>
            </w:rPr>
            <w:t>France</w:t>
          </w:r>
        </w:sdtContent>
      </w:sdt>
      <w:r w:rsidR="00C3647F">
        <w:rPr>
          <w:rFonts w:ascii="Poppins" w:hAnsi="Poppins" w:cs="Poppins"/>
          <w:bCs/>
          <w:sz w:val="18"/>
          <w:szCs w:val="18"/>
        </w:rPr>
        <w:t>,</w:t>
      </w:r>
    </w:p>
    <w:p w14:paraId="670CA4A1" w14:textId="77777777" w:rsidR="00315C64" w:rsidRDefault="00315C64" w:rsidP="00315C64">
      <w:pPr>
        <w:rPr>
          <w:rFonts w:ascii="Poppins" w:hAnsi="Poppins" w:cs="Poppins"/>
          <w:bCs/>
          <w:sz w:val="18"/>
          <w:szCs w:val="18"/>
        </w:rPr>
      </w:pPr>
      <w:r>
        <w:rPr>
          <w:rFonts w:ascii="Poppins" w:hAnsi="Poppins" w:cs="Poppins"/>
          <w:bCs/>
          <w:sz w:val="18"/>
          <w:szCs w:val="18"/>
        </w:rPr>
        <w:t xml:space="preserve">Né(e) à </w:t>
      </w:r>
      <w:sdt>
        <w:sdtPr>
          <w:tag w:val="SCM_TERMSYNC_ba277e2a-df2c-49e2-82bc-fe5093866a5e"/>
          <w:id w:val="2012"/>
        </w:sdtPr>
        <w:sdtEndPr/>
        <w:sdtContent>
          <w:r>
            <w:rPr>
              <w:rFonts w:ascii="Poppins" w:hAnsi="Poppins" w:cs="Poppins"/>
              <w:bCs/>
              <w:sz w:val="18"/>
              <w:szCs w:val="18"/>
              <w:highlight w:val="yellow"/>
            </w:rPr>
            <w:t>{{ville_naissance_1}}</w:t>
          </w:r>
        </w:sdtContent>
      </w:sdt>
      <w:r>
        <w:rPr>
          <w:rFonts w:ascii="Poppins" w:hAnsi="Poppins" w:cs="Poppins"/>
          <w:sz w:val="18"/>
          <w:szCs w:val="18"/>
        </w:rPr>
        <w:t xml:space="preserve">, </w:t>
      </w:r>
      <w:sdt>
        <w:sdtPr>
          <w:tag w:val="SCM_TERMSYNC_2d7e1d06-b377-4519-8165-ae1b5cd74048"/>
          <w:id w:val="2013"/>
        </w:sdtPr>
        <w:sdtEndPr/>
        <w:sdtContent/>
      </w:sdt>
      <w:r>
        <w:rPr>
          <w:rFonts w:ascii="Poppins" w:hAnsi="Poppins" w:cs="Poppins"/>
          <w:sz w:val="18"/>
          <w:szCs w:val="18"/>
        </w:rPr>
        <w:t xml:space="preserve">, </w:t>
      </w:r>
      <w:sdt>
        <w:sdtPr>
          <w:tag w:val="SCM_TERMSYNC_fc152384-5160-46c0-81b9-76a10bdcce7b"/>
          <w:id w:val="2014"/>
        </w:sdtPr>
        <w:sdtEndPr/>
        <w:sdtContent>
          <w:r>
            <w:rPr>
              <w:rFonts w:ascii="Poppins" w:hAnsi="Poppins" w:cs="Poppins"/>
              <w:sz w:val="18"/>
              <w:szCs w:val="18"/>
            </w:rPr>
            <w:t>France</w:t>
          </w:r>
        </w:sdtContent>
      </w:sdt>
      <w:r>
        <w:rPr>
          <w:rFonts w:ascii="Poppins" w:hAnsi="Poppins" w:cs="Poppins"/>
          <w:sz w:val="18"/>
          <w:szCs w:val="18"/>
        </w:rPr>
        <w:t xml:space="preserve"> </w:t>
      </w:r>
      <w:r>
        <w:rPr>
          <w:rFonts w:ascii="Poppins" w:hAnsi="Poppins" w:cs="Poppins"/>
          <w:bCs/>
          <w:sz w:val="18"/>
          <w:szCs w:val="18"/>
        </w:rPr>
        <w:t xml:space="preserve">le </w:t>
      </w:r>
      <w:sdt>
        <w:sdtPr>
          <w:tag w:val="SCM_TERMSYNC_845bc0b3-b1fd-4a4a-9e8e-df15f4cbc1bb"/>
          <w:id w:val="2015"/>
        </w:sdtPr>
        <w:sdtEndPr/>
        <w:sdtContent>
          <w:r>
            <w:rPr>
              <w:rFonts w:ascii="Poppins" w:hAnsi="Poppins" w:cs="Poppins"/>
              <w:bCs/>
              <w:sz w:val="18"/>
              <w:szCs w:val="18"/>
              <w:highlight w:val="yellow"/>
            </w:rPr>
            <w:t>{{date_naissance_1}}</w:t>
          </w:r>
        </w:sdtContent>
      </w:sdt>
      <w:r>
        <w:rPr>
          <w:rFonts w:ascii="Poppins" w:hAnsi="Poppins" w:cs="Poppins"/>
          <w:bCs/>
          <w:sz w:val="18"/>
          <w:szCs w:val="18"/>
        </w:rPr>
        <w:t>.</w:t>
      </w:r>
    </w:p>
    <w:p w14:paraId="6B14A614" w14:textId="77777777" w:rsidR="00315C64" w:rsidRPr="00B97BE3" w:rsidRDefault="00315C64" w:rsidP="00315C64">
      <w:pPr>
        <w:rPr>
          <w:rFonts w:ascii="Poppins" w:hAnsi="Poppins" w:cs="Poppins"/>
          <w:bCs/>
          <w:sz w:val="18"/>
          <w:szCs w:val="18"/>
        </w:rPr>
      </w:pPr>
    </w:p>
    <w:p w14:paraId="4951674A" w14:textId="77777777" w:rsidR="00756CD0" w:rsidRDefault="00756CD0" w:rsidP="00315C64">
      <w:pPr>
        <w:rPr>
          <w:rFonts w:ascii="Poppins" w:hAnsi="Poppins" w:cs="Poppins"/>
          <w:bCs/>
          <w:sz w:val="18"/>
          <w:szCs w:val="18"/>
        </w:rPr>
      </w:pPr>
      <w:r>
        <w:rPr>
          <w:rFonts w:ascii="Poppins" w:hAnsi="Poppins" w:cs="Poppins"/>
          <w:bCs/>
          <w:sz w:val="18"/>
          <w:szCs w:val="18"/>
        </w:rPr>
        <w:t>Et</w:t>
      </w:r>
    </w:p>
    <w:p w14:paraId="52F4520E" w14:textId="77777777" w:rsidR="00756CD0" w:rsidRDefault="00756CD0" w:rsidP="00315C64">
      <w:pPr>
        <w:rPr>
          <w:rFonts w:ascii="Poppins" w:hAnsi="Poppins" w:cs="Poppins"/>
          <w:bCs/>
          <w:sz w:val="18"/>
          <w:szCs w:val="18"/>
        </w:rPr>
      </w:pPr>
    </w:p>
    <w:p w14:paraId="01FCCA91" w14:textId="77777777" w:rsidR="00756CD0" w:rsidRDefault="00486368" w:rsidP="00315C64">
      <w:pPr>
        <w:rPr>
          <w:rFonts w:ascii="Poppins" w:hAnsi="Poppins" w:cs="Poppins"/>
          <w:sz w:val="18"/>
          <w:szCs w:val="18"/>
        </w:rPr>
      </w:pPr>
      <w:sdt>
        <w:sdtPr>
          <w:rPr>
            <w:b/>
          </w:rPr>
          <w:tag w:val="SCM_TERMSYNC_50fd332f-bfd1-4e78-8852-8dbdedb1edc0"/>
          <w:id w:val="2016"/>
        </w:sdtPr>
        <w:sdtEndPr/>
        <w:sdtContent>
          <w:r w:rsidR="00C3647F">
            <w:rPr>
              <w:rFonts w:ascii="Poppins" w:hAnsi="Poppins" w:cs="Poppins"/>
              <w:b/>
              <w:sz w:val="18"/>
              <w:szCs w:val="18"/>
            </w:rPr>
            <w:t>Madame</w:t>
          </w:r>
        </w:sdtContent>
      </w:sdt>
      <w:r w:rsidR="00C3647F">
        <w:rPr>
          <w:rFonts w:ascii="Poppins" w:hAnsi="Poppins" w:cs="Poppins"/>
          <w:b/>
          <w:sz w:val="18"/>
          <w:szCs w:val="18"/>
        </w:rPr>
        <w:t xml:space="preserve"> </w:t>
      </w:r>
      <w:sdt>
        <w:sdtPr>
          <w:rPr>
            <w:b/>
          </w:rPr>
          <w:tag w:val="SCM_TERMSYNC_b1ed204b-4067-4c3c-a59a-cf7987336db6"/>
          <w:id w:val="2017"/>
        </w:sdtPr>
        <w:sdtEndPr/>
        <w:sdtContent>
          <w:r w:rsidR="00C3647F">
            <w:rPr>
              <w:rFonts w:ascii="Poppins" w:hAnsi="Poppins" w:cs="Poppins"/>
              <w:b/>
              <w:sz w:val="18"/>
              <w:szCs w:val="18"/>
              <w:highlight w:val="yellow"/>
            </w:rPr>
            <w:t>{{prenom_2}}</w:t>
          </w:r>
        </w:sdtContent>
      </w:sdt>
      <w:r w:rsidR="00C3647F">
        <w:rPr>
          <w:rFonts w:ascii="Poppins" w:hAnsi="Poppins" w:cs="Poppins"/>
          <w:b/>
          <w:sz w:val="18"/>
          <w:szCs w:val="18"/>
        </w:rPr>
        <w:t xml:space="preserve"> </w:t>
      </w:r>
      <w:sdt>
        <w:sdtPr>
          <w:rPr>
            <w:b/>
          </w:rPr>
          <w:tag w:val="SCM_TERMSYNC_f14f32b1-af24-4d3d-8f3f-dfc39762f79e"/>
          <w:id w:val="2018"/>
        </w:sdtPr>
        <w:sdtEndPr/>
        <w:sdtContent>
          <w:r w:rsidR="00C3647F">
            <w:rPr>
              <w:rFonts w:ascii="Poppins" w:hAnsi="Poppins" w:cs="Poppins"/>
              <w:b/>
              <w:sz w:val="18"/>
              <w:szCs w:val="18"/>
              <w:highlight w:val="yellow"/>
            </w:rPr>
            <w:t>{{nom_2}}</w:t>
          </w:r>
        </w:sdtContent>
      </w:sdt>
      <w:r w:rsidR="00C3647F">
        <w:rPr>
          <w:rFonts w:ascii="Poppins" w:hAnsi="Poppins" w:cs="Poppins"/>
          <w:bCs/>
          <w:sz w:val="18"/>
          <w:szCs w:val="18"/>
        </w:rPr>
        <w:t xml:space="preserve">, </w:t>
      </w:r>
      <w:sdt>
        <w:sdtPr>
          <w:tag w:val="SCM_TERMSYNC_7392888f-042d-4ad4-9ce9-627498c39c80"/>
          <w:id w:val="2019"/>
        </w:sdtPr>
        <w:sdtEndPr/>
        <w:sdtContent>
          <w:r w:rsidR="00C3647F">
            <w:rPr>
              <w:rFonts w:ascii="Poppins" w:hAnsi="Poppins" w:cs="Poppins"/>
              <w:sz w:val="18"/>
              <w:szCs w:val="18"/>
              <w:highlight w:val="yellow"/>
            </w:rPr>
            <w:t>{{profession_2}}</w:t>
          </w:r>
        </w:sdtContent>
      </w:sdt>
      <w:r w:rsidR="00C3647F">
        <w:rPr>
          <w:rFonts w:ascii="Poppins" w:hAnsi="Poppins" w:cs="Poppins"/>
          <w:sz w:val="18"/>
          <w:szCs w:val="18"/>
        </w:rPr>
        <w:t>, demeurant à </w:t>
      </w:r>
      <w:sdt>
        <w:sdtPr>
          <w:tag w:val="SCM_TERMSYNC_9ce083ba-09f0-4ff1-a989-080163debefa"/>
          <w:id w:val="2020"/>
        </w:sdtPr>
        <w:sdtEndPr/>
        <w:sdtContent>
          <w:r w:rsidR="00C3647F">
            <w:rPr>
              <w:rFonts w:ascii="Poppins" w:hAnsi="Poppins" w:cs="Poppins"/>
              <w:sz w:val="18"/>
              <w:szCs w:val="18"/>
              <w:highlight w:val="yellow"/>
            </w:rPr>
            <w:t>{{adresse_acquereur}}</w:t>
          </w:r>
        </w:sdtContent>
      </w:sdt>
      <w:r w:rsidR="00C3647F">
        <w:rPr>
          <w:rFonts w:ascii="Poppins" w:hAnsi="Poppins" w:cs="Poppins"/>
          <w:sz w:val="18"/>
          <w:szCs w:val="18"/>
        </w:rPr>
        <w:t xml:space="preserve"> </w:t>
      </w:r>
      <w:sdt>
        <w:sdtPr>
          <w:tag w:val="SCM_TERMSYNC_baa7bc35-ff9e-482d-bdd0-19c50209ca35"/>
          <w:id w:val="2021"/>
        </w:sdtPr>
        <w:sdtEndPr/>
        <w:sdtContent>
          <w:r w:rsidR="00C3647F">
            <w:rPr>
              <w:rFonts w:ascii="Poppins" w:hAnsi="Poppins" w:cs="Poppins"/>
              <w:sz w:val="18"/>
              <w:szCs w:val="18"/>
              <w:highlight w:val="yellow"/>
            </w:rPr>
            <w:t>{{ville_acquéreur}}</w:t>
          </w:r>
        </w:sdtContent>
      </w:sdt>
      <w:r w:rsidR="00C3647F">
        <w:rPr>
          <w:rFonts w:ascii="Poppins" w:hAnsi="Poppins" w:cs="Poppins"/>
          <w:sz w:val="18"/>
          <w:szCs w:val="18"/>
        </w:rPr>
        <w:t xml:space="preserve"> </w:t>
      </w:r>
      <w:sdt>
        <w:sdtPr>
          <w:tag w:val="SCM_TERMSYNC_1f46d5ec-3b73-4a17-ada8-cca49ea9c9bb"/>
          <w:id w:val="2022"/>
        </w:sdtPr>
        <w:sdtEndPr/>
        <w:sdtContent>
          <w:r w:rsidR="00C3647F">
            <w:rPr>
              <w:rFonts w:ascii="Poppins" w:hAnsi="Poppins" w:cs="Poppins"/>
              <w:sz w:val="18"/>
              <w:szCs w:val="18"/>
              <w:highlight w:val="yellow"/>
            </w:rPr>
            <w:t>{{code_postal_acquéreur}}</w:t>
          </w:r>
        </w:sdtContent>
      </w:sdt>
      <w:r w:rsidR="00C3647F">
        <w:rPr>
          <w:rFonts w:ascii="Poppins" w:hAnsi="Poppins" w:cs="Poppins"/>
          <w:sz w:val="18"/>
          <w:szCs w:val="18"/>
        </w:rPr>
        <w:t xml:space="preserve">, </w:t>
      </w:r>
      <w:sdt>
        <w:sdtPr>
          <w:tag w:val="SCM_TERMSYNC_2ca69b46-0c32-440a-848d-d019e5bc05ba"/>
          <w:id w:val="2023"/>
        </w:sdtPr>
        <w:sdtEndPr/>
        <w:sdtContent>
          <w:r w:rsidR="00C3647F">
            <w:rPr>
              <w:rFonts w:ascii="Poppins" w:hAnsi="Poppins" w:cs="Poppins"/>
              <w:sz w:val="18"/>
              <w:szCs w:val="18"/>
            </w:rPr>
            <w:t>France</w:t>
          </w:r>
        </w:sdtContent>
      </w:sdt>
      <w:r w:rsidR="00C3647F">
        <w:rPr>
          <w:rFonts w:ascii="Poppins" w:hAnsi="Poppins" w:cs="Poppins"/>
          <w:sz w:val="18"/>
          <w:szCs w:val="18"/>
        </w:rPr>
        <w:t>, né(e) à </w:t>
      </w:r>
      <w:sdt>
        <w:sdtPr>
          <w:tag w:val="SCM_TERMSYNC_7205664f-ee2e-453a-a853-565ce9bbcc9a"/>
          <w:id w:val="2024"/>
        </w:sdtPr>
        <w:sdtEndPr/>
        <w:sdtContent>
          <w:r w:rsidR="00C3647F">
            <w:rPr>
              <w:rFonts w:ascii="Poppins" w:hAnsi="Poppins" w:cs="Poppins"/>
              <w:sz w:val="18"/>
              <w:szCs w:val="18"/>
              <w:highlight w:val="yellow"/>
            </w:rPr>
            <w:t>{{ville_naissance_2}}</w:t>
          </w:r>
        </w:sdtContent>
      </w:sdt>
      <w:r w:rsidR="00C3647F">
        <w:rPr>
          <w:rFonts w:ascii="Poppins" w:hAnsi="Poppins" w:cs="Poppins"/>
          <w:sz w:val="18"/>
          <w:szCs w:val="18"/>
        </w:rPr>
        <w:t xml:space="preserve">, </w:t>
      </w:r>
      <w:sdt>
        <w:sdtPr>
          <w:tag w:val="SCM_TERMSYNC_ba424186-2082-489a-9b0b-691ad1b1d52a"/>
          <w:id w:val="2025"/>
        </w:sdtPr>
        <w:sdtEndPr/>
        <w:sdtContent/>
      </w:sdt>
      <w:r w:rsidR="00C3647F">
        <w:rPr>
          <w:rFonts w:ascii="Poppins" w:hAnsi="Poppins" w:cs="Poppins"/>
          <w:sz w:val="18"/>
          <w:szCs w:val="18"/>
        </w:rPr>
        <w:t xml:space="preserve">, </w:t>
      </w:r>
      <w:sdt>
        <w:sdtPr>
          <w:tag w:val="SCM_TERMSYNC_73ee2bb3-43b2-47f7-a3a0-7d65b93c5f70"/>
          <w:id w:val="2026"/>
        </w:sdtPr>
        <w:sdtEndPr/>
        <w:sdtContent>
          <w:r w:rsidR="00C3647F">
            <w:rPr>
              <w:rFonts w:ascii="Poppins" w:hAnsi="Poppins" w:cs="Poppins"/>
              <w:sz w:val="18"/>
              <w:szCs w:val="18"/>
            </w:rPr>
            <w:t>France</w:t>
          </w:r>
        </w:sdtContent>
      </w:sdt>
      <w:r w:rsidR="00C3647F">
        <w:rPr>
          <w:rFonts w:ascii="Poppins" w:hAnsi="Poppins" w:cs="Poppins"/>
          <w:sz w:val="18"/>
          <w:szCs w:val="18"/>
        </w:rPr>
        <w:t xml:space="preserve"> le </w:t>
      </w:r>
      <w:sdt>
        <w:sdtPr>
          <w:tag w:val="SCM_TERMSYNC_4e31bbbd-7489-4454-913e-d1c4879a813c"/>
          <w:id w:val="2027"/>
        </w:sdtPr>
        <w:sdtEndPr/>
        <w:sdtContent>
          <w:r w:rsidR="00C3647F">
            <w:rPr>
              <w:rFonts w:ascii="Poppins" w:hAnsi="Poppins" w:cs="Poppins"/>
              <w:sz w:val="18"/>
              <w:szCs w:val="18"/>
              <w:highlight w:val="yellow"/>
            </w:rPr>
            <w:t>{{date_naissance_2}}</w:t>
          </w:r>
        </w:sdtContent>
      </w:sdt>
      <w:r w:rsidR="00C3647F">
        <w:rPr>
          <w:rFonts w:ascii="Poppins" w:hAnsi="Poppins" w:cs="Poppins"/>
          <w:sz w:val="18"/>
          <w:szCs w:val="18"/>
        </w:rPr>
        <w:t>.</w:t>
      </w:r>
    </w:p>
    <w:p w14:paraId="59F3CA3B" w14:textId="77777777" w:rsidR="00410242" w:rsidRPr="003E1FB7" w:rsidRDefault="00410242" w:rsidP="00315C64">
      <w:pPr>
        <w:rPr>
          <w:rFonts w:ascii="Poppins" w:hAnsi="Poppins" w:cs="Poppins"/>
          <w:bCs/>
          <w:sz w:val="18"/>
          <w:szCs w:val="18"/>
        </w:rPr>
      </w:pPr>
    </w:p>
    <w:p w14:paraId="78A2240E" w14:textId="77777777" w:rsidR="00315C64" w:rsidRPr="001D04EC" w:rsidRDefault="00315C64" w:rsidP="00315C64">
      <w:pPr>
        <w:autoSpaceDE w:val="0"/>
        <w:autoSpaceDN w:val="0"/>
        <w:adjustRightInd w:val="0"/>
        <w:rPr>
          <w:rFonts w:ascii="Poppins" w:hAnsi="Poppins" w:cs="Poppins"/>
          <w:sz w:val="18"/>
          <w:szCs w:val="18"/>
        </w:rPr>
      </w:pPr>
      <w:r>
        <w:rPr>
          <w:rFonts w:ascii="Poppins" w:hAnsi="Poppins" w:cs="Poppins"/>
          <w:sz w:val="18"/>
          <w:szCs w:val="18"/>
        </w:rPr>
        <w:t>Coordonnées : </w:t>
      </w:r>
    </w:p>
    <w:p w14:paraId="7F4E3022" w14:textId="77777777" w:rsidR="00315C64" w:rsidRPr="003E1FB7" w:rsidRDefault="00315C64" w:rsidP="005651AE">
      <w:pPr>
        <w:numPr>
          <w:ilvl w:val="0"/>
          <w:numId w:val="2"/>
        </w:numPr>
        <w:rPr>
          <w:rFonts w:ascii="Poppins" w:hAnsi="Poppins" w:cs="Poppins"/>
          <w:bCs/>
          <w:sz w:val="18"/>
          <w:szCs w:val="18"/>
        </w:rPr>
      </w:pPr>
      <w:r>
        <w:rPr>
          <w:rFonts w:ascii="Poppins" w:hAnsi="Poppins" w:cs="Poppins"/>
          <w:bCs/>
          <w:sz w:val="18"/>
          <w:szCs w:val="18"/>
        </w:rPr>
        <w:t>Téléphone : </w:t>
      </w:r>
      <w:sdt>
        <w:sdtPr>
          <w:tag w:val="SCM_TERMSYNC_020c9096-6d4a-4a4e-87bf-47eaca05f9fa"/>
          <w:id w:val="2028"/>
        </w:sdtPr>
        <w:sdtEndPr/>
        <w:sdtContent>
          <w:r>
            <w:rPr>
              <w:rFonts w:ascii="Poppins" w:hAnsi="Poppins" w:cs="Poppins"/>
              <w:bCs/>
              <w:sz w:val="18"/>
              <w:szCs w:val="18"/>
              <w:highlight w:val="yellow"/>
            </w:rPr>
            <w:t>{{telephone_1}}</w:t>
          </w:r>
        </w:sdtContent>
      </w:sdt>
      <w:r>
        <w:rPr>
          <w:rFonts w:ascii="Poppins" w:hAnsi="Poppins" w:cs="Poppins"/>
          <w:bCs/>
          <w:sz w:val="18"/>
          <w:szCs w:val="18"/>
        </w:rPr>
        <w:t xml:space="preserve"> ET </w:t>
      </w:r>
      <w:sdt>
        <w:sdtPr>
          <w:tag w:val="SCM_TERMSYNC_75292b4e-52c1-4f95-8a9e-510ad2cb1be0"/>
          <w:id w:val="2029"/>
        </w:sdtPr>
        <w:sdtEndPr/>
        <w:sdtContent>
          <w:r>
            <w:rPr>
              <w:rFonts w:ascii="Poppins" w:hAnsi="Poppins" w:cs="Poppins"/>
              <w:bCs/>
              <w:sz w:val="18"/>
              <w:szCs w:val="18"/>
              <w:highlight w:val="yellow"/>
            </w:rPr>
            <w:t>{{telephone_2}}</w:t>
          </w:r>
        </w:sdtContent>
      </w:sdt>
    </w:p>
    <w:p w14:paraId="75997CB6" w14:textId="200F8223" w:rsidR="00315C64" w:rsidRPr="003E1FB7" w:rsidRDefault="00315C64" w:rsidP="005651AE">
      <w:pPr>
        <w:numPr>
          <w:ilvl w:val="0"/>
          <w:numId w:val="2"/>
        </w:numPr>
        <w:rPr>
          <w:rFonts w:ascii="Poppins" w:hAnsi="Poppins" w:cs="Poppins"/>
          <w:bCs/>
          <w:sz w:val="18"/>
          <w:szCs w:val="18"/>
        </w:rPr>
      </w:pPr>
      <w:r>
        <w:rPr>
          <w:rFonts w:ascii="Poppins" w:hAnsi="Poppins" w:cs="Poppins"/>
          <w:bCs/>
          <w:sz w:val="18"/>
          <w:szCs w:val="18"/>
        </w:rPr>
        <w:t xml:space="preserve">Mail : </w:t>
      </w:r>
      <w:sdt>
        <w:sdtPr>
          <w:tag w:val="SCM_TERMSYNC_4e9fc9c3-464f-495a-a0f4-2f300c54797c"/>
          <w:id w:val="2030"/>
        </w:sdtPr>
        <w:sdtEndPr/>
        <w:sdtContent>
          <w:r>
            <w:rPr>
              <w:rFonts w:ascii="Poppins" w:hAnsi="Poppins" w:cs="Poppins"/>
              <w:bCs/>
              <w:sz w:val="18"/>
              <w:szCs w:val="18"/>
              <w:highlight w:val="yellow"/>
            </w:rPr>
            <w:t>{{</w:t>
          </w:r>
          <w:proofErr w:type="gramStart"/>
          <w:r>
            <w:rPr>
              <w:rFonts w:ascii="Poppins" w:hAnsi="Poppins" w:cs="Poppins"/>
              <w:bCs/>
              <w:sz w:val="18"/>
              <w:szCs w:val="18"/>
              <w:highlight w:val="yellow"/>
            </w:rPr>
            <w:t>email</w:t>
          </w:r>
          <w:proofErr w:type="gramEnd"/>
          <w:r>
            <w:rPr>
              <w:rFonts w:ascii="Poppins" w:hAnsi="Poppins" w:cs="Poppins"/>
              <w:bCs/>
              <w:sz w:val="18"/>
              <w:szCs w:val="18"/>
              <w:highlight w:val="yellow"/>
            </w:rPr>
            <w:t>_1}}</w:t>
          </w:r>
        </w:sdtContent>
      </w:sdt>
      <w:r>
        <w:rPr>
          <w:rFonts w:ascii="Poppins" w:hAnsi="Poppins" w:cs="Poppins"/>
          <w:bCs/>
          <w:sz w:val="18"/>
          <w:szCs w:val="18"/>
        </w:rPr>
        <w:t xml:space="preserve"> ET </w:t>
      </w:r>
      <w:sdt>
        <w:sdtPr>
          <w:tag w:val="SCM_TERMSYNC_4ac21ad9-641b-4ddb-9c33-ac6b032ca654"/>
          <w:id w:val="2031"/>
        </w:sdtPr>
        <w:sdtEndPr/>
        <w:sdtContent>
          <w:r>
            <w:rPr>
              <w:rFonts w:ascii="Poppins" w:hAnsi="Poppins" w:cs="Poppins"/>
              <w:bCs/>
              <w:sz w:val="18"/>
              <w:szCs w:val="18"/>
              <w:highlight w:val="yellow"/>
            </w:rPr>
            <w:t>{{</w:t>
          </w:r>
          <w:proofErr w:type="gramStart"/>
          <w:r>
            <w:rPr>
              <w:rFonts w:ascii="Poppins" w:hAnsi="Poppins" w:cs="Poppins"/>
              <w:bCs/>
              <w:sz w:val="18"/>
              <w:szCs w:val="18"/>
              <w:highlight w:val="yellow"/>
            </w:rPr>
            <w:t>email</w:t>
          </w:r>
          <w:proofErr w:type="gramEnd"/>
          <w:r>
            <w:rPr>
              <w:rFonts w:ascii="Poppins" w:hAnsi="Poppins" w:cs="Poppins"/>
              <w:bCs/>
              <w:sz w:val="18"/>
              <w:szCs w:val="18"/>
              <w:highlight w:val="yellow"/>
            </w:rPr>
            <w:t>_2}}</w:t>
          </w:r>
        </w:sdtContent>
      </w:sdt>
    </w:p>
    <w:p w14:paraId="1C5255C5" w14:textId="77777777" w:rsidR="00315C64" w:rsidRPr="008940DA" w:rsidRDefault="00315C64" w:rsidP="00315C64">
      <w:pPr>
        <w:autoSpaceDE w:val="0"/>
        <w:autoSpaceDN w:val="0"/>
        <w:adjustRightInd w:val="0"/>
        <w:rPr>
          <w:rFonts w:ascii="Poppins" w:hAnsi="Poppins" w:cs="Poppins"/>
          <w:sz w:val="18"/>
          <w:szCs w:val="18"/>
        </w:rPr>
      </w:pPr>
    </w:p>
    <w:p w14:paraId="1DB11F97" w14:textId="65C5E143" w:rsidR="00315C64" w:rsidRDefault="006A07E1" w:rsidP="006A07E1">
      <w:pPr>
        <w:autoSpaceDE w:val="0"/>
        <w:autoSpaceDN w:val="0"/>
        <w:adjustRightInd w:val="0"/>
        <w:rPr>
          <w:rFonts w:ascii="Poppins" w:hAnsi="Poppins" w:cs="Poppins"/>
          <w:sz w:val="18"/>
          <w:szCs w:val="18"/>
        </w:rPr>
      </w:pPr>
      <w:r>
        <w:rPr>
          <w:rFonts w:ascii="Poppins" w:hAnsi="Poppins" w:cs="Poppins"/>
          <w:sz w:val="18"/>
          <w:szCs w:val="18"/>
        </w:rPr>
        <w:t xml:space="preserve">Tout deux </w:t>
      </w:r>
      <w:r>
        <w:rPr>
          <w:rFonts w:ascii="Poppins" w:hAnsi="Poppins" w:cs="Poppins"/>
          <w:sz w:val="18"/>
          <w:szCs w:val="18"/>
          <w:highlight w:val="yellow"/>
        </w:rPr>
        <w:t>{{regime_matrimonial}}</w:t>
      </w:r>
      <w:r>
        <w:rPr>
          <w:rFonts w:ascii="Poppins" w:hAnsi="Poppins" w:cs="Poppins"/>
          <w:sz w:val="18"/>
          <w:szCs w:val="18"/>
        </w:rPr>
        <w:t xml:space="preserve"> le </w:t>
      </w:r>
      <w:r>
        <w:rPr>
          <w:rFonts w:ascii="Poppins" w:hAnsi="Poppins" w:cs="Poppins"/>
          <w:sz w:val="18"/>
          <w:szCs w:val="18"/>
          <w:highlight w:val="yellow"/>
        </w:rPr>
        <w:t>{{date_mariage}}</w:t>
      </w:r>
      <w:r>
        <w:rPr>
          <w:rFonts w:ascii="Poppins" w:hAnsi="Poppins" w:cs="Poppins"/>
          <w:sz w:val="18"/>
          <w:szCs w:val="18"/>
        </w:rPr>
        <w:t xml:space="preserve"> au </w:t>
      </w:r>
      <w:r>
        <w:rPr>
          <w:rFonts w:ascii="Poppins" w:hAnsi="Poppins" w:cs="Poppins"/>
          <w:sz w:val="18"/>
          <w:szCs w:val="18"/>
          <w:highlight w:val="yellow"/>
        </w:rPr>
        <w:t>{{lieu_enregistrement_pacs}}</w:t>
      </w:r>
      <w:r>
        <w:rPr>
          <w:rFonts w:ascii="Poppins" w:hAnsi="Poppins" w:cs="Poppins"/>
          <w:sz w:val="18"/>
          <w:szCs w:val="18"/>
        </w:rPr>
        <w:t>.</w:t>
      </w:r>
    </w:p>
    <w:p w14:paraId="27E9249A" w14:textId="77777777" w:rsidR="006A07E1" w:rsidRPr="006A07E1" w:rsidRDefault="006A07E1" w:rsidP="006A07E1">
      <w:pPr>
        <w:autoSpaceDE w:val="0"/>
        <w:autoSpaceDN w:val="0"/>
        <w:adjustRightInd w:val="0"/>
        <w:rPr>
          <w:rFonts w:ascii="Poppins" w:hAnsi="Poppins" w:cs="Poppins"/>
          <w:sz w:val="18"/>
          <w:szCs w:val="18"/>
        </w:rPr>
      </w:pPr>
    </w:p>
    <w:p w14:paraId="038D5DEC" w14:textId="66CECFBB" w:rsidR="006A07E1" w:rsidRDefault="006A07E1" w:rsidP="006A07E1">
      <w:pPr>
        <w:rPr>
          <w:rFonts w:ascii="Poppins" w:hAnsi="Poppins" w:cs="Poppins"/>
          <w:bCs/>
          <w:sz w:val="18"/>
          <w:szCs w:val="18"/>
        </w:rPr>
      </w:pPr>
      <w:r>
        <w:rPr>
          <w:rFonts w:ascii="Poppins" w:hAnsi="Poppins" w:cs="Poppins"/>
          <w:bCs/>
          <w:sz w:val="18"/>
          <w:szCs w:val="18"/>
        </w:rPr>
        <w:t>Résidents au sens de la règlementation fiscale.</w:t>
      </w:r>
    </w:p>
    <w:p w14:paraId="2F15A019" w14:textId="77777777" w:rsidR="00315C64" w:rsidRDefault="00315C64" w:rsidP="006A07E1">
      <w:pPr>
        <w:autoSpaceDE w:val="0"/>
        <w:autoSpaceDN w:val="0"/>
        <w:adjustRightInd w:val="0"/>
        <w:rPr>
          <w:rFonts w:ascii="Poppins" w:hAnsi="Poppins" w:cs="Poppins"/>
          <w:sz w:val="18"/>
          <w:szCs w:val="18"/>
        </w:rPr>
      </w:pPr>
    </w:p>
    <w:p w14:paraId="6BABBA6B" w14:textId="77777777" w:rsidR="00315C64" w:rsidRDefault="00315C64" w:rsidP="00315C64">
      <w:pPr>
        <w:rPr>
          <w:rFonts w:ascii="Poppins" w:hAnsi="Poppins" w:cs="Poppins"/>
          <w:bCs/>
          <w:i/>
          <w:sz w:val="18"/>
          <w:szCs w:val="18"/>
        </w:rPr>
      </w:pPr>
    </w:p>
    <w:p w14:paraId="361B84D2" w14:textId="77777777" w:rsidR="00315C64" w:rsidRPr="00AB3F9E" w:rsidRDefault="00315C64" w:rsidP="00315C64">
      <w:pPr>
        <w:jc w:val="right"/>
        <w:rPr>
          <w:rFonts w:ascii="Poppins" w:hAnsi="Poppins" w:cs="Poppins"/>
          <w:bCs/>
          <w:i/>
          <w:iCs/>
          <w:sz w:val="18"/>
          <w:szCs w:val="18"/>
        </w:rPr>
      </w:pPr>
      <w:r>
        <w:rPr>
          <w:rFonts w:ascii="Poppins" w:hAnsi="Poppins" w:cs="Poppins"/>
          <w:sz w:val="18"/>
          <w:szCs w:val="18"/>
        </w:rPr>
        <w:t>Ci-après dénommé(es) « </w:t>
      </w:r>
      <w:r>
        <w:rPr>
          <w:rFonts w:ascii="Poppins" w:hAnsi="Poppins" w:cs="Poppins"/>
          <w:b/>
          <w:i/>
          <w:sz w:val="18"/>
          <w:szCs w:val="18"/>
        </w:rPr>
        <w:t>l’</w:t>
      </w:r>
      <w:r>
        <w:rPr>
          <w:rFonts w:ascii="Poppins" w:hAnsi="Poppins" w:cs="Poppins"/>
          <w:b/>
          <w:bCs/>
          <w:i/>
          <w:iCs/>
          <w:sz w:val="18"/>
          <w:szCs w:val="18"/>
        </w:rPr>
        <w:t>Acquéreur</w:t>
      </w:r>
      <w:r>
        <w:rPr>
          <w:rFonts w:ascii="Poppins" w:hAnsi="Poppins" w:cs="Poppins"/>
          <w:bCs/>
          <w:i/>
          <w:iCs/>
          <w:sz w:val="18"/>
          <w:szCs w:val="18"/>
        </w:rPr>
        <w:t> »</w:t>
      </w:r>
    </w:p>
    <w:p w14:paraId="58C34022" w14:textId="77777777" w:rsidR="003D16C3" w:rsidRPr="00B2788F" w:rsidRDefault="00315C64" w:rsidP="00315C64">
      <w:pPr>
        <w:rPr>
          <w:rFonts w:ascii="Poppins" w:hAnsi="Poppins" w:cs="Poppins"/>
          <w:sz w:val="18"/>
          <w:szCs w:val="18"/>
        </w:rPr>
      </w:pPr>
      <w:bookmarkStart w:id="1" w:name="_Toc476910859"/>
      <w:bookmarkStart w:id="2" w:name="_Toc27132553"/>
      <w:bookmarkStart w:id="3" w:name="_Toc27132765"/>
      <w:bookmarkStart w:id="4" w:name="_Toc27134888"/>
      <w:r>
        <w:rPr>
          <w:rFonts w:ascii="Poppins" w:hAnsi="Poppins" w:cs="Poppins"/>
          <w:sz w:val="18"/>
          <w:szCs w:val="18"/>
        </w:rPr>
        <w:t>Les Acquéreurs, en cas de pluralité, contracteront les obligations mises à leur charge, indivisément et solidairement entre eux, sans que cette indivisibilité et cette solidarité soient rappelées à chaque fois.</w:t>
      </w:r>
      <w:bookmarkEnd w:id="1"/>
      <w:bookmarkEnd w:id="2"/>
      <w:bookmarkEnd w:id="3"/>
      <w:bookmarkEnd w:id="4"/>
    </w:p>
    <w:bookmarkEnd w:id="0"/>
    <w:p w14:paraId="55803C01" w14:textId="77777777" w:rsidR="006B519A" w:rsidRPr="00ED02E3" w:rsidRDefault="006B519A" w:rsidP="006B519A">
      <w:pPr>
        <w:rPr>
          <w:rFonts w:ascii="Poppins" w:hAnsi="Poppins" w:cs="Poppins"/>
          <w:i/>
          <w:iCs/>
          <w:sz w:val="18"/>
          <w:szCs w:val="18"/>
        </w:rPr>
      </w:pPr>
    </w:p>
    <w:p w14:paraId="338AE288" w14:textId="77777777" w:rsidR="006C3727" w:rsidRPr="007348C3" w:rsidRDefault="006C3727" w:rsidP="006C3727">
      <w:pPr>
        <w:autoSpaceDE w:val="0"/>
        <w:autoSpaceDN w:val="0"/>
        <w:adjustRightInd w:val="0"/>
        <w:jc w:val="both"/>
        <w:rPr>
          <w:rFonts w:ascii="Poppins" w:hAnsi="Poppins" w:cs="Poppins"/>
          <w:b/>
          <w:bCs/>
          <w:color w:val="BF8F00" w:themeColor="accent4" w:themeShade="BF"/>
          <w:sz w:val="18"/>
          <w:szCs w:val="18"/>
        </w:rPr>
      </w:pPr>
    </w:p>
    <w:p w14:paraId="72215205" w14:textId="77777777" w:rsidR="002346C5" w:rsidRPr="007348C3" w:rsidRDefault="002346C5" w:rsidP="005B0B4F">
      <w:pPr>
        <w:autoSpaceDE w:val="0"/>
        <w:autoSpaceDN w:val="0"/>
        <w:adjustRightInd w:val="0"/>
        <w:jc w:val="both"/>
        <w:rPr>
          <w:rFonts w:ascii="Poppins" w:hAnsi="Poppins" w:cs="Poppins"/>
          <w:b/>
          <w:bCs/>
          <w:color w:val="BF8F00" w:themeColor="accent4" w:themeShade="BF"/>
          <w:sz w:val="18"/>
          <w:szCs w:val="18"/>
        </w:rPr>
      </w:pPr>
    </w:p>
    <w:p w14:paraId="03548920" w14:textId="77777777" w:rsidR="0024191B" w:rsidRDefault="0024191B" w:rsidP="008B04D9">
      <w:pPr>
        <w:pStyle w:val="Paragraphedeliste"/>
      </w:pPr>
      <w:r>
        <w:t>PRESENCE / REPRESENTATION</w:t>
      </w:r>
    </w:p>
    <w:p w14:paraId="5D1D351D" w14:textId="77777777" w:rsidR="00263A4D" w:rsidRPr="007348C3" w:rsidRDefault="00263A4D" w:rsidP="005B0B4F">
      <w:pPr>
        <w:autoSpaceDE w:val="0"/>
        <w:autoSpaceDN w:val="0"/>
        <w:adjustRightInd w:val="0"/>
        <w:jc w:val="both"/>
        <w:rPr>
          <w:rFonts w:ascii="Poppins" w:hAnsi="Poppins" w:cs="Poppins"/>
          <w:b/>
          <w:bCs/>
          <w:color w:val="141414"/>
          <w:sz w:val="26"/>
          <w:szCs w:val="26"/>
        </w:rPr>
      </w:pPr>
    </w:p>
    <w:p w14:paraId="448B84FC" w14:textId="77777777" w:rsidR="7698DC97" w:rsidRDefault="7698DC97" w:rsidP="7698DC97">
      <w:pPr>
        <w:rPr>
          <w:rFonts w:ascii="Poppins" w:eastAsia="Poppins" w:hAnsi="Poppins" w:cs="Poppins"/>
          <w:color w:val="0E2841"/>
          <w:sz w:val="18"/>
          <w:szCs w:val="18"/>
        </w:rPr>
      </w:pPr>
      <w:r>
        <w:rPr>
          <w:rFonts w:ascii="Poppins" w:hAnsi="Poppins" w:cs="Poppins"/>
          <w:color w:val="000000" w:themeColor="text1"/>
          <w:sz w:val="18"/>
          <w:szCs w:val="18"/>
        </w:rPr>
        <w:t xml:space="preserve">Le Vendeur est représenté par : </w:t>
      </w:r>
    </w:p>
    <w:p w14:paraId="37799429" w14:textId="77777777" w:rsidR="7698DC97" w:rsidRDefault="7698DC97" w:rsidP="7698DC97">
      <w:pPr>
        <w:rPr>
          <w:rFonts w:ascii="Poppins" w:hAnsi="Poppins" w:cs="Poppins"/>
          <w:color w:val="000000" w:themeColor="text1"/>
          <w:sz w:val="18"/>
          <w:szCs w:val="18"/>
        </w:rPr>
      </w:pPr>
    </w:p>
    <w:p w14:paraId="4E35AFDA" w14:textId="77777777" w:rsidR="7698DC97" w:rsidRDefault="3CBE8255" w:rsidP="3CBE8255">
      <w:pPr>
        <w:rPr>
          <w:rFonts w:ascii="Poppins" w:eastAsia="Poppins" w:hAnsi="Poppins" w:cs="Poppins"/>
          <w:sz w:val="18"/>
          <w:szCs w:val="18"/>
        </w:rPr>
      </w:pPr>
      <w:r>
        <w:rPr>
          <w:rFonts w:ascii="Poppins" w:eastAsia="Poppins" w:hAnsi="Poppins" w:cs="Poppins"/>
          <w:sz w:val="18"/>
          <w:szCs w:val="18"/>
        </w:rPr>
        <w:t xml:space="preserve">Ladite Madame  </w:t>
      </w:r>
      <w:r>
        <w:rPr>
          <w:rFonts w:ascii="Poppins" w:eastAsia="Poppins" w:hAnsi="Poppins" w:cs="Poppins"/>
          <w:b/>
          <w:bCs/>
          <w:sz w:val="18"/>
          <w:szCs w:val="18"/>
        </w:rPr>
        <w:t>Vafa  ROHANI</w:t>
      </w:r>
      <w:r>
        <w:rPr>
          <w:rFonts w:ascii="Poppins" w:eastAsia="Poppins" w:hAnsi="Poppins" w:cs="Poppins"/>
          <w:sz w:val="18"/>
          <w:szCs w:val="18"/>
        </w:rPr>
        <w:t xml:space="preserve">,  domiciliée  professionnellement à  PARIS (75116) 4 rue Dumont d’Urville, agissant en sa qualité de Directeur général de la société dénommée « </w:t>
      </w:r>
      <w:r>
        <w:rPr>
          <w:rFonts w:ascii="Poppins" w:eastAsia="Poppins" w:hAnsi="Poppins" w:cs="Poppins"/>
          <w:b/>
          <w:bCs/>
          <w:sz w:val="18"/>
          <w:szCs w:val="18"/>
        </w:rPr>
        <w:t>TWENTYTWO INVESTMENT MANAGEMENT</w:t>
      </w:r>
      <w:r>
        <w:rPr>
          <w:rFonts w:ascii="Poppins" w:eastAsia="Poppins" w:hAnsi="Poppins" w:cs="Poppins"/>
          <w:sz w:val="18"/>
          <w:szCs w:val="18"/>
        </w:rPr>
        <w:t xml:space="preserve"> », société par actions simplifiée au capital de 250.000,00 euros, ayant son siège social à PARIS (75116), 4 rue Dumont d’Urville, identifiée au Répertoire SIREN sous le numéro 829 233 907 et immatriculée au Registre du commerce et des sociétés de PARIS, fonction  à  laquelle  </w:t>
      </w:r>
      <w:proofErr w:type="gramStart"/>
      <w:r>
        <w:rPr>
          <w:rFonts w:ascii="Poppins" w:eastAsia="Poppins" w:hAnsi="Poppins" w:cs="Poppins"/>
          <w:sz w:val="18"/>
          <w:szCs w:val="18"/>
        </w:rPr>
        <w:lastRenderedPageBreak/>
        <w:t>elle  a</w:t>
      </w:r>
      <w:proofErr w:type="gramEnd"/>
      <w:r>
        <w:rPr>
          <w:rFonts w:ascii="Poppins" w:eastAsia="Poppins" w:hAnsi="Poppins" w:cs="Poppins"/>
          <w:sz w:val="18"/>
          <w:szCs w:val="18"/>
        </w:rPr>
        <w:t xml:space="preserve">  </w:t>
      </w:r>
      <w:proofErr w:type="gramStart"/>
      <w:r>
        <w:rPr>
          <w:rFonts w:ascii="Poppins" w:eastAsia="Poppins" w:hAnsi="Poppins" w:cs="Poppins"/>
          <w:sz w:val="18"/>
          <w:szCs w:val="18"/>
        </w:rPr>
        <w:t>été  nommé</w:t>
      </w:r>
      <w:proofErr w:type="gramEnd"/>
      <w:r>
        <w:rPr>
          <w:rFonts w:ascii="Poppins" w:eastAsia="Poppins" w:hAnsi="Poppins" w:cs="Poppins"/>
          <w:sz w:val="18"/>
          <w:szCs w:val="18"/>
        </w:rPr>
        <w:t xml:space="preserve">  </w:t>
      </w:r>
      <w:proofErr w:type="gramStart"/>
      <w:r>
        <w:rPr>
          <w:rFonts w:ascii="Poppins" w:eastAsia="Poppins" w:hAnsi="Poppins" w:cs="Poppins"/>
          <w:sz w:val="18"/>
          <w:szCs w:val="18"/>
        </w:rPr>
        <w:t>par  un</w:t>
      </w:r>
      <w:proofErr w:type="gramEnd"/>
      <w:r>
        <w:rPr>
          <w:rFonts w:ascii="Poppins" w:eastAsia="Poppins" w:hAnsi="Poppins" w:cs="Poppins"/>
          <w:sz w:val="18"/>
          <w:szCs w:val="18"/>
        </w:rPr>
        <w:t xml:space="preserve">  procès-</w:t>
      </w:r>
      <w:proofErr w:type="gramStart"/>
      <w:r>
        <w:rPr>
          <w:rFonts w:ascii="Poppins" w:eastAsia="Poppins" w:hAnsi="Poppins" w:cs="Poppins"/>
          <w:sz w:val="18"/>
          <w:szCs w:val="18"/>
        </w:rPr>
        <w:t>verbal  des</w:t>
      </w:r>
      <w:proofErr w:type="gramEnd"/>
      <w:r>
        <w:rPr>
          <w:rFonts w:ascii="Poppins" w:eastAsia="Poppins" w:hAnsi="Poppins" w:cs="Poppins"/>
          <w:sz w:val="18"/>
          <w:szCs w:val="18"/>
        </w:rPr>
        <w:t xml:space="preserve">  </w:t>
      </w:r>
      <w:proofErr w:type="gramStart"/>
      <w:r>
        <w:rPr>
          <w:rFonts w:ascii="Poppins" w:eastAsia="Poppins" w:hAnsi="Poppins" w:cs="Poppins"/>
          <w:sz w:val="18"/>
          <w:szCs w:val="18"/>
        </w:rPr>
        <w:t>délibérations  de</w:t>
      </w:r>
      <w:proofErr w:type="gramEnd"/>
      <w:r>
        <w:rPr>
          <w:rFonts w:ascii="Poppins" w:eastAsia="Poppins" w:hAnsi="Poppins" w:cs="Poppins"/>
          <w:sz w:val="18"/>
          <w:szCs w:val="18"/>
        </w:rPr>
        <w:t xml:space="preserve"> l’associé unique de la société </w:t>
      </w:r>
      <w:r>
        <w:rPr>
          <w:rFonts w:ascii="Poppins" w:eastAsia="Poppins" w:hAnsi="Poppins" w:cs="Poppins"/>
          <w:b/>
          <w:bCs/>
          <w:sz w:val="18"/>
          <w:szCs w:val="18"/>
        </w:rPr>
        <w:t>TWENTYTWO INVESTMENT MANAGEMENT</w:t>
      </w:r>
      <w:r>
        <w:rPr>
          <w:rFonts w:ascii="Poppins" w:eastAsia="Poppins" w:hAnsi="Poppins" w:cs="Poppins"/>
          <w:sz w:val="18"/>
          <w:szCs w:val="18"/>
        </w:rPr>
        <w:t xml:space="preserve"> le 25 juin 2024.</w:t>
      </w:r>
    </w:p>
    <w:p w14:paraId="7CA8188E" w14:textId="77777777" w:rsidR="7698DC97" w:rsidRDefault="3CBE8255" w:rsidP="3CBE8255">
      <w:pPr>
        <w:rPr>
          <w:rFonts w:ascii="Poppins" w:eastAsia="Poppins" w:hAnsi="Poppins" w:cs="Poppins"/>
          <w:sz w:val="18"/>
          <w:szCs w:val="18"/>
        </w:rPr>
      </w:pPr>
      <w:r>
        <w:rPr>
          <w:rFonts w:ascii="Poppins" w:eastAsia="Poppins" w:hAnsi="Poppins" w:cs="Poppins"/>
          <w:sz w:val="18"/>
          <w:szCs w:val="18"/>
        </w:rPr>
        <w:t xml:space="preserve">Ladite société </w:t>
      </w:r>
      <w:r>
        <w:rPr>
          <w:rFonts w:ascii="Poppins" w:eastAsia="Poppins" w:hAnsi="Poppins" w:cs="Poppins"/>
          <w:b/>
          <w:bCs/>
          <w:sz w:val="18"/>
          <w:szCs w:val="18"/>
        </w:rPr>
        <w:t>TWENTYTWO INVESTMENT MANAGEMENT</w:t>
      </w:r>
      <w:r>
        <w:rPr>
          <w:rFonts w:ascii="Poppins" w:eastAsia="Poppins" w:hAnsi="Poppins" w:cs="Poppins"/>
          <w:sz w:val="18"/>
          <w:szCs w:val="18"/>
        </w:rPr>
        <w:t xml:space="preserve"> agissant elle-même en sa qualité de Présidente de la société « </w:t>
      </w:r>
      <w:r>
        <w:rPr>
          <w:rFonts w:ascii="Poppins" w:eastAsia="Poppins" w:hAnsi="Poppins" w:cs="Poppins"/>
          <w:b/>
          <w:bCs/>
          <w:sz w:val="18"/>
          <w:szCs w:val="18"/>
        </w:rPr>
        <w:t>POWERHOUSE HABITAT</w:t>
      </w:r>
      <w:r>
        <w:rPr>
          <w:rFonts w:ascii="Poppins" w:eastAsia="Poppins" w:hAnsi="Poppins" w:cs="Poppins"/>
          <w:sz w:val="18"/>
          <w:szCs w:val="18"/>
        </w:rPr>
        <w:t xml:space="preserve"> », société par actions simplifiée au capital de 95 900 183,99 euros, ayant son siège social à PARIS (75001), 23 rue du Roule, identifiée au Répertoire SIREN sous le numéro 833 566 888 et immatriculée au Registre du commerce et des sociétés de PARIS, fonction  à  laquelle  elle  a  été  nommée  aux  termes  d’un  procès-verbal du  conseil d’administration en date du 21 novembre 2024.</w:t>
      </w:r>
    </w:p>
    <w:p w14:paraId="57C30209" w14:textId="77777777" w:rsidR="7698DC97" w:rsidRDefault="3CBE8255" w:rsidP="3CBE8255">
      <w:pPr>
        <w:rPr>
          <w:rFonts w:ascii="Poppins" w:eastAsia="Poppins" w:hAnsi="Poppins" w:cs="Poppins"/>
          <w:sz w:val="18"/>
          <w:szCs w:val="18"/>
        </w:rPr>
      </w:pPr>
      <w:r>
        <w:rPr>
          <w:rFonts w:ascii="Poppins" w:eastAsia="Poppins" w:hAnsi="Poppins" w:cs="Poppins"/>
          <w:sz w:val="18"/>
          <w:szCs w:val="18"/>
        </w:rPr>
        <w:t xml:space="preserve">Ladite société </w:t>
      </w:r>
      <w:r>
        <w:rPr>
          <w:rFonts w:ascii="Poppins" w:eastAsia="Poppins" w:hAnsi="Poppins" w:cs="Poppins"/>
          <w:b/>
          <w:bCs/>
          <w:sz w:val="18"/>
          <w:szCs w:val="18"/>
        </w:rPr>
        <w:t>POWERHOUSE HABITAT</w:t>
      </w:r>
      <w:r>
        <w:rPr>
          <w:rFonts w:ascii="Poppins" w:eastAsia="Poppins" w:hAnsi="Poppins" w:cs="Poppins"/>
          <w:sz w:val="18"/>
          <w:szCs w:val="18"/>
        </w:rPr>
        <w:t xml:space="preserve"> agissant elle-même en sa qualité de Présidente de la société dénommée « </w:t>
      </w:r>
      <w:r>
        <w:rPr>
          <w:rFonts w:ascii="Poppins" w:eastAsia="Poppins" w:hAnsi="Poppins" w:cs="Poppins"/>
          <w:b/>
          <w:bCs/>
          <w:sz w:val="18"/>
          <w:szCs w:val="18"/>
        </w:rPr>
        <w:t>SOCIETE DES AGENTS FRANÇAIS NUCLEAIRES</w:t>
      </w:r>
      <w:r>
        <w:rPr>
          <w:rFonts w:ascii="Poppins" w:eastAsia="Poppins" w:hAnsi="Poppins" w:cs="Poppins"/>
          <w:sz w:val="18"/>
          <w:szCs w:val="18"/>
        </w:rPr>
        <w:t xml:space="preserve"> », par abréviation « </w:t>
      </w:r>
      <w:r>
        <w:rPr>
          <w:rFonts w:ascii="Poppins" w:eastAsia="Poppins" w:hAnsi="Poppins" w:cs="Poppins"/>
          <w:b/>
          <w:bCs/>
          <w:sz w:val="18"/>
          <w:szCs w:val="18"/>
        </w:rPr>
        <w:t>S.A.F.R.A.N.</w:t>
      </w:r>
      <w:r>
        <w:rPr>
          <w:rFonts w:ascii="Poppins" w:eastAsia="Poppins" w:hAnsi="Poppins" w:cs="Poppins"/>
          <w:sz w:val="18"/>
          <w:szCs w:val="18"/>
        </w:rPr>
        <w:t xml:space="preserve"> », société par actions simplifiée au capital de 154.292.416,00 euros, ayant son siège social à PARIS (75001), 23, rue du Roule identifiée au Répertoire SIREN sous le numéro 433.842.952 et immatriculée au Registre du commerce et des sociétés de PARIS (ci-après la Société), fonction à laquelle elle a été nommée aux termes d'une décision de l’associé unique en date du 22 décembre 2017, et ayant tous pouvoirs à l'effet des présentes tant en vertu de ladite décision de l'associé unique de la Société en date du 22 décembre 2017 que de l’article 12.1 (Président) des statuts de la Société.</w:t>
      </w:r>
    </w:p>
    <w:p w14:paraId="6F31F63F" w14:textId="77777777" w:rsidR="7698DC97" w:rsidRDefault="3CBE8255" w:rsidP="3CBE8255">
      <w:pPr>
        <w:rPr>
          <w:rFonts w:ascii="Poppins" w:eastAsia="Poppins" w:hAnsi="Poppins" w:cs="Poppins"/>
          <w:sz w:val="18"/>
          <w:szCs w:val="18"/>
        </w:rPr>
      </w:pPr>
      <w:r>
        <w:rPr>
          <w:rFonts w:ascii="Poppins" w:eastAsia="Poppins" w:hAnsi="Poppins" w:cs="Poppins"/>
          <w:sz w:val="18"/>
          <w:szCs w:val="18"/>
        </w:rPr>
        <w:t xml:space="preserve"> </w:t>
      </w:r>
    </w:p>
    <w:p w14:paraId="6AC0CD10" w14:textId="77777777" w:rsidR="7698DC97" w:rsidRDefault="3CBE8255" w:rsidP="3CBE8255">
      <w:pPr>
        <w:rPr>
          <w:rFonts w:ascii="Poppins" w:eastAsia="Poppins" w:hAnsi="Poppins" w:cs="Poppins"/>
          <w:sz w:val="18"/>
          <w:szCs w:val="18"/>
        </w:rPr>
      </w:pPr>
      <w:r>
        <w:rPr>
          <w:rFonts w:ascii="Poppins" w:eastAsia="Poppins" w:hAnsi="Poppins" w:cs="Poppins"/>
          <w:sz w:val="18"/>
          <w:szCs w:val="18"/>
        </w:rPr>
        <w:t xml:space="preserve">Ladite Madame  </w:t>
      </w:r>
      <w:r>
        <w:rPr>
          <w:rFonts w:ascii="Poppins" w:eastAsia="Poppins" w:hAnsi="Poppins" w:cs="Poppins"/>
          <w:b/>
          <w:bCs/>
          <w:sz w:val="18"/>
          <w:szCs w:val="18"/>
        </w:rPr>
        <w:t>Vafa  ROHANI</w:t>
      </w:r>
      <w:r>
        <w:rPr>
          <w:rFonts w:ascii="Poppins" w:eastAsia="Poppins" w:hAnsi="Poppins" w:cs="Poppins"/>
          <w:sz w:val="18"/>
          <w:szCs w:val="18"/>
        </w:rPr>
        <w:t xml:space="preserve">,  domiciliée  professionnellement à  PARIS (75116) 4 rue Dumont d’Urville, agissant en sa qualité de Directeur général de la société dénommée « </w:t>
      </w:r>
      <w:r>
        <w:rPr>
          <w:rFonts w:ascii="Poppins" w:eastAsia="Poppins" w:hAnsi="Poppins" w:cs="Poppins"/>
          <w:b/>
          <w:bCs/>
          <w:sz w:val="18"/>
          <w:szCs w:val="18"/>
        </w:rPr>
        <w:t>TWENTYTWO INVESTMENT MANAGEMENT</w:t>
      </w:r>
      <w:r>
        <w:rPr>
          <w:rFonts w:ascii="Poppins" w:eastAsia="Poppins" w:hAnsi="Poppins" w:cs="Poppins"/>
          <w:sz w:val="18"/>
          <w:szCs w:val="18"/>
        </w:rPr>
        <w:t xml:space="preserve"> », société par actions simplifiée au capital de 250.000,00 euros, ayant son siège social à PARIS (75116), 4 rue Dumont d’Urville, identifiée au Répertoire SIREN sous le numéro 829 233 907 et immatriculée au Registre du commerce et des sociétés de PARIS, fonction  à  laquelle  elle  a  été  nommé  par  un  procès-verbal  des  délibérations  de l’associé unique de la société </w:t>
      </w:r>
      <w:r>
        <w:rPr>
          <w:rFonts w:ascii="Poppins" w:eastAsia="Poppins" w:hAnsi="Poppins" w:cs="Poppins"/>
          <w:b/>
          <w:bCs/>
          <w:sz w:val="18"/>
          <w:szCs w:val="18"/>
        </w:rPr>
        <w:t>TWENTYTWO INVESTMENT MANAGEMENT</w:t>
      </w:r>
      <w:r>
        <w:rPr>
          <w:rFonts w:ascii="Poppins" w:eastAsia="Poppins" w:hAnsi="Poppins" w:cs="Poppins"/>
          <w:sz w:val="18"/>
          <w:szCs w:val="18"/>
        </w:rPr>
        <w:t xml:space="preserve"> le 25 juin 2024, donne procuration à Monsieur Jordan DESLOGE, demeurant professionnellement à  PARIS (75116) 4 rue Dumont d’Urville,  avec faculté d’agir ensemble ou séparément, et avec faculté de subdéléguer au profite de tout notaire ou tout clerc de la Société d’Exercice Libéral Responsabilité Limité « Lasaygues &amp; Associés, SELARL » ; titulaire d’un Office Notarial à PARIS (75008) 142, Boulevard Haussmann ou de la Société d’Exercice Libéral par actions simplifiée « LBH Notaires » titulaire d’un office Notarial à PARIS (75016), 188 avenue Victor Hugo ou de la Société par actions simplifiée dénommée « N.E.C.A. NOTAIRES », titulaire d’un office notarial sis à ALLAUCH (13190) 376 avenue du 7</w:t>
      </w:r>
      <w:r>
        <w:rPr>
          <w:rFonts w:ascii="Poppins" w:eastAsia="Poppins" w:hAnsi="Poppins" w:cs="Poppins"/>
          <w:sz w:val="18"/>
          <w:szCs w:val="18"/>
          <w:vertAlign w:val="superscript"/>
        </w:rPr>
        <w:t>ème</w:t>
      </w:r>
      <w:r>
        <w:rPr>
          <w:rFonts w:ascii="Poppins" w:eastAsia="Poppins" w:hAnsi="Poppins" w:cs="Poppins"/>
          <w:sz w:val="18"/>
          <w:szCs w:val="18"/>
        </w:rPr>
        <w:t xml:space="preserve"> Régiment des Tirailleurs Algériens, à l’effet de signer les promesses de vente sous seings privés portant sur les immeubles appartenant à S.A.F.R.A.N., à l’exception de ceux devant être cédés aux associations syndicales libres ou propriétaires associés des associations syndicale libres. (Voir annexe)</w:t>
      </w:r>
    </w:p>
    <w:p w14:paraId="0187DA86" w14:textId="77777777" w:rsidR="7698DC97" w:rsidRDefault="7698DC97" w:rsidP="3CBE8255">
      <w:pPr>
        <w:rPr>
          <w:rFonts w:ascii="Poppins" w:eastAsia="Poppins" w:hAnsi="Poppins" w:cs="Poppins"/>
          <w:color w:val="000000" w:themeColor="text1"/>
          <w:sz w:val="18"/>
          <w:szCs w:val="18"/>
        </w:rPr>
      </w:pPr>
    </w:p>
    <w:p w14:paraId="53D6F5E2" w14:textId="77777777" w:rsidR="00EE52F3" w:rsidRDefault="00EE52F3" w:rsidP="7698DC97">
      <w:pPr>
        <w:rPr>
          <w:rFonts w:ascii="Poppins" w:eastAsia="Poppins" w:hAnsi="Poppins" w:cs="Poppins"/>
          <w:color w:val="000000" w:themeColor="text1"/>
          <w:sz w:val="18"/>
          <w:szCs w:val="18"/>
        </w:rPr>
      </w:pPr>
    </w:p>
    <w:p w14:paraId="78A3C993" w14:textId="77777777" w:rsidR="00AE59FA" w:rsidRDefault="00AE59FA" w:rsidP="7698DC97">
      <w:pPr>
        <w:rPr>
          <w:rFonts w:ascii="Poppins" w:eastAsia="Poppins" w:hAnsi="Poppins" w:cs="Poppins"/>
          <w:color w:val="000000" w:themeColor="text1"/>
          <w:sz w:val="18"/>
          <w:szCs w:val="18"/>
        </w:rPr>
      </w:pPr>
    </w:p>
    <w:p w14:paraId="3E78F5FA" w14:textId="77777777" w:rsidR="00695D73" w:rsidRDefault="00695D73" w:rsidP="00AE59FA">
      <w:pPr>
        <w:rPr>
          <w:rFonts w:ascii="Poppins" w:hAnsi="Poppins" w:cs="Poppins"/>
          <w:i/>
          <w:iCs/>
          <w:sz w:val="18"/>
          <w:szCs w:val="18"/>
        </w:rPr>
      </w:pPr>
    </w:p>
    <w:p w14:paraId="41814F1D" w14:textId="77777777" w:rsidR="00695D73" w:rsidRPr="0084416C" w:rsidRDefault="00695D73" w:rsidP="00AE59FA">
      <w:pPr>
        <w:rPr>
          <w:rFonts w:ascii="Poppins" w:hAnsi="Poppins" w:cs="Poppins"/>
          <w:i/>
          <w:iCs/>
          <w:sz w:val="18"/>
          <w:szCs w:val="18"/>
        </w:rPr>
      </w:pPr>
    </w:p>
    <w:p w14:paraId="18C4D677" w14:textId="77777777" w:rsidR="00695D73" w:rsidRDefault="00486368" w:rsidP="00695D73">
      <w:pPr>
        <w:pStyle w:val="DLA1"/>
        <w:numPr>
          <w:ilvl w:val="0"/>
          <w:numId w:val="0"/>
        </w:numPr>
        <w:autoSpaceDE w:val="0"/>
        <w:autoSpaceDN w:val="0"/>
        <w:adjustRightInd w:val="0"/>
        <w:spacing w:after="0" w:line="240" w:lineRule="auto"/>
        <w:rPr>
          <w:rFonts w:ascii="Poppins" w:hAnsi="Poppins" w:cs="Poppins"/>
          <w:b w:val="0"/>
          <w:bCs/>
          <w:color w:val="000000" w:themeColor="text1"/>
          <w:sz w:val="18"/>
          <w:szCs w:val="18"/>
        </w:rPr>
      </w:pPr>
      <w:sdt>
        <w:sdtPr>
          <w:tag w:val="SCM_TERMSYNC_5fff0039-4734-429b-9446-da571f4d6ab9"/>
          <w:id w:val="2032"/>
        </w:sdtPr>
        <w:sdtEndPr/>
        <w:sdtContent>
          <w:r w:rsidR="00C3647F">
            <w:rPr>
              <w:rFonts w:ascii="Poppins" w:hAnsi="Poppins" w:cs="Poppins"/>
              <w:bCs/>
              <w:color w:val="000000" w:themeColor="text1"/>
              <w:sz w:val="18"/>
              <w:szCs w:val="18"/>
            </w:rPr>
            <w:t>Monsieur</w:t>
          </w:r>
        </w:sdtContent>
      </w:sdt>
      <w:r w:rsidR="00C3647F">
        <w:rPr>
          <w:rFonts w:ascii="Poppins" w:hAnsi="Poppins" w:cs="Poppins"/>
          <w:bCs/>
          <w:color w:val="000000" w:themeColor="text1"/>
          <w:sz w:val="18"/>
          <w:szCs w:val="18"/>
        </w:rPr>
        <w:t xml:space="preserve">  </w:t>
      </w:r>
      <w:sdt>
        <w:sdtPr>
          <w:tag w:val="SCM_TERMSYNC_b696b430-86ab-4b3d-8b3f-31a74ae4ce4b"/>
          <w:id w:val="2033"/>
        </w:sdtPr>
        <w:sdtEndPr/>
        <w:sdtContent>
          <w:r w:rsidR="00C3647F">
            <w:rPr>
              <w:rFonts w:ascii="Poppins" w:hAnsi="Poppins" w:cs="Poppins"/>
              <w:bCs/>
              <w:color w:val="000000" w:themeColor="text1"/>
              <w:sz w:val="18"/>
              <w:szCs w:val="18"/>
              <w:highlight w:val="yellow"/>
            </w:rPr>
            <w:t>{{nom_1}}</w:t>
          </w:r>
        </w:sdtContent>
      </w:sdt>
      <w:r w:rsidR="00C3647F">
        <w:rPr>
          <w:rFonts w:ascii="Poppins" w:hAnsi="Poppins" w:cs="Poppins"/>
          <w:bCs/>
          <w:color w:val="000000" w:themeColor="text1"/>
          <w:sz w:val="18"/>
          <w:szCs w:val="18"/>
        </w:rPr>
        <w:t xml:space="preserve">   </w:t>
      </w:r>
      <w:sdt>
        <w:sdtPr>
          <w:tag w:val="SCM_TERMSYNC_8865250d-9843-41fc-bf2b-41603faf8530"/>
          <w:id w:val="2034"/>
        </w:sdtPr>
        <w:sdtEndPr/>
        <w:sdtContent>
          <w:r w:rsidR="00C3647F">
            <w:rPr>
              <w:rFonts w:ascii="Poppins" w:hAnsi="Poppins" w:cs="Poppins"/>
              <w:bCs/>
              <w:color w:val="000000" w:themeColor="text1"/>
              <w:sz w:val="18"/>
              <w:szCs w:val="18"/>
              <w:highlight w:val="yellow"/>
            </w:rPr>
            <w:t>{{prenom_1}}</w:t>
          </w:r>
        </w:sdtContent>
      </w:sdt>
      <w:bookmarkStart w:id="5" w:name="_Hlk87637159"/>
      <w:r w:rsidR="00C3647F">
        <w:rPr>
          <w:rFonts w:ascii="Poppins" w:hAnsi="Poppins" w:cs="Poppins"/>
          <w:bCs/>
          <w:color w:val="000000" w:themeColor="text1"/>
          <w:sz w:val="18"/>
          <w:szCs w:val="18"/>
        </w:rPr>
        <w:t xml:space="preserve"> </w:t>
      </w:r>
      <w:r w:rsidR="00C3647F">
        <w:rPr>
          <w:rFonts w:ascii="Poppins" w:hAnsi="Poppins" w:cs="Poppins"/>
          <w:b w:val="0"/>
          <w:bCs/>
          <w:color w:val="000000" w:themeColor="text1"/>
          <w:sz w:val="18"/>
          <w:szCs w:val="18"/>
        </w:rPr>
        <w:t>est présent(e).</w:t>
      </w:r>
      <w:bookmarkEnd w:id="5"/>
    </w:p>
    <w:p w14:paraId="52645F48" w14:textId="77777777" w:rsidR="00F87EA7" w:rsidRPr="00E939FF" w:rsidRDefault="00F87EA7" w:rsidP="00F87EA7">
      <w:pPr>
        <w:rPr>
          <w:rFonts w:ascii="Poppins" w:hAnsi="Poppins" w:cs="Poppins"/>
          <w:bCs/>
          <w:caps/>
          <w:color w:val="000000" w:themeColor="text1"/>
          <w:sz w:val="18"/>
          <w:szCs w:val="18"/>
          <w:lang w:eastAsia="en-US"/>
        </w:rPr>
      </w:pPr>
      <w:r>
        <w:rPr>
          <w:rFonts w:ascii="Poppins" w:hAnsi="Poppins" w:cs="Poppins"/>
          <w:b/>
          <w:bCs/>
          <w:caps/>
          <w:color w:val="000000" w:themeColor="text1"/>
          <w:sz w:val="18"/>
          <w:szCs w:val="18"/>
          <w:lang w:eastAsia="en-US"/>
        </w:rPr>
        <w:t xml:space="preserve">Madame </w:t>
      </w:r>
      <w:r>
        <w:rPr>
          <w:rFonts w:ascii="Poppins" w:hAnsi="Poppins" w:cs="Poppins"/>
          <w:b/>
          <w:bCs/>
          <w:caps/>
          <w:color w:val="000000" w:themeColor="text1"/>
          <w:sz w:val="18"/>
          <w:szCs w:val="18"/>
          <w:highlight w:val="yellow"/>
          <w:lang w:eastAsia="en-US"/>
        </w:rPr>
        <w:t>{{nom_2}}</w:t>
      </w:r>
      <w:r>
        <w:rPr>
          <w:rFonts w:ascii="Poppins" w:hAnsi="Poppins" w:cs="Poppins"/>
          <w:b/>
          <w:bCs/>
          <w:caps/>
          <w:color w:val="000000" w:themeColor="text1"/>
          <w:sz w:val="18"/>
          <w:szCs w:val="18"/>
          <w:lang w:eastAsia="en-US"/>
        </w:rPr>
        <w:t xml:space="preserve"> </w:t>
      </w:r>
      <w:r>
        <w:rPr>
          <w:rFonts w:ascii="Poppins" w:hAnsi="Poppins" w:cs="Poppins"/>
          <w:b/>
          <w:bCs/>
          <w:caps/>
          <w:color w:val="000000" w:themeColor="text1"/>
          <w:sz w:val="18"/>
          <w:szCs w:val="18"/>
          <w:highlight w:val="yellow"/>
          <w:lang w:eastAsia="en-US"/>
        </w:rPr>
        <w:t>{{prenom_2}}</w:t>
      </w:r>
      <w:r>
        <w:rPr>
          <w:rFonts w:ascii="Poppins" w:hAnsi="Poppins" w:cs="Poppins"/>
          <w:bCs/>
          <w:caps/>
          <w:color w:val="000000" w:themeColor="text1"/>
          <w:sz w:val="18"/>
          <w:szCs w:val="18"/>
          <w:lang w:eastAsia="en-US"/>
        </w:rPr>
        <w:t xml:space="preserve"> EST PRESENT(E).</w:t>
      </w:r>
    </w:p>
    <w:p w14:paraId="6FA83501" w14:textId="77777777" w:rsidR="0040115E" w:rsidRDefault="0040115E" w:rsidP="0040115E">
      <w:pPr>
        <w:rPr>
          <w:rFonts w:ascii="Poppins" w:hAnsi="Poppins" w:cs="Poppins"/>
          <w:i/>
          <w:iCs/>
          <w:sz w:val="18"/>
          <w:szCs w:val="18"/>
        </w:rPr>
      </w:pPr>
    </w:p>
    <w:p w14:paraId="23065E20" w14:textId="77777777" w:rsidR="0024191B" w:rsidRPr="00EE6893" w:rsidRDefault="0024191B" w:rsidP="008B04D9">
      <w:pPr>
        <w:pStyle w:val="Paragraphedeliste"/>
      </w:pPr>
      <w:r>
        <w:t>QUOTITÉS VENDUES/ACQUISES</w:t>
      </w:r>
    </w:p>
    <w:p w14:paraId="4655C7B8" w14:textId="77777777" w:rsidR="00263A4D" w:rsidRDefault="00263A4D" w:rsidP="005B0B4F">
      <w:pPr>
        <w:autoSpaceDE w:val="0"/>
        <w:autoSpaceDN w:val="0"/>
        <w:adjustRightInd w:val="0"/>
        <w:jc w:val="both"/>
        <w:rPr>
          <w:rFonts w:ascii="Poppins" w:hAnsi="Poppins" w:cs="Poppins"/>
          <w:color w:val="000000" w:themeColor="text1"/>
          <w:sz w:val="18"/>
          <w:szCs w:val="18"/>
        </w:rPr>
      </w:pPr>
    </w:p>
    <w:p w14:paraId="63DBAC5E"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Le Vendeur agit à concurrence de la totalité en pleine propriété ; L’Acquéreur acquiert la totalité en pleine propriété.</w:t>
      </w:r>
    </w:p>
    <w:p w14:paraId="7D7079C5" w14:textId="77777777" w:rsidR="00B85FD7" w:rsidRPr="00EE6893" w:rsidRDefault="00B85FD7" w:rsidP="005B0B4F">
      <w:pPr>
        <w:autoSpaceDE w:val="0"/>
        <w:autoSpaceDN w:val="0"/>
        <w:adjustRightInd w:val="0"/>
        <w:jc w:val="both"/>
        <w:rPr>
          <w:rFonts w:ascii="Poppins" w:hAnsi="Poppins" w:cs="Poppins"/>
          <w:color w:val="000000" w:themeColor="text1"/>
          <w:sz w:val="18"/>
          <w:szCs w:val="18"/>
        </w:rPr>
      </w:pPr>
    </w:p>
    <w:p w14:paraId="5EFC82C9" w14:textId="77777777" w:rsidR="00263A4D" w:rsidRPr="008B04D9" w:rsidRDefault="0024191B" w:rsidP="008B04D9">
      <w:pPr>
        <w:pStyle w:val="Paragraphedeliste"/>
      </w:pPr>
      <w:r>
        <w:lastRenderedPageBreak/>
        <w:t>DÉFINITIONS, INTERPRÉTATIONS ET EXPOSÉ PRÉALABLE</w:t>
      </w:r>
    </w:p>
    <w:p w14:paraId="18323B8E" w14:textId="77777777" w:rsidR="0024191B" w:rsidRPr="00AF5726" w:rsidRDefault="0024191B" w:rsidP="005651AE">
      <w:pPr>
        <w:pStyle w:val="SoustitredanielV2"/>
      </w:pPr>
      <w:r>
        <w:t>DÉFINITIONS</w:t>
      </w:r>
    </w:p>
    <w:p w14:paraId="5A236497"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Pour l'application et l'interprétation de la présente Promesse, les mots et expressions figurant ci-après et commençant par une majuscule auront respectivement le sens suivant :</w:t>
      </w:r>
    </w:p>
    <w:p w14:paraId="1AD6E2ED" w14:textId="77777777" w:rsidR="00263A4D"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Acte Authentique de Vente </w:t>
      </w:r>
      <w:r>
        <w:rPr>
          <w:rFonts w:ascii="Poppins" w:hAnsi="Poppins" w:cs="Poppins"/>
          <w:color w:val="000000" w:themeColor="text1"/>
          <w:sz w:val="18"/>
          <w:szCs w:val="18"/>
        </w:rPr>
        <w:t xml:space="preserve">désigne l'acte authentique de vente qui (i) constatera (a) la vente de l’Immeuble (tel que ce terme est ci-après défini), (b) le transfert de propriété de l’Immeuble, (c) le paiement du Prix de Vente et des Coûts de Transfert (tels que ces termes sont ci-après définis) et (ii) sera établi dans les conditions stipulées ci-dessous. </w:t>
      </w:r>
    </w:p>
    <w:p w14:paraId="40CC716B" w14:textId="77777777" w:rsidR="00263A4D"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Annexe </w:t>
      </w:r>
      <w:r>
        <w:rPr>
          <w:rFonts w:ascii="Poppins" w:hAnsi="Poppins" w:cs="Poppins"/>
          <w:color w:val="000000" w:themeColor="text1"/>
          <w:sz w:val="18"/>
          <w:szCs w:val="18"/>
        </w:rPr>
        <w:t xml:space="preserve">désigne une annexe à la Promesse et qui en fait partie intégrante ; étant ici précisé que chaque Annexe a été rédigée sous la responsabilité de son auteur, et sans garantie de quelle que nature que ce soit notamment quant à l’exactitude des informations qui y sont contenues ; </w:t>
      </w:r>
    </w:p>
    <w:p w14:paraId="7E27EF1B" w14:textId="77777777" w:rsidR="00263A4D"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Article </w:t>
      </w:r>
      <w:r>
        <w:rPr>
          <w:rFonts w:ascii="Poppins" w:hAnsi="Poppins" w:cs="Poppins"/>
          <w:color w:val="000000" w:themeColor="text1"/>
          <w:sz w:val="18"/>
          <w:szCs w:val="18"/>
        </w:rPr>
        <w:t xml:space="preserve">désigne un article de la Promesse (tel que ce terme est ci-après défini) ; </w:t>
      </w:r>
    </w:p>
    <w:p w14:paraId="5D0CEBD2" w14:textId="77777777" w:rsidR="00263A4D"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Condition Suspensive </w:t>
      </w:r>
      <w:r>
        <w:rPr>
          <w:rFonts w:ascii="Poppins" w:hAnsi="Poppins" w:cs="Poppins"/>
          <w:color w:val="000000" w:themeColor="text1"/>
          <w:sz w:val="18"/>
          <w:szCs w:val="18"/>
        </w:rPr>
        <w:t xml:space="preserve">désigne l’une des conditions suspensives stipulées ci-dessous et Conditions Suspensives désigne l’ensemble des conditions suspensives stipulées ci-dessous </w:t>
      </w:r>
    </w:p>
    <w:p w14:paraId="53BFD1CC" w14:textId="77777777" w:rsidR="00D30DAF"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Contrats de Service </w:t>
      </w:r>
      <w:r>
        <w:rPr>
          <w:rFonts w:ascii="Poppins" w:hAnsi="Poppins" w:cs="Poppins"/>
          <w:color w:val="000000" w:themeColor="text1"/>
          <w:sz w:val="18"/>
          <w:szCs w:val="18"/>
        </w:rPr>
        <w:t xml:space="preserve">désigne (i) tout contrat de gestion ou de prestation de service, tout contrat d'abonnement à l'eau, au gaz et à l'électricité et/ou (ii) tout contrat d'entretien des équipements et de nettoyage, conclus par le Vendeur ou les précédents propriétaires et portant (a) sur tout ou partie de l’Immeuble, et/ou (b) sur les matériels et équipements qui s’y trouvent et/ou (c) sur les matières consommables utilisées dans le cadre de leur exploitation ; </w:t>
      </w:r>
    </w:p>
    <w:p w14:paraId="00E05847" w14:textId="77777777" w:rsidR="00D30DAF"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Coûts de Transfert </w:t>
      </w:r>
      <w:r>
        <w:rPr>
          <w:rFonts w:ascii="Poppins" w:hAnsi="Poppins" w:cs="Poppins"/>
          <w:color w:val="000000" w:themeColor="text1"/>
          <w:sz w:val="18"/>
          <w:szCs w:val="18"/>
        </w:rPr>
        <w:t>désigne ensemble (i) les frais de publication dus au titre (a) de l’Acte Authentique de Vente et (b) de tous actes complémentaires et/ou rectificatifs, (ii) les émoluments des notaires (déterminés selon les règles applicables aux mutations immobilières y compris les droits et taxes qu’ils prélèvent), (iii) la contribution de sécurité immobilière, (iv) les frais d'inscription des sûretés le cas échéant, ainsi que (v) tous les frais relatifs à la Promesse et à la Vente, notamment (a) la quotepart supportée par l’Acquéreur dans les coûts de géomètre liés, le cas échéant, à la constitution de l’association syndicale libre et/ou à l’élaboration des documents ayant déterminé l’organisation juridique de la cité concernée, et (b) les droits et honoraires dus au titre de la Vente afin d’obtenir toutes pièces nécessaires à l’établissement de l’Acte Authentique de Vente, notamment les frais de constitution du dossier d’urbanisme ;</w:t>
      </w:r>
    </w:p>
    <w:p w14:paraId="39A7551D" w14:textId="77777777" w:rsidR="00D30DAF" w:rsidRDefault="007348C3"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 </w:t>
      </w:r>
      <w:r>
        <w:rPr>
          <w:rFonts w:ascii="Poppins" w:hAnsi="Poppins" w:cs="Poppins"/>
          <w:b/>
          <w:bCs/>
          <w:color w:val="000000" w:themeColor="text1"/>
          <w:sz w:val="18"/>
          <w:szCs w:val="18"/>
        </w:rPr>
        <w:t xml:space="preserve">Date (ou Jour) de Signature de la Vente </w:t>
      </w:r>
      <w:r>
        <w:rPr>
          <w:rFonts w:ascii="Poppins" w:hAnsi="Poppins" w:cs="Poppins"/>
          <w:color w:val="000000" w:themeColor="text1"/>
          <w:sz w:val="18"/>
          <w:szCs w:val="18"/>
        </w:rPr>
        <w:t xml:space="preserve">désigne la date de signature de l'Acte Authentique de Vente dans les conditions ci-dessous </w:t>
      </w:r>
    </w:p>
    <w:p w14:paraId="637911A6" w14:textId="77777777" w:rsidR="00D30DAF"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Immeuble </w:t>
      </w:r>
      <w:r>
        <w:rPr>
          <w:rFonts w:ascii="Poppins" w:hAnsi="Poppins" w:cs="Poppins"/>
          <w:color w:val="000000" w:themeColor="text1"/>
          <w:sz w:val="18"/>
          <w:szCs w:val="18"/>
        </w:rPr>
        <w:t>désigne l’immeuble entier dont la Vente (tel que ce terme est ci-après défini) est projetée et son terrain d’assiette décrit dessous, appartenant au Vendeur, objet de la Promesse (tel que ce terme est ci-après défini</w:t>
      </w:r>
      <w:proofErr w:type="gramStart"/>
      <w:r>
        <w:rPr>
          <w:rFonts w:ascii="Poppins" w:hAnsi="Poppins" w:cs="Poppins"/>
          <w:color w:val="000000" w:themeColor="text1"/>
          <w:sz w:val="18"/>
          <w:szCs w:val="18"/>
        </w:rPr>
        <w:t>);</w:t>
      </w:r>
      <w:proofErr w:type="gramEnd"/>
      <w:r>
        <w:rPr>
          <w:rFonts w:ascii="Poppins" w:hAnsi="Poppins" w:cs="Poppins"/>
          <w:color w:val="000000" w:themeColor="text1"/>
          <w:sz w:val="18"/>
          <w:szCs w:val="18"/>
        </w:rPr>
        <w:t xml:space="preserve"> </w:t>
      </w:r>
    </w:p>
    <w:p w14:paraId="36A709FC" w14:textId="77777777" w:rsidR="00D30DAF"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Jour Ouvré </w:t>
      </w:r>
      <w:r>
        <w:rPr>
          <w:rFonts w:ascii="Poppins" w:hAnsi="Poppins" w:cs="Poppins"/>
          <w:color w:val="000000" w:themeColor="text1"/>
          <w:sz w:val="18"/>
          <w:szCs w:val="18"/>
        </w:rPr>
        <w:t xml:space="preserve">désigne un jour calendaire, autre qu’un samedi, un dimanche ou un jour férié sur le territoire métropolitain de la République française ; </w:t>
      </w:r>
    </w:p>
    <w:p w14:paraId="4136EBFA" w14:textId="5A43516F" w:rsidR="008733ED" w:rsidRPr="00AB3F9E" w:rsidRDefault="008733ED" w:rsidP="008733ED">
      <w:pPr>
        <w:rPr>
          <w:rFonts w:ascii="Poppins" w:hAnsi="Poppins" w:cs="Poppins"/>
          <w:color w:val="000000" w:themeColor="text1"/>
          <w:sz w:val="18"/>
          <w:szCs w:val="18"/>
          <w:lang w:bidi="en-US"/>
        </w:rPr>
      </w:pPr>
      <w:bookmarkStart w:id="6" w:name="_Toc476910874"/>
      <w:bookmarkStart w:id="7" w:name="_Toc27132568"/>
      <w:bookmarkStart w:id="8" w:name="_Toc27132780"/>
      <w:bookmarkStart w:id="9" w:name="_Toc27134903"/>
      <w:r>
        <w:rPr>
          <w:rFonts w:ascii="Poppins" w:hAnsi="Poppins" w:cs="Poppins"/>
          <w:b/>
          <w:iCs/>
          <w:color w:val="000000" w:themeColor="text1"/>
          <w:sz w:val="18"/>
          <w:szCs w:val="18"/>
        </w:rPr>
        <w:t>Notaire Désigné</w:t>
      </w:r>
      <w:r>
        <w:rPr>
          <w:rFonts w:ascii="Poppins" w:hAnsi="Poppins" w:cs="Poppins"/>
          <w:color w:val="000000" w:themeColor="text1"/>
          <w:sz w:val="18"/>
          <w:szCs w:val="18"/>
        </w:rPr>
        <w:t xml:space="preserve"> désigne </w:t>
      </w:r>
      <w:r>
        <w:rPr>
          <w:rFonts w:ascii="Poppins" w:hAnsi="Poppins" w:cs="Poppins"/>
          <w:b/>
          <w:bCs/>
          <w:color w:val="000000" w:themeColor="text1"/>
          <w:sz w:val="18"/>
          <w:szCs w:val="18"/>
        </w:rPr>
        <w:t>NECA Notaires</w:t>
      </w:r>
      <w:r>
        <w:rPr>
          <w:rFonts w:ascii="Poppins" w:hAnsi="Poppins" w:cs="Poppins"/>
          <w:color w:val="000000" w:themeColor="text1"/>
          <w:sz w:val="18"/>
          <w:szCs w:val="18"/>
          <w:lang w:bidi="en-US"/>
        </w:rPr>
        <w:t xml:space="preserve">, notaire associé titulaire d’un office notarial sis à </w:t>
      </w:r>
      <w:sdt>
        <w:sdtPr>
          <w:tag w:val="SCM_TERMSYNC_d901f5b4-3966-4c8b-a25e-30a2131cc6b0"/>
          <w:id w:val="2036"/>
        </w:sdtPr>
        <w:sdtEndPr/>
        <w:sdtContent>
          <w:r>
            <w:rPr>
              <w:rFonts w:ascii="Poppins" w:hAnsi="Poppins" w:cs="Poppins"/>
              <w:color w:val="000000" w:themeColor="text1"/>
              <w:sz w:val="18"/>
              <w:szCs w:val="18"/>
              <w:lang w:bidi="en-US"/>
            </w:rPr>
            <w:t xml:space="preserve">376 avenue du 7ème Régiment des Tirailleurs Algériens 13190 ALLAUCH </w:t>
          </w:r>
        </w:sdtContent>
      </w:sdt>
      <w:r>
        <w:rPr>
          <w:rFonts w:ascii="Poppins" w:hAnsi="Poppins" w:cs="Poppins"/>
          <w:color w:val="000000" w:themeColor="text1"/>
          <w:sz w:val="18"/>
          <w:szCs w:val="18"/>
        </w:rPr>
        <w:t>;</w:t>
      </w:r>
      <w:bookmarkEnd w:id="6"/>
      <w:bookmarkEnd w:id="7"/>
      <w:bookmarkEnd w:id="8"/>
      <w:bookmarkEnd w:id="9"/>
    </w:p>
    <w:p w14:paraId="7307B115" w14:textId="77777777" w:rsidR="00D30DAF"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Notaire Rédacteur </w:t>
      </w:r>
      <w:r>
        <w:rPr>
          <w:rFonts w:ascii="Poppins" w:hAnsi="Poppins" w:cs="Poppins"/>
          <w:color w:val="000000" w:themeColor="text1"/>
          <w:sz w:val="18"/>
          <w:szCs w:val="18"/>
        </w:rPr>
        <w:t xml:space="preserve">désigne le Notaire qui </w:t>
      </w:r>
      <w:proofErr w:type="gramStart"/>
      <w:r>
        <w:rPr>
          <w:rFonts w:ascii="Poppins" w:hAnsi="Poppins" w:cs="Poppins"/>
          <w:color w:val="000000" w:themeColor="text1"/>
          <w:sz w:val="18"/>
          <w:szCs w:val="18"/>
        </w:rPr>
        <w:t>sera en charge</w:t>
      </w:r>
      <w:proofErr w:type="gramEnd"/>
      <w:r>
        <w:rPr>
          <w:rFonts w:ascii="Poppins" w:hAnsi="Poppins" w:cs="Poppins"/>
          <w:color w:val="000000" w:themeColor="text1"/>
          <w:sz w:val="18"/>
          <w:szCs w:val="18"/>
        </w:rPr>
        <w:t xml:space="preserve"> de la rédaction de l’Acte Authentique de Vente ; </w:t>
      </w:r>
    </w:p>
    <w:p w14:paraId="0921559D" w14:textId="77777777" w:rsidR="00D30DAF"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Parties </w:t>
      </w:r>
      <w:r>
        <w:rPr>
          <w:rFonts w:ascii="Poppins" w:hAnsi="Poppins" w:cs="Poppins"/>
          <w:color w:val="000000" w:themeColor="text1"/>
          <w:sz w:val="18"/>
          <w:szCs w:val="18"/>
        </w:rPr>
        <w:t xml:space="preserve">désigne collectivement le Vendeur et l’Acquéreur et une </w:t>
      </w:r>
      <w:r>
        <w:rPr>
          <w:rFonts w:ascii="Poppins" w:hAnsi="Poppins" w:cs="Poppins"/>
          <w:b/>
          <w:bCs/>
          <w:color w:val="000000" w:themeColor="text1"/>
          <w:sz w:val="18"/>
          <w:szCs w:val="18"/>
        </w:rPr>
        <w:t xml:space="preserve">Partie </w:t>
      </w:r>
      <w:r>
        <w:rPr>
          <w:rFonts w:ascii="Poppins" w:hAnsi="Poppins" w:cs="Poppins"/>
          <w:color w:val="000000" w:themeColor="text1"/>
          <w:sz w:val="18"/>
          <w:szCs w:val="18"/>
        </w:rPr>
        <w:t xml:space="preserve">désigne l’un d’entre eux ; </w:t>
      </w:r>
    </w:p>
    <w:p w14:paraId="5EDE1990" w14:textId="77777777" w:rsidR="00D30DAF"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Prêt(s) </w:t>
      </w:r>
      <w:r>
        <w:rPr>
          <w:rFonts w:ascii="Poppins" w:hAnsi="Poppins" w:cs="Poppins"/>
          <w:color w:val="000000" w:themeColor="text1"/>
          <w:sz w:val="18"/>
          <w:szCs w:val="18"/>
        </w:rPr>
        <w:t xml:space="preserve">désigne(nt) le ou les prêts qui pourraient être obtenus par l’Acquéreur afin de payer tout ou partie du Prix de vente ; </w:t>
      </w:r>
    </w:p>
    <w:p w14:paraId="098785A1" w14:textId="77777777" w:rsidR="00D30DAF"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Prix de vente </w:t>
      </w:r>
      <w:r>
        <w:rPr>
          <w:rFonts w:ascii="Poppins" w:hAnsi="Poppins" w:cs="Poppins"/>
          <w:color w:val="000000" w:themeColor="text1"/>
          <w:sz w:val="18"/>
          <w:szCs w:val="18"/>
        </w:rPr>
        <w:t xml:space="preserve">désigne le prix de vente de l’Immeuble dont le montant est indiqué à </w:t>
      </w:r>
      <w:proofErr w:type="gramStart"/>
      <w:r>
        <w:rPr>
          <w:rFonts w:ascii="Poppins" w:hAnsi="Poppins" w:cs="Poppins"/>
          <w:color w:val="000000" w:themeColor="text1"/>
          <w:sz w:val="18"/>
          <w:szCs w:val="18"/>
        </w:rPr>
        <w:t>dessous;</w:t>
      </w:r>
      <w:proofErr w:type="gramEnd"/>
      <w:r>
        <w:rPr>
          <w:rFonts w:ascii="Poppins" w:hAnsi="Poppins" w:cs="Poppins"/>
          <w:color w:val="000000" w:themeColor="text1"/>
          <w:sz w:val="18"/>
          <w:szCs w:val="18"/>
        </w:rPr>
        <w:t xml:space="preserve"> </w:t>
      </w:r>
    </w:p>
    <w:p w14:paraId="2F1E1C93" w14:textId="77777777" w:rsidR="00D30DAF"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Promesse </w:t>
      </w:r>
      <w:r>
        <w:rPr>
          <w:rFonts w:ascii="Poppins" w:hAnsi="Poppins" w:cs="Poppins"/>
          <w:color w:val="000000" w:themeColor="text1"/>
          <w:sz w:val="18"/>
          <w:szCs w:val="18"/>
        </w:rPr>
        <w:t xml:space="preserve">désigne la présente promesse synallagmatique de vente et ses Annexes ; </w:t>
      </w:r>
    </w:p>
    <w:p w14:paraId="313AF7E3" w14:textId="77777777" w:rsidR="006C3727"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b/>
          <w:bCs/>
          <w:color w:val="000000" w:themeColor="text1"/>
          <w:sz w:val="18"/>
          <w:szCs w:val="18"/>
        </w:rPr>
        <w:t xml:space="preserve">Vente </w:t>
      </w:r>
      <w:r>
        <w:rPr>
          <w:rFonts w:ascii="Poppins" w:hAnsi="Poppins" w:cs="Poppins"/>
          <w:color w:val="000000" w:themeColor="text1"/>
          <w:sz w:val="18"/>
          <w:szCs w:val="18"/>
        </w:rPr>
        <w:t xml:space="preserve">désigne la réalisation au profit de l’Acquéreur, de la mutation de l’Immeuble dans les conditions de la Promesse. </w:t>
      </w:r>
    </w:p>
    <w:p w14:paraId="3E449A0E" w14:textId="77777777" w:rsidR="0024191B" w:rsidRPr="00D30DAF" w:rsidRDefault="0024191B" w:rsidP="005B0B4F">
      <w:pPr>
        <w:autoSpaceDE w:val="0"/>
        <w:autoSpaceDN w:val="0"/>
        <w:adjustRightInd w:val="0"/>
        <w:jc w:val="both"/>
        <w:rPr>
          <w:rFonts w:ascii="Poppins" w:hAnsi="Poppins" w:cs="Poppins"/>
          <w:b/>
          <w:bCs/>
          <w:color w:val="000000" w:themeColor="text1"/>
          <w:sz w:val="18"/>
          <w:szCs w:val="18"/>
        </w:rPr>
      </w:pPr>
      <w:r>
        <w:rPr>
          <w:rFonts w:ascii="Poppins" w:hAnsi="Poppins" w:cs="Poppins"/>
          <w:color w:val="000000" w:themeColor="text1"/>
          <w:sz w:val="18"/>
          <w:szCs w:val="18"/>
        </w:rPr>
        <w:lastRenderedPageBreak/>
        <w:t>Étant précisé que ces définitions ne sont pas limitatives. Par ailleurs, d’autres définitions pourront être données par les Parties dans le corps de l'Acte Authentique de Vente ; elles auront alors la même force contractuelle.</w:t>
      </w:r>
    </w:p>
    <w:p w14:paraId="68D6D5B6" w14:textId="77777777" w:rsidR="00B85FD7" w:rsidRPr="00EE6893" w:rsidRDefault="00B85FD7" w:rsidP="005B0B4F">
      <w:pPr>
        <w:autoSpaceDE w:val="0"/>
        <w:autoSpaceDN w:val="0"/>
        <w:adjustRightInd w:val="0"/>
        <w:jc w:val="both"/>
        <w:rPr>
          <w:rFonts w:ascii="Poppins" w:hAnsi="Poppins" w:cs="Poppins"/>
          <w:color w:val="000000" w:themeColor="text1"/>
          <w:sz w:val="20"/>
          <w:szCs w:val="20"/>
        </w:rPr>
      </w:pPr>
    </w:p>
    <w:p w14:paraId="14D1A407" w14:textId="77777777" w:rsidR="00E7377D" w:rsidRPr="00AF5726" w:rsidRDefault="0024191B" w:rsidP="00E7377D">
      <w:pPr>
        <w:pStyle w:val="SoustitredanielV2"/>
      </w:pPr>
      <w:r>
        <w:t>INTERPRETATIONS</w:t>
      </w:r>
    </w:p>
    <w:p w14:paraId="498E4C27" w14:textId="77777777" w:rsidR="00E7377D" w:rsidRPr="00E7377D" w:rsidRDefault="0024191B" w:rsidP="00E7377D">
      <w:pPr>
        <w:pStyle w:val="Soussoustitredaniel"/>
        <w:rPr>
          <w:b w:val="0"/>
          <w:bCs/>
        </w:rPr>
      </w:pPr>
      <w:r>
        <w:rPr>
          <w:b w:val="0"/>
          <w:bCs/>
        </w:rPr>
        <w:t xml:space="preserve">Les titres des Articles et des Annexes sont utilisés à titre indicatif en vue d’en faciliter la lecture et ne sauraient aucunement en influencer l’interprétation, la teneur ou l’étendue ; </w:t>
      </w:r>
    </w:p>
    <w:p w14:paraId="730C4311" w14:textId="77777777" w:rsidR="00E7377D" w:rsidRDefault="0024191B" w:rsidP="00E7377D">
      <w:pPr>
        <w:pStyle w:val="Soussoustitredaniel"/>
      </w:pPr>
      <w:r>
        <w:rPr>
          <w:b w:val="0"/>
          <w:bCs/>
        </w:rPr>
        <w:t>Les renvois à un Article ou paragraphe, ou à une Annexe, doivent s’entendre, à moins qu’il n’en soit spécifié autrement, de renvois à des articles, paragraphes ou annexes de la présente Promesse ;</w:t>
      </w:r>
    </w:p>
    <w:p w14:paraId="3875C748" w14:textId="77777777" w:rsidR="00E7377D" w:rsidRDefault="0024191B" w:rsidP="00E7377D">
      <w:pPr>
        <w:pStyle w:val="Soussoustitredaniel"/>
      </w:pPr>
      <w:r>
        <w:rPr>
          <w:b w:val="0"/>
          <w:bCs/>
        </w:rPr>
        <w:t>Sauf précision contraire, les renvois à une convention ou autre document sont réputés comprendre également les modifications ou avenants dont la convention ou le document en question fera éventuellement l’objet ;</w:t>
      </w:r>
    </w:p>
    <w:p w14:paraId="196AE269" w14:textId="77777777" w:rsidR="00E7377D" w:rsidRDefault="0024191B" w:rsidP="00E7377D">
      <w:pPr>
        <w:pStyle w:val="Soussoustitredaniel"/>
        <w:rPr>
          <w:b w:val="0"/>
          <w:bCs/>
        </w:rPr>
      </w:pPr>
      <w:r>
        <w:rPr>
          <w:b w:val="0"/>
          <w:bCs/>
        </w:rPr>
        <w:t>Toute référence à une disposition législative ou réglementaire est une référence à cette disposition, telle qu’éventuellement amendée ou rétablie ;</w:t>
      </w:r>
    </w:p>
    <w:p w14:paraId="347C9409" w14:textId="77777777" w:rsidR="00E7377D" w:rsidRPr="00E7377D" w:rsidRDefault="0024191B" w:rsidP="00E7377D">
      <w:pPr>
        <w:pStyle w:val="Soussoustitredaniel"/>
        <w:rPr>
          <w:b w:val="0"/>
          <w:bCs/>
        </w:rPr>
      </w:pPr>
      <w:r>
        <w:rPr>
          <w:b w:val="0"/>
          <w:bCs/>
        </w:rPr>
        <w:t>Pour le calcul des délais, les Parties conviennent de se référer aux règles établies aux termes des articles 640 à 642 du Code de procédure civile dès lors qu’une formalité doit être accomplie dans un délai déterminé ;</w:t>
      </w:r>
    </w:p>
    <w:p w14:paraId="2A47F875" w14:textId="77777777" w:rsidR="0024191B" w:rsidRPr="00E7377D" w:rsidRDefault="0024191B" w:rsidP="00E7377D">
      <w:pPr>
        <w:pStyle w:val="Soussoustitredaniel"/>
        <w:rPr>
          <w:b w:val="0"/>
          <w:bCs/>
        </w:rPr>
      </w:pPr>
      <w:r>
        <w:rPr>
          <w:b w:val="0"/>
          <w:bCs/>
        </w:rPr>
        <w:t>Sauf précision contraire, les références horaires font référence aux heures de Paris.</w:t>
      </w:r>
    </w:p>
    <w:p w14:paraId="26137C85" w14:textId="77777777" w:rsidR="006C3727" w:rsidRPr="0000102D" w:rsidRDefault="006C3727" w:rsidP="00E7377D">
      <w:pPr>
        <w:pStyle w:val="Soussoustitredaniel"/>
        <w:rPr>
          <w:b w:val="0"/>
          <w:bCs/>
        </w:rPr>
      </w:pPr>
      <w:r>
        <w:rPr>
          <w:b w:val="0"/>
          <w:bCs/>
        </w:rPr>
        <w:t xml:space="preserve">Les parties conviennent expressément qu'en vertu des dispositions prévues à l'article 1134 du Code civil que jusqu'à la signature de la Vente, les relations entre les Parties sont régies par les stipulations de la Promesse, et postérieurement au jour de la signature de la Vente, leurs relations seront régies par l'acte authentique de vente. </w:t>
      </w:r>
    </w:p>
    <w:p w14:paraId="549CAFE4" w14:textId="77777777" w:rsidR="00D30DAF" w:rsidRDefault="00D30DAF" w:rsidP="005B0B4F">
      <w:pPr>
        <w:autoSpaceDE w:val="0"/>
        <w:autoSpaceDN w:val="0"/>
        <w:adjustRightInd w:val="0"/>
        <w:jc w:val="both"/>
        <w:rPr>
          <w:rFonts w:ascii="Poppins" w:hAnsi="Poppins" w:cs="Poppins"/>
          <w:color w:val="000000" w:themeColor="text1"/>
          <w:sz w:val="20"/>
          <w:szCs w:val="20"/>
        </w:rPr>
      </w:pPr>
    </w:p>
    <w:p w14:paraId="1A1492CD" w14:textId="77777777" w:rsidR="007348C3" w:rsidRPr="00AF5726" w:rsidRDefault="0024191B" w:rsidP="00AF5726">
      <w:pPr>
        <w:pStyle w:val="SoustitredanielV2"/>
      </w:pPr>
      <w:r>
        <w:t xml:space="preserve">EXPOSE PREALABLE </w:t>
      </w:r>
    </w:p>
    <w:p w14:paraId="22507534" w14:textId="77777777" w:rsidR="0024191B" w:rsidRPr="00D30DAF" w:rsidRDefault="0024191B" w:rsidP="005B0B4F">
      <w:pPr>
        <w:autoSpaceDE w:val="0"/>
        <w:autoSpaceDN w:val="0"/>
        <w:adjustRightInd w:val="0"/>
        <w:jc w:val="both"/>
        <w:rPr>
          <w:rFonts w:ascii="Poppins" w:hAnsi="Poppins" w:cs="Poppins"/>
          <w:color w:val="000000" w:themeColor="text1"/>
          <w:sz w:val="20"/>
          <w:szCs w:val="20"/>
        </w:rPr>
      </w:pPr>
      <w:r>
        <w:rPr>
          <w:rFonts w:ascii="Poppins" w:hAnsi="Poppins" w:cs="Poppins"/>
          <w:color w:val="000000" w:themeColor="text1"/>
          <w:sz w:val="18"/>
          <w:szCs w:val="18"/>
        </w:rPr>
        <w:t>La société dénommée « SOCIÉTÉ POUR L’EDIFICATION DE LOGEMENTS ECONOMIQUES » (Selec), société en nom collectif</w:t>
      </w:r>
      <w:r>
        <w:rPr>
          <w:rFonts w:ascii="Poppins" w:hAnsi="Poppins" w:cs="Poppins"/>
          <w:color w:val="000000" w:themeColor="text1"/>
          <w:sz w:val="20"/>
          <w:szCs w:val="20"/>
        </w:rPr>
        <w:t xml:space="preserve"> </w:t>
      </w:r>
      <w:r>
        <w:rPr>
          <w:rFonts w:ascii="Poppins" w:hAnsi="Poppins" w:cs="Poppins"/>
          <w:color w:val="000000" w:themeColor="text1"/>
          <w:sz w:val="18"/>
          <w:szCs w:val="18"/>
        </w:rPr>
        <w:t>au capital de 10.473.165 euros, ayant son siège social à Paris (8ème arrondissement), 160 boulevard Haussmann, identifiée au</w:t>
      </w:r>
      <w:r>
        <w:rPr>
          <w:rFonts w:ascii="Poppins" w:hAnsi="Poppins" w:cs="Poppins"/>
          <w:color w:val="000000" w:themeColor="text1"/>
          <w:sz w:val="20"/>
          <w:szCs w:val="20"/>
        </w:rPr>
        <w:t xml:space="preserve"> </w:t>
      </w:r>
      <w:r>
        <w:rPr>
          <w:rFonts w:ascii="Poppins" w:hAnsi="Poppins" w:cs="Poppins"/>
          <w:color w:val="000000" w:themeColor="text1"/>
          <w:sz w:val="18"/>
          <w:szCs w:val="18"/>
        </w:rPr>
        <w:t>SIREN sous le numéro 592 058 366 et immatriculée au Registre du Commerce et des Sociétés de Paris, est propriétaire d’un</w:t>
      </w:r>
      <w:r>
        <w:rPr>
          <w:rFonts w:ascii="Poppins" w:hAnsi="Poppins" w:cs="Poppins"/>
          <w:color w:val="000000" w:themeColor="text1"/>
          <w:sz w:val="20"/>
          <w:szCs w:val="20"/>
        </w:rPr>
        <w:t xml:space="preserve"> </w:t>
      </w:r>
      <w:r>
        <w:rPr>
          <w:rFonts w:ascii="Poppins" w:hAnsi="Poppins" w:cs="Poppins"/>
          <w:color w:val="000000" w:themeColor="text1"/>
          <w:sz w:val="18"/>
          <w:szCs w:val="18"/>
        </w:rPr>
        <w:t>ensemble immobilier comprenant 10.169 maisons réparties sur toute la France à proximité des centrales nucléaires EDF. Lesdits</w:t>
      </w:r>
      <w:r>
        <w:rPr>
          <w:rFonts w:ascii="Poppins" w:hAnsi="Poppins" w:cs="Poppins"/>
          <w:color w:val="000000" w:themeColor="text1"/>
          <w:sz w:val="20"/>
          <w:szCs w:val="20"/>
        </w:rPr>
        <w:t xml:space="preserve"> </w:t>
      </w:r>
      <w:r>
        <w:rPr>
          <w:rFonts w:ascii="Poppins" w:hAnsi="Poppins" w:cs="Poppins"/>
          <w:color w:val="000000" w:themeColor="text1"/>
          <w:sz w:val="18"/>
          <w:szCs w:val="18"/>
        </w:rPr>
        <w:t>logements sont principalement occupés par le personnel salarié en activité d’ELECTRICITÉ DE FRANCE (EDF) dans le cadre du</w:t>
      </w:r>
      <w:r>
        <w:rPr>
          <w:rFonts w:ascii="Poppins" w:hAnsi="Poppins" w:cs="Poppins"/>
          <w:color w:val="000000" w:themeColor="text1"/>
          <w:sz w:val="20"/>
          <w:szCs w:val="20"/>
        </w:rPr>
        <w:t xml:space="preserve"> </w:t>
      </w:r>
      <w:r>
        <w:rPr>
          <w:rFonts w:ascii="Poppins" w:hAnsi="Poppins" w:cs="Poppins"/>
          <w:color w:val="000000" w:themeColor="text1"/>
          <w:sz w:val="18"/>
          <w:szCs w:val="18"/>
        </w:rPr>
        <w:t>Bail EDF.</w:t>
      </w:r>
      <w:r>
        <w:rPr>
          <w:rFonts w:ascii="Poppins" w:hAnsi="Poppins" w:cs="Poppins"/>
          <w:color w:val="000000" w:themeColor="text1"/>
          <w:sz w:val="20"/>
          <w:szCs w:val="20"/>
        </w:rPr>
        <w:t xml:space="preserve"> </w:t>
      </w:r>
      <w:r>
        <w:rPr>
          <w:rFonts w:ascii="Poppins" w:hAnsi="Poppins" w:cs="Poppins"/>
          <w:color w:val="000000" w:themeColor="text1"/>
          <w:sz w:val="18"/>
          <w:szCs w:val="18"/>
        </w:rPr>
        <w:t>Aux termes du Bail EDF, il a été offert à EDF la possibilité de restituer au bailleur les logements devenus « excédentaires »,</w:t>
      </w:r>
      <w:r>
        <w:rPr>
          <w:rFonts w:ascii="Poppins" w:hAnsi="Poppins" w:cs="Poppins"/>
          <w:color w:val="000000" w:themeColor="text1"/>
          <w:sz w:val="20"/>
          <w:szCs w:val="20"/>
        </w:rPr>
        <w:t xml:space="preserve"> </w:t>
      </w:r>
      <w:r>
        <w:rPr>
          <w:rFonts w:ascii="Poppins" w:hAnsi="Poppins" w:cs="Poppins"/>
          <w:color w:val="000000" w:themeColor="text1"/>
          <w:sz w:val="18"/>
          <w:szCs w:val="18"/>
        </w:rPr>
        <w:t>logement par logement.</w:t>
      </w:r>
      <w:r>
        <w:rPr>
          <w:rFonts w:ascii="Poppins" w:hAnsi="Poppins" w:cs="Poppins"/>
          <w:color w:val="000000" w:themeColor="text1"/>
          <w:sz w:val="20"/>
          <w:szCs w:val="20"/>
        </w:rPr>
        <w:t xml:space="preserve"> </w:t>
      </w:r>
      <w:r>
        <w:rPr>
          <w:rFonts w:ascii="Poppins" w:hAnsi="Poppins" w:cs="Poppins"/>
          <w:color w:val="000000" w:themeColor="text1"/>
          <w:sz w:val="18"/>
          <w:szCs w:val="18"/>
        </w:rPr>
        <w:t>Le Vendeur et Selec se sont engagées dans un processus de fusion par absorption de la seconde par la première (la Fusion).</w:t>
      </w:r>
      <w:r>
        <w:rPr>
          <w:rFonts w:ascii="Poppins" w:hAnsi="Poppins" w:cs="Poppins"/>
          <w:color w:val="000000" w:themeColor="text1"/>
          <w:sz w:val="20"/>
          <w:szCs w:val="20"/>
        </w:rPr>
        <w:t xml:space="preserve"> </w:t>
      </w:r>
      <w:r>
        <w:rPr>
          <w:rFonts w:ascii="Poppins" w:hAnsi="Poppins" w:cs="Poppins"/>
          <w:color w:val="000000" w:themeColor="text1"/>
          <w:sz w:val="18"/>
          <w:szCs w:val="18"/>
        </w:rPr>
        <w:t>A ce titre, un projet de traité de fusion a été signé le 12 octobre 2006 entre le Vendeur et Selec aux termes duquel il a notamment</w:t>
      </w:r>
      <w:r>
        <w:rPr>
          <w:rFonts w:ascii="Poppins" w:hAnsi="Poppins" w:cs="Poppins"/>
          <w:color w:val="000000" w:themeColor="text1"/>
          <w:sz w:val="20"/>
          <w:szCs w:val="20"/>
        </w:rPr>
        <w:t xml:space="preserve"> </w:t>
      </w:r>
      <w:r>
        <w:rPr>
          <w:rFonts w:ascii="Poppins" w:hAnsi="Poppins" w:cs="Poppins"/>
          <w:color w:val="000000" w:themeColor="text1"/>
          <w:sz w:val="18"/>
          <w:szCs w:val="18"/>
        </w:rPr>
        <w:t>été convenu que la Fusion sera réalisée définitivement à l’issue de la dernière en date des Assemblées Générales Extraordinaires</w:t>
      </w:r>
      <w:r>
        <w:rPr>
          <w:rFonts w:ascii="Poppins" w:hAnsi="Poppins" w:cs="Poppins"/>
          <w:color w:val="000000" w:themeColor="text1"/>
          <w:sz w:val="20"/>
          <w:szCs w:val="20"/>
        </w:rPr>
        <w:t xml:space="preserve"> </w:t>
      </w:r>
      <w:r>
        <w:rPr>
          <w:rFonts w:ascii="Poppins" w:hAnsi="Poppins" w:cs="Poppins"/>
          <w:color w:val="000000" w:themeColor="text1"/>
          <w:sz w:val="18"/>
          <w:szCs w:val="18"/>
        </w:rPr>
        <w:t>de la société absorbante et de la société absorbée approuvant la Fusion, lesquelles doivent intervenir au plus tard le 14 décembre</w:t>
      </w:r>
      <w:r>
        <w:rPr>
          <w:rFonts w:ascii="Poppins" w:hAnsi="Poppins" w:cs="Poppins"/>
          <w:color w:val="000000" w:themeColor="text1"/>
          <w:sz w:val="20"/>
          <w:szCs w:val="20"/>
        </w:rPr>
        <w:t xml:space="preserve"> </w:t>
      </w:r>
      <w:r>
        <w:rPr>
          <w:rFonts w:ascii="Poppins" w:hAnsi="Poppins" w:cs="Poppins"/>
          <w:color w:val="000000" w:themeColor="text1"/>
          <w:sz w:val="18"/>
          <w:szCs w:val="18"/>
        </w:rPr>
        <w:t>2006. Observation étant ici faite que la Fusion est devenue définitive le 24 novembre 2006.</w:t>
      </w:r>
      <w:r>
        <w:rPr>
          <w:rFonts w:ascii="Poppins" w:hAnsi="Poppins" w:cs="Poppins"/>
          <w:color w:val="000000" w:themeColor="text1"/>
          <w:sz w:val="20"/>
          <w:szCs w:val="20"/>
        </w:rPr>
        <w:t xml:space="preserve"> </w:t>
      </w:r>
      <w:r>
        <w:rPr>
          <w:rFonts w:ascii="Poppins" w:hAnsi="Poppins" w:cs="Poppins"/>
          <w:color w:val="000000" w:themeColor="text1"/>
          <w:sz w:val="18"/>
          <w:szCs w:val="18"/>
        </w:rPr>
        <w:t>Par suite de la Fusion, le Vendeur a absorbé Selec. Par l’effet de la transmission universelle de patrimoine résultant de la Fusion,</w:t>
      </w:r>
      <w:r>
        <w:rPr>
          <w:rFonts w:ascii="Poppins" w:hAnsi="Poppins" w:cs="Poppins"/>
          <w:color w:val="000000" w:themeColor="text1"/>
          <w:sz w:val="20"/>
          <w:szCs w:val="20"/>
        </w:rPr>
        <w:t xml:space="preserve"> </w:t>
      </w:r>
      <w:r>
        <w:rPr>
          <w:rFonts w:ascii="Poppins" w:hAnsi="Poppins" w:cs="Poppins"/>
          <w:color w:val="000000" w:themeColor="text1"/>
          <w:sz w:val="18"/>
          <w:szCs w:val="18"/>
        </w:rPr>
        <w:t>le Vendeur est devenu propriétaire des logements alors propriété de Selec.</w:t>
      </w:r>
      <w:r>
        <w:rPr>
          <w:rFonts w:ascii="Poppins" w:hAnsi="Poppins" w:cs="Poppins"/>
          <w:color w:val="000000" w:themeColor="text1"/>
          <w:sz w:val="20"/>
          <w:szCs w:val="20"/>
        </w:rPr>
        <w:t xml:space="preserve"> </w:t>
      </w:r>
      <w:r>
        <w:rPr>
          <w:rFonts w:ascii="Poppins" w:hAnsi="Poppins" w:cs="Poppins"/>
          <w:color w:val="000000" w:themeColor="text1"/>
          <w:sz w:val="18"/>
          <w:szCs w:val="18"/>
        </w:rPr>
        <w:t>S.A.F.R.A.</w:t>
      </w:r>
      <w:proofErr w:type="gramStart"/>
      <w:r>
        <w:rPr>
          <w:rFonts w:ascii="Poppins" w:hAnsi="Poppins" w:cs="Poppins"/>
          <w:color w:val="000000" w:themeColor="text1"/>
          <w:sz w:val="18"/>
          <w:szCs w:val="18"/>
        </w:rPr>
        <w:t>N a</w:t>
      </w:r>
      <w:proofErr w:type="gramEnd"/>
      <w:r>
        <w:rPr>
          <w:rFonts w:ascii="Poppins" w:hAnsi="Poppins" w:cs="Poppins"/>
          <w:color w:val="000000" w:themeColor="text1"/>
          <w:sz w:val="18"/>
          <w:szCs w:val="18"/>
        </w:rPr>
        <w:t xml:space="preserve"> souhaité </w:t>
      </w:r>
      <w:r>
        <w:rPr>
          <w:rFonts w:ascii="Poppins" w:hAnsi="Poppins" w:cs="Poppins"/>
          <w:color w:val="000000" w:themeColor="text1"/>
          <w:sz w:val="18"/>
          <w:szCs w:val="18"/>
        </w:rPr>
        <w:lastRenderedPageBreak/>
        <w:t>mettre en vente les logements qui lui ont été restitués par EDF, parmi lesquels figure notamment l’Immeuble. C’est dans ce contexte que l’Acquéreur a fait part au Vendeur de son souhait d’acquérir l’Immeuble. En conséquence, les Parties se sont mises d’accord sur les termes de la Promesse ainsi qu’ils suivent. Il est convenu entre les Parties que l’Exposé qui précède fait partie intégrante de la présente Promesse.</w:t>
      </w:r>
    </w:p>
    <w:p w14:paraId="03ACFE3F" w14:textId="77777777" w:rsidR="00B85FD7" w:rsidRPr="00EE6893" w:rsidRDefault="00B85FD7" w:rsidP="005B0B4F">
      <w:pPr>
        <w:autoSpaceDE w:val="0"/>
        <w:autoSpaceDN w:val="0"/>
        <w:adjustRightInd w:val="0"/>
        <w:jc w:val="both"/>
        <w:rPr>
          <w:rFonts w:ascii="Poppins" w:hAnsi="Poppins" w:cs="Poppins"/>
          <w:color w:val="000000" w:themeColor="text1"/>
          <w:sz w:val="18"/>
          <w:szCs w:val="18"/>
        </w:rPr>
      </w:pPr>
    </w:p>
    <w:p w14:paraId="1EA26CC3" w14:textId="77777777" w:rsidR="0024191B" w:rsidRDefault="0024191B" w:rsidP="00AF5726">
      <w:pPr>
        <w:pStyle w:val="Paragraphedeliste"/>
        <w:rPr>
          <w:rFonts w:cs="Poppins"/>
          <w:bCs/>
          <w:color w:val="000000" w:themeColor="text1"/>
          <w:szCs w:val="26"/>
        </w:rPr>
      </w:pPr>
      <w:r>
        <w:t>PROMESSE SYNALLAGMATIQUE DE VENTE SOUS CONDITIONS SUSPENSIVES</w:t>
      </w:r>
    </w:p>
    <w:p w14:paraId="58333F51" w14:textId="77777777" w:rsidR="00D30DAF" w:rsidRPr="00EE6893" w:rsidRDefault="00D30DAF" w:rsidP="005B0B4F">
      <w:pPr>
        <w:autoSpaceDE w:val="0"/>
        <w:autoSpaceDN w:val="0"/>
        <w:adjustRightInd w:val="0"/>
        <w:jc w:val="both"/>
        <w:rPr>
          <w:rFonts w:ascii="Poppins" w:hAnsi="Poppins" w:cs="Poppins"/>
          <w:b/>
          <w:bCs/>
          <w:color w:val="000000" w:themeColor="text1"/>
          <w:sz w:val="26"/>
          <w:szCs w:val="26"/>
        </w:rPr>
      </w:pPr>
    </w:p>
    <w:p w14:paraId="4110F565"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Le Vendeur vend à l’Acquéreur qui accepte, l’Immeuble, en s’obligeant à toutes les garanties de droit en pareille matière sous réserve des conditions particulières stipulées aux termes de la Promesse. La Promesse est consentie et acceptée sous réserve de la réalisation des Conditions Suspensives applicables à l’Immeuble. Le Vendeur et l'Acquéreur déclarent que les conditions des présentes ont été librement négociées entre eux et que la Promesse est un contrat de gré à gré au sens de l'article 1110 alinéa 1er du Code civil. La Promesse est divisible de toutes autres conventions dont elle dépendrait par dérogation à l'article 1186 du Code civil, et ce sans préjudice de l'application des stipulations du présent contrat. Les Parties confirment, chacune en ce qui la concerne, que par la signature des présentes, i) elles ont échangé toutes les informations qu'elles jugent déterminantes, à la date des présentes, au sens de l'article 1112-1 du Code civil et ii) avoir un intérêt économique à signer le présent contrat. Le Vendeur déclare qu'il a transmis de bonne foi toutes les informations qui lui ont semblé déterminantes pour son Acquéreur et celui-ci reconnaît qu'il a pu, avec ses conseils, poser toutes les questions au Vendeur et obtenir les réponses qu'il juge satisfaisantes.</w:t>
      </w:r>
    </w:p>
    <w:p w14:paraId="42A2FDE8" w14:textId="77777777" w:rsidR="00D30DAF" w:rsidRDefault="0024191B" w:rsidP="005B0B4F">
      <w:pPr>
        <w:autoSpaceDE w:val="0"/>
        <w:autoSpaceDN w:val="0"/>
        <w:adjustRightInd w:val="0"/>
        <w:jc w:val="both"/>
        <w:rPr>
          <w:rFonts w:ascii="Poppins" w:hAnsi="Poppins" w:cs="Poppins"/>
          <w:color w:val="000000" w:themeColor="text1"/>
          <w:sz w:val="20"/>
          <w:szCs w:val="20"/>
        </w:rPr>
      </w:pPr>
      <w:r>
        <w:rPr>
          <w:rFonts w:ascii="Poppins" w:hAnsi="Poppins" w:cs="Poppins"/>
          <w:color w:val="000000" w:themeColor="text1"/>
          <w:sz w:val="18"/>
          <w:szCs w:val="18"/>
        </w:rPr>
        <w:t xml:space="preserve">Les Parties acceptent d’assumer tout risque d'exécution excessivement onéreuse de la Promesse, résultant d'un changement de circonstances imprévisible et renoncent en conséquence réciproquement à demander une renégociation des présentes au sens de l’article 1195 du Code civil. </w:t>
      </w:r>
      <w:r>
        <w:rPr>
          <w:rFonts w:ascii="Poppins" w:hAnsi="Poppins" w:cs="Poppins"/>
          <w:color w:val="000000" w:themeColor="text1"/>
          <w:sz w:val="20"/>
          <w:szCs w:val="20"/>
        </w:rPr>
        <w:t xml:space="preserve"> </w:t>
      </w:r>
    </w:p>
    <w:p w14:paraId="01F37B70" w14:textId="77777777" w:rsidR="00D30DAF" w:rsidRDefault="00D30DAF" w:rsidP="005B0B4F">
      <w:pPr>
        <w:autoSpaceDE w:val="0"/>
        <w:autoSpaceDN w:val="0"/>
        <w:adjustRightInd w:val="0"/>
        <w:jc w:val="both"/>
        <w:rPr>
          <w:rFonts w:ascii="Poppins" w:hAnsi="Poppins" w:cs="Poppins"/>
          <w:color w:val="000000" w:themeColor="text1"/>
          <w:sz w:val="20"/>
          <w:szCs w:val="20"/>
        </w:rPr>
      </w:pPr>
    </w:p>
    <w:p w14:paraId="74D3161B" w14:textId="77777777" w:rsidR="00D30DAF" w:rsidRPr="00AF5726" w:rsidRDefault="0024191B" w:rsidP="00AF5726">
      <w:pPr>
        <w:pStyle w:val="Paragraphedeliste"/>
      </w:pPr>
      <w:r>
        <w:t>OBLIGATION D’INFORMATION - EXÉCUTION DU CONTRAT DE BONNE FOI</w:t>
      </w:r>
    </w:p>
    <w:p w14:paraId="61040045" w14:textId="77777777" w:rsidR="00B85FD7"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Il est ici rappelé que le Vendeur est tenu au titre de l’article 1112-1 du Code civil de transmettre à l’Acquéreur toutes les informations qui seraient déterminantes de son consentement et que celui-ci ignorerait. Par la présente, le Vendeur s’engage aussi à informer l’Acquéreur de tout fait et de toute information susceptible d’avoir un effet défavorable significatif qui seraient portés à sa connaissance concernant la valeur de l’Immeuble. </w:t>
      </w:r>
    </w:p>
    <w:p w14:paraId="718B4E93" w14:textId="77777777" w:rsidR="00D30DAF" w:rsidRDefault="00D30DAF" w:rsidP="005B0B4F">
      <w:pPr>
        <w:autoSpaceDE w:val="0"/>
        <w:autoSpaceDN w:val="0"/>
        <w:adjustRightInd w:val="0"/>
        <w:jc w:val="both"/>
        <w:rPr>
          <w:rFonts w:ascii="Poppins" w:hAnsi="Poppins" w:cs="Poppins"/>
          <w:color w:val="000000" w:themeColor="text1"/>
          <w:sz w:val="18"/>
          <w:szCs w:val="18"/>
        </w:rPr>
      </w:pPr>
    </w:p>
    <w:p w14:paraId="085252BE" w14:textId="77777777" w:rsidR="003D7985" w:rsidRDefault="003D7985" w:rsidP="005B0B4F">
      <w:pPr>
        <w:autoSpaceDE w:val="0"/>
        <w:autoSpaceDN w:val="0"/>
        <w:adjustRightInd w:val="0"/>
        <w:jc w:val="both"/>
        <w:rPr>
          <w:rFonts w:ascii="Poppins" w:hAnsi="Poppins" w:cs="Poppins"/>
          <w:color w:val="000000" w:themeColor="text1"/>
          <w:sz w:val="18"/>
          <w:szCs w:val="18"/>
        </w:rPr>
      </w:pPr>
    </w:p>
    <w:p w14:paraId="593D07E2" w14:textId="77777777" w:rsidR="003D7985" w:rsidRDefault="003D7985" w:rsidP="005B0B4F">
      <w:pPr>
        <w:autoSpaceDE w:val="0"/>
        <w:autoSpaceDN w:val="0"/>
        <w:adjustRightInd w:val="0"/>
        <w:jc w:val="both"/>
        <w:rPr>
          <w:rFonts w:ascii="Poppins" w:hAnsi="Poppins" w:cs="Poppins"/>
          <w:color w:val="000000" w:themeColor="text1"/>
          <w:sz w:val="18"/>
          <w:szCs w:val="18"/>
        </w:rPr>
      </w:pPr>
    </w:p>
    <w:p w14:paraId="1564402C" w14:textId="77777777" w:rsidR="00D374B8" w:rsidRPr="00EE6893" w:rsidRDefault="00D374B8" w:rsidP="005B0B4F">
      <w:pPr>
        <w:autoSpaceDE w:val="0"/>
        <w:autoSpaceDN w:val="0"/>
        <w:adjustRightInd w:val="0"/>
        <w:jc w:val="both"/>
        <w:rPr>
          <w:rFonts w:ascii="Poppins" w:hAnsi="Poppins" w:cs="Poppins"/>
          <w:color w:val="000000" w:themeColor="text1"/>
          <w:sz w:val="18"/>
          <w:szCs w:val="18"/>
        </w:rPr>
      </w:pPr>
    </w:p>
    <w:p w14:paraId="41FE8E02" w14:textId="77777777" w:rsidR="00AF5726" w:rsidRDefault="0024191B" w:rsidP="00AF5726">
      <w:pPr>
        <w:pStyle w:val="Paragraphedeliste"/>
      </w:pPr>
      <w:r>
        <w:t>DESIGNATION</w:t>
      </w:r>
    </w:p>
    <w:p w14:paraId="5D9ABB24" w14:textId="77777777" w:rsidR="0024191B" w:rsidRPr="00AF5726" w:rsidRDefault="0024191B" w:rsidP="00AF5726">
      <w:pPr>
        <w:pStyle w:val="SoustitredanielV2"/>
        <w:rPr>
          <w:sz w:val="26"/>
          <w:szCs w:val="24"/>
        </w:rPr>
      </w:pPr>
      <w:r>
        <w:t>DÉSIGNATION DE L’IMMEUBLE</w:t>
      </w:r>
    </w:p>
    <w:p w14:paraId="140A3ACF" w14:textId="77777777" w:rsidR="00C31C86" w:rsidRPr="00C31C86" w:rsidRDefault="00C31C86" w:rsidP="005B0B4F">
      <w:pPr>
        <w:autoSpaceDE w:val="0"/>
        <w:autoSpaceDN w:val="0"/>
        <w:adjustRightInd w:val="0"/>
        <w:jc w:val="both"/>
        <w:rPr>
          <w:rFonts w:ascii="Poppins" w:hAnsi="Poppins" w:cs="Poppins"/>
          <w:b/>
          <w:bCs/>
          <w:color w:val="000000" w:themeColor="text1"/>
          <w:sz w:val="20"/>
          <w:szCs w:val="20"/>
        </w:rPr>
      </w:pPr>
    </w:p>
    <w:p w14:paraId="677ECBCC"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La Promesse porte sur l’Immeuble dont la désignation, à la connaissance du Vendeur, est la suivante :</w:t>
      </w:r>
    </w:p>
    <w:p w14:paraId="065D3E95" w14:textId="77777777" w:rsidR="0024191B" w:rsidRPr="003532E4" w:rsidRDefault="0024191B" w:rsidP="005B0B4F">
      <w:pPr>
        <w:autoSpaceDE w:val="0"/>
        <w:autoSpaceDN w:val="0"/>
        <w:adjustRightInd w:val="0"/>
        <w:jc w:val="both"/>
        <w:rPr>
          <w:rFonts w:ascii="Poppins" w:hAnsi="Poppins" w:cs="Poppins"/>
          <w:b/>
          <w:bCs/>
          <w:color w:val="000000" w:themeColor="text1"/>
          <w:sz w:val="18"/>
          <w:szCs w:val="18"/>
        </w:rPr>
      </w:pPr>
      <w:r>
        <w:rPr>
          <w:rFonts w:ascii="Poppins" w:hAnsi="Poppins" w:cs="Poppins"/>
          <w:color w:val="000000" w:themeColor="text1"/>
          <w:sz w:val="18"/>
          <w:szCs w:val="18"/>
        </w:rPr>
        <w:lastRenderedPageBreak/>
        <w:t xml:space="preserve">- Adresse : </w:t>
      </w:r>
      <w:sdt>
        <w:sdtPr>
          <w:tag w:val="SCM_TERMSYNC_aad4340a-d002-43e4-8d4f-c72c90a99fe3"/>
          <w:id w:val="2037"/>
        </w:sdtPr>
        <w:sdtEndPr/>
        <w:sdtContent>
          <w:r>
            <w:rPr>
              <w:rFonts w:ascii="Poppins" w:hAnsi="Poppins" w:cs="Poppins"/>
              <w:b/>
              <w:bCs/>
              <w:color w:val="000000" w:themeColor="text1"/>
              <w:sz w:val="18"/>
              <w:szCs w:val="18"/>
              <w:highlight w:val="yellow"/>
            </w:rPr>
            <w:t>{{adresse_bien}}</w:t>
          </w:r>
        </w:sdtContent>
      </w:sdt>
      <w:r>
        <w:rPr>
          <w:rFonts w:ascii="Poppins" w:hAnsi="Poppins" w:cs="Poppins"/>
          <w:b/>
          <w:bCs/>
          <w:color w:val="000000" w:themeColor="text1"/>
          <w:sz w:val="18"/>
          <w:szCs w:val="18"/>
        </w:rPr>
        <w:t xml:space="preserve">, </w:t>
      </w:r>
      <w:sdt>
        <w:sdtPr>
          <w:tag w:val="SCM_TERMSYNC_12e26fe1-e3d9-488b-b12e-33f804886623"/>
          <w:id w:val="2038"/>
        </w:sdtPr>
        <w:sdtEndPr/>
        <w:sdtContent>
          <w:r>
            <w:rPr>
              <w:rFonts w:ascii="Poppins" w:hAnsi="Poppins" w:cs="Poppins"/>
              <w:b/>
              <w:bCs/>
              <w:color w:val="000000" w:themeColor="text1"/>
              <w:sz w:val="18"/>
              <w:szCs w:val="18"/>
              <w:highlight w:val="yellow"/>
            </w:rPr>
            <w:t>{{ville_bien}}</w:t>
          </w:r>
        </w:sdtContent>
      </w:sdt>
      <w:r>
        <w:rPr>
          <w:rFonts w:ascii="Poppins" w:hAnsi="Poppins" w:cs="Poppins"/>
          <w:b/>
          <w:bCs/>
          <w:color w:val="000000" w:themeColor="text1"/>
          <w:sz w:val="18"/>
          <w:szCs w:val="18"/>
        </w:rPr>
        <w:t xml:space="preserve">, </w:t>
      </w:r>
      <w:sdt>
        <w:sdtPr>
          <w:tag w:val="SCM_TERMSYNC_61aea945-034e-4f05-9b80-0ec87b5e05df"/>
          <w:id w:val="2039"/>
        </w:sdtPr>
        <w:sdtEndPr/>
        <w:sdtContent>
          <w:r>
            <w:rPr>
              <w:rFonts w:ascii="Poppins" w:hAnsi="Poppins" w:cs="Poppins"/>
              <w:b/>
              <w:bCs/>
              <w:color w:val="000000" w:themeColor="text1"/>
              <w:sz w:val="18"/>
              <w:szCs w:val="18"/>
              <w:highlight w:val="yellow"/>
            </w:rPr>
            <w:t>{{code_postal_bien}}</w:t>
          </w:r>
        </w:sdtContent>
      </w:sdt>
    </w:p>
    <w:p w14:paraId="42369C11" w14:textId="77777777" w:rsidR="0024191B" w:rsidRPr="003532E4" w:rsidRDefault="0024191B" w:rsidP="005B0B4F">
      <w:pPr>
        <w:autoSpaceDE w:val="0"/>
        <w:autoSpaceDN w:val="0"/>
        <w:adjustRightInd w:val="0"/>
        <w:jc w:val="both"/>
        <w:rPr>
          <w:rFonts w:ascii="Poppins" w:hAnsi="Poppins" w:cs="Poppins"/>
          <w:b/>
          <w:bCs/>
          <w:color w:val="000000" w:themeColor="text1"/>
          <w:sz w:val="18"/>
          <w:szCs w:val="18"/>
        </w:rPr>
      </w:pPr>
      <w:r>
        <w:rPr>
          <w:rFonts w:ascii="Poppins" w:hAnsi="Poppins" w:cs="Poppins"/>
          <w:color w:val="000000" w:themeColor="text1"/>
          <w:sz w:val="18"/>
          <w:szCs w:val="18"/>
        </w:rPr>
        <w:t xml:space="preserve">- Type : Maison à usage d’habitation </w:t>
      </w:r>
      <w:sdt>
        <w:sdtPr>
          <w:tag w:val="SCM_TERMSYNC_26e0c21b-f48c-4d04-ab11-42640e4bdad8"/>
          <w:id w:val="2040"/>
        </w:sdtPr>
        <w:sdtEndPr/>
        <w:sdtContent>
          <w:r>
            <w:rPr>
              <w:rFonts w:ascii="Poppins" w:hAnsi="Poppins" w:cs="Poppins"/>
              <w:b/>
              <w:bCs/>
              <w:color w:val="000000" w:themeColor="text1"/>
              <w:sz w:val="18"/>
              <w:szCs w:val="18"/>
              <w:highlight w:val="yellow"/>
            </w:rPr>
            <w:t>{{type_bien}}</w:t>
          </w:r>
        </w:sdtContent>
      </w:sdt>
    </w:p>
    <w:p w14:paraId="440E0C05" w14:textId="77777777" w:rsidR="0024191B" w:rsidRPr="003532E4" w:rsidRDefault="0024191B" w:rsidP="005B0B4F">
      <w:pPr>
        <w:autoSpaceDE w:val="0"/>
        <w:autoSpaceDN w:val="0"/>
        <w:adjustRightInd w:val="0"/>
        <w:jc w:val="both"/>
        <w:rPr>
          <w:rFonts w:ascii="Poppins" w:hAnsi="Poppins" w:cs="Poppins"/>
          <w:b/>
          <w:bCs/>
          <w:color w:val="000000" w:themeColor="text1"/>
          <w:sz w:val="18"/>
          <w:szCs w:val="18"/>
        </w:rPr>
      </w:pPr>
      <w:r>
        <w:rPr>
          <w:rFonts w:ascii="Poppins" w:hAnsi="Poppins" w:cs="Poppins"/>
          <w:color w:val="000000" w:themeColor="text1"/>
          <w:sz w:val="18"/>
          <w:szCs w:val="18"/>
        </w:rPr>
        <w:t xml:space="preserve">-Surface habitable indicative : </w:t>
      </w:r>
      <w:sdt>
        <w:sdtPr>
          <w:tag w:val="SCM_TERMSYNC_96bd91b9-a4cf-44aa-8404-bb4cfbaecf71"/>
          <w:id w:val="2041"/>
        </w:sdtPr>
        <w:sdtEndPr/>
        <w:sdtContent>
          <w:r>
            <w:rPr>
              <w:rFonts w:ascii="Poppins" w:hAnsi="Poppins" w:cs="Poppins"/>
              <w:b/>
              <w:bCs/>
              <w:color w:val="000000" w:themeColor="text1"/>
              <w:sz w:val="18"/>
              <w:szCs w:val="18"/>
              <w:highlight w:val="yellow"/>
            </w:rPr>
            <w:t>{{surface_habitable}}</w:t>
          </w:r>
        </w:sdtContent>
      </w:sdt>
      <w:r>
        <w:rPr>
          <w:rFonts w:ascii="Poppins" w:hAnsi="Poppins" w:cs="Poppins"/>
          <w:b/>
          <w:bCs/>
          <w:color w:val="000000" w:themeColor="text1"/>
          <w:sz w:val="18"/>
          <w:szCs w:val="18"/>
        </w:rPr>
        <w:t xml:space="preserve"> m2</w:t>
      </w:r>
    </w:p>
    <w:p w14:paraId="69EFFF78" w14:textId="77777777" w:rsidR="00DE5087" w:rsidRPr="00FC7309" w:rsidRDefault="0024191B" w:rsidP="00DE5087">
      <w:pPr>
        <w:rPr>
          <w:rFonts w:ascii="Poppins" w:hAnsi="Poppins" w:cs="Poppins"/>
          <w:sz w:val="18"/>
          <w:szCs w:val="18"/>
        </w:rPr>
      </w:pPr>
      <w:r>
        <w:rPr>
          <w:rFonts w:ascii="Poppins" w:hAnsi="Poppins" w:cs="Poppins"/>
          <w:color w:val="000000" w:themeColor="text1"/>
          <w:sz w:val="18"/>
          <w:szCs w:val="18"/>
        </w:rPr>
        <w:t xml:space="preserve">- Garage attenant : </w:t>
      </w:r>
      <w:r>
        <w:rPr>
          <w:rFonts w:ascii="Poppins" w:hAnsi="Poppins" w:cs="Poppins"/>
          <w:sz w:val="18"/>
          <w:szCs w:val="18"/>
          <w:lang w:bidi="en-US"/>
        </w:rPr>
        <w:t>Oui</w:t>
      </w:r>
    </w:p>
    <w:p w14:paraId="37288EC3" w14:textId="77777777" w:rsidR="0024191B" w:rsidRPr="008124B8" w:rsidRDefault="0024191B" w:rsidP="005B0B4F">
      <w:pPr>
        <w:autoSpaceDE w:val="0"/>
        <w:autoSpaceDN w:val="0"/>
        <w:adjustRightInd w:val="0"/>
        <w:jc w:val="both"/>
        <w:rPr>
          <w:rFonts w:ascii="Poppins" w:hAnsi="Poppins" w:cs="Poppins"/>
          <w:b/>
          <w:bCs/>
          <w:color w:val="000000" w:themeColor="text1"/>
          <w:sz w:val="18"/>
          <w:szCs w:val="18"/>
          <w:highlight w:val="yellow"/>
        </w:rPr>
      </w:pPr>
      <w:r>
        <w:rPr>
          <w:rFonts w:ascii="Poppins" w:hAnsi="Poppins" w:cs="Poppins"/>
          <w:color w:val="000000" w:themeColor="text1"/>
          <w:sz w:val="18"/>
          <w:szCs w:val="18"/>
        </w:rPr>
        <w:t xml:space="preserve">- Jardin attenant : </w:t>
      </w:r>
      <w:r>
        <w:rPr>
          <w:rFonts w:ascii="Poppins" w:hAnsi="Poppins" w:cs="Poppins"/>
          <w:sz w:val="18"/>
          <w:szCs w:val="18"/>
          <w:lang w:bidi="en-US"/>
        </w:rPr>
        <w:t>Oui</w:t>
      </w:r>
    </w:p>
    <w:p w14:paraId="29F9A575" w14:textId="77777777" w:rsidR="0024191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Références cadastrales :</w:t>
      </w:r>
      <w:r>
        <w:t xml:space="preserve"> </w:t>
      </w:r>
    </w:p>
    <w:p w14:paraId="694D5271" w14:textId="77777777" w:rsidR="000E29AB" w:rsidRDefault="000E29AB" w:rsidP="005B0B4F">
      <w:pPr>
        <w:autoSpaceDE w:val="0"/>
        <w:autoSpaceDN w:val="0"/>
        <w:adjustRightInd w:val="0"/>
        <w:jc w:val="both"/>
        <w:rPr>
          <w:rFonts w:ascii="Poppins" w:hAnsi="Poppins" w:cs="Poppins"/>
          <w:color w:val="000000" w:themeColor="text1"/>
          <w:sz w:val="18"/>
          <w:szCs w:val="18"/>
        </w:rPr>
      </w:pPr>
    </w:p>
    <w:tbl>
      <w:tblPr>
        <w:tblW w:w="0" w:type="auto"/>
        <w:jc w:val="center"/>
        <w:tblBorders>
          <w:top w:val="single" w:sz="6" w:space="0" w:color="auto"/>
          <w:left w:val="single" w:sz="6" w:space="0" w:color="auto"/>
          <w:bottom w:val="single" w:sz="6" w:space="0" w:color="auto"/>
          <w:right w:val="single" w:sz="6" w:space="0" w:color="auto"/>
        </w:tblBorders>
        <w:tblCellMar>
          <w:left w:w="70" w:type="dxa"/>
          <w:right w:w="70" w:type="dxa"/>
        </w:tblCellMar>
        <w:tblLook w:val="04A0" w:firstRow="1" w:lastRow="0" w:firstColumn="1" w:lastColumn="0" w:noHBand="0" w:noVBand="1"/>
      </w:tblPr>
      <w:tblGrid>
        <w:gridCol w:w="2250"/>
        <w:gridCol w:w="2193"/>
        <w:gridCol w:w="2101"/>
        <w:gridCol w:w="2512"/>
      </w:tblGrid>
      <w:tr w:rsidR="000E29AB" w:rsidRPr="00AB3F9E" w14:paraId="3C2B9AAC" w14:textId="77777777" w:rsidTr="005D3234">
        <w:trPr>
          <w:trHeight w:val="551"/>
          <w:jc w:val="center"/>
        </w:trPr>
        <w:tc>
          <w:tcPr>
            <w:tcW w:w="1288" w:type="dxa"/>
            <w:tcBorders>
              <w:top w:val="single" w:sz="6" w:space="0" w:color="auto"/>
              <w:left w:val="single" w:sz="6" w:space="0" w:color="auto"/>
              <w:bottom w:val="single" w:sz="6" w:space="0" w:color="auto"/>
              <w:right w:val="single" w:sz="6" w:space="0" w:color="auto"/>
            </w:tcBorders>
            <w:shd w:val="pct30" w:color="auto" w:fill="auto"/>
            <w:hideMark/>
          </w:tcPr>
          <w:p w14:paraId="5660AA31" w14:textId="77777777" w:rsidR="000E29AB" w:rsidRPr="00AB3F9E" w:rsidRDefault="000E29AB" w:rsidP="00C13621">
            <w:pPr>
              <w:keepNext/>
              <w:keepLines/>
              <w:rPr>
                <w:rFonts w:ascii="Poppins" w:hAnsi="Poppins" w:cs="Poppins"/>
                <w:color w:val="000000" w:themeColor="text1"/>
                <w:sz w:val="18"/>
                <w:szCs w:val="18"/>
              </w:rPr>
            </w:pPr>
            <w:r>
              <w:rPr>
                <w:rFonts w:ascii="Poppins" w:hAnsi="Poppins" w:cs="Poppins"/>
                <w:color w:val="000000" w:themeColor="text1"/>
                <w:sz w:val="18"/>
                <w:szCs w:val="18"/>
              </w:rPr>
              <w:t>Section</w:t>
            </w:r>
          </w:p>
        </w:tc>
        <w:tc>
          <w:tcPr>
            <w:tcW w:w="1154" w:type="dxa"/>
            <w:tcBorders>
              <w:top w:val="single" w:sz="6" w:space="0" w:color="auto"/>
              <w:left w:val="single" w:sz="6" w:space="0" w:color="auto"/>
              <w:bottom w:val="single" w:sz="6" w:space="0" w:color="auto"/>
              <w:right w:val="single" w:sz="6" w:space="0" w:color="auto"/>
            </w:tcBorders>
            <w:shd w:val="pct30" w:color="auto" w:fill="auto"/>
            <w:hideMark/>
          </w:tcPr>
          <w:p w14:paraId="556DFE47" w14:textId="77777777" w:rsidR="000E29AB" w:rsidRPr="00AB3F9E" w:rsidRDefault="000E29AB" w:rsidP="00C13621">
            <w:pPr>
              <w:keepNext/>
              <w:keepLines/>
              <w:rPr>
                <w:rFonts w:ascii="Poppins" w:hAnsi="Poppins" w:cs="Poppins"/>
                <w:color w:val="000000" w:themeColor="text1"/>
                <w:sz w:val="18"/>
                <w:szCs w:val="18"/>
              </w:rPr>
            </w:pPr>
            <w:r>
              <w:rPr>
                <w:rFonts w:ascii="Poppins" w:hAnsi="Poppins" w:cs="Poppins"/>
                <w:color w:val="000000" w:themeColor="text1"/>
                <w:sz w:val="18"/>
                <w:szCs w:val="18"/>
              </w:rPr>
              <w:t>Numéro</w:t>
            </w:r>
          </w:p>
        </w:tc>
        <w:tc>
          <w:tcPr>
            <w:tcW w:w="2417" w:type="dxa"/>
            <w:tcBorders>
              <w:top w:val="single" w:sz="6" w:space="0" w:color="auto"/>
              <w:left w:val="single" w:sz="6" w:space="0" w:color="auto"/>
              <w:bottom w:val="single" w:sz="6" w:space="0" w:color="auto"/>
              <w:right w:val="single" w:sz="6" w:space="0" w:color="auto"/>
            </w:tcBorders>
            <w:shd w:val="pct30" w:color="auto" w:fill="auto"/>
            <w:hideMark/>
          </w:tcPr>
          <w:p w14:paraId="77C0D9E2" w14:textId="77777777" w:rsidR="000E29AB" w:rsidRPr="00AB3F9E" w:rsidRDefault="000E29AB" w:rsidP="00C13621">
            <w:pPr>
              <w:keepNext/>
              <w:keepLines/>
              <w:rPr>
                <w:rFonts w:ascii="Poppins" w:hAnsi="Poppins" w:cs="Poppins"/>
                <w:color w:val="000000" w:themeColor="text1"/>
                <w:sz w:val="18"/>
                <w:szCs w:val="18"/>
              </w:rPr>
            </w:pPr>
            <w:r>
              <w:rPr>
                <w:rFonts w:ascii="Poppins" w:hAnsi="Poppins" w:cs="Poppins"/>
                <w:color w:val="000000" w:themeColor="text1"/>
                <w:sz w:val="18"/>
                <w:szCs w:val="18"/>
              </w:rPr>
              <w:t>Lieudit</w:t>
            </w:r>
          </w:p>
        </w:tc>
        <w:tc>
          <w:tcPr>
            <w:tcW w:w="2595" w:type="dxa"/>
            <w:tcBorders>
              <w:top w:val="single" w:sz="6" w:space="0" w:color="auto"/>
              <w:left w:val="single" w:sz="6" w:space="0" w:color="auto"/>
              <w:bottom w:val="single" w:sz="6" w:space="0" w:color="auto"/>
              <w:right w:val="single" w:sz="6" w:space="0" w:color="auto"/>
            </w:tcBorders>
            <w:shd w:val="pct30" w:color="auto" w:fill="auto"/>
            <w:hideMark/>
          </w:tcPr>
          <w:p w14:paraId="3C73A91D" w14:textId="77777777" w:rsidR="000E29AB" w:rsidRPr="00AB3F9E" w:rsidRDefault="000E29AB" w:rsidP="00C13621">
            <w:pPr>
              <w:keepNext/>
              <w:keepLines/>
              <w:rPr>
                <w:rFonts w:ascii="Poppins" w:hAnsi="Poppins" w:cs="Poppins"/>
                <w:color w:val="000000" w:themeColor="text1"/>
                <w:sz w:val="18"/>
                <w:szCs w:val="18"/>
              </w:rPr>
            </w:pPr>
            <w:r>
              <w:rPr>
                <w:rFonts w:ascii="Poppins" w:hAnsi="Poppins" w:cs="Poppins"/>
                <w:color w:val="000000" w:themeColor="text1"/>
                <w:sz w:val="18"/>
                <w:szCs w:val="18"/>
              </w:rPr>
              <w:t xml:space="preserve">Surface  </w:t>
            </w:r>
          </w:p>
        </w:tc>
      </w:tr>
      <w:tr w:rsidR="000E29AB" w:rsidRPr="006567BA" w14:paraId="37FB82A8" w14:textId="77777777" w:rsidTr="005D3234">
        <w:trPr>
          <w:trHeight w:val="344"/>
          <w:jc w:val="center"/>
        </w:trPr>
        <w:tc>
          <w:tcPr>
            <w:tcW w:w="1288" w:type="dxa"/>
            <w:tcBorders>
              <w:top w:val="single" w:sz="6" w:space="0" w:color="auto"/>
              <w:left w:val="single" w:sz="6" w:space="0" w:color="auto"/>
              <w:bottom w:val="single" w:sz="6" w:space="0" w:color="auto"/>
              <w:right w:val="single" w:sz="6" w:space="0" w:color="auto"/>
            </w:tcBorders>
            <w:hideMark/>
          </w:tcPr>
          <w:p w14:paraId="6FD989DB" w14:textId="4C46B137" w:rsidR="002F4619" w:rsidRPr="008D4FFA" w:rsidRDefault="008D4FFA">
            <w:pPr>
              <w:keepNext/>
              <w:keepLines/>
              <w:rPr>
                <w:rFonts w:ascii="Poppins" w:hAnsi="Poppins" w:cs="Poppins"/>
                <w:color w:val="000000" w:themeColor="text1"/>
                <w:sz w:val="18"/>
                <w:szCs w:val="18"/>
                <w:highlight w:val="yellow"/>
              </w:rPr>
            </w:pPr>
            <w:r w:rsidRPr="008D4FFA">
              <w:rPr>
                <w:rFonts w:ascii="Poppins" w:hAnsi="Poppins" w:cs="Poppins"/>
                <w:color w:val="000000" w:themeColor="text1"/>
                <w:sz w:val="18"/>
                <w:szCs w:val="18"/>
                <w:highlight w:val="yellow"/>
              </w:rPr>
              <w:t>{{</w:t>
            </w:r>
            <w:proofErr w:type="spellStart"/>
            <w:r w:rsidRPr="008D4FFA">
              <w:rPr>
                <w:rFonts w:ascii="Poppins" w:hAnsi="Poppins" w:cs="Poppins"/>
                <w:color w:val="000000" w:themeColor="text1"/>
                <w:sz w:val="18"/>
                <w:szCs w:val="18"/>
                <w:highlight w:val="yellow"/>
              </w:rPr>
              <w:t>Section</w:t>
            </w:r>
            <w:r w:rsidRPr="008D4FFA">
              <w:rPr>
                <w:rFonts w:ascii="Poppins" w:hAnsi="Poppins" w:cs="Poppins"/>
                <w:color w:val="000000" w:themeColor="text1"/>
                <w:sz w:val="18"/>
                <w:szCs w:val="18"/>
                <w:highlight w:val="yellow"/>
              </w:rPr>
              <w:t>_</w:t>
            </w:r>
            <w:r w:rsidRPr="008D4FFA">
              <w:rPr>
                <w:rFonts w:ascii="Poppins" w:hAnsi="Poppins" w:cs="Poppins"/>
                <w:color w:val="000000" w:themeColor="text1"/>
                <w:sz w:val="18"/>
                <w:szCs w:val="18"/>
                <w:highlight w:val="yellow"/>
              </w:rPr>
              <w:t>cadastrale</w:t>
            </w:r>
            <w:proofErr w:type="spellEnd"/>
            <w:r w:rsidRPr="008D4FFA">
              <w:rPr>
                <w:rFonts w:ascii="Poppins" w:hAnsi="Poppins" w:cs="Poppins"/>
                <w:color w:val="000000" w:themeColor="text1"/>
                <w:sz w:val="18"/>
                <w:szCs w:val="18"/>
                <w:highlight w:val="yellow"/>
              </w:rPr>
              <w:t>}}</w:t>
            </w:r>
          </w:p>
        </w:tc>
        <w:tc>
          <w:tcPr>
            <w:tcW w:w="1154" w:type="dxa"/>
            <w:tcBorders>
              <w:top w:val="single" w:sz="6" w:space="0" w:color="auto"/>
              <w:left w:val="single" w:sz="6" w:space="0" w:color="auto"/>
              <w:bottom w:val="single" w:sz="6" w:space="0" w:color="auto"/>
              <w:right w:val="single" w:sz="6" w:space="0" w:color="auto"/>
            </w:tcBorders>
            <w:hideMark/>
          </w:tcPr>
          <w:p w14:paraId="078A7A71" w14:textId="45B73A40" w:rsidR="002F4619" w:rsidRPr="008D4FFA" w:rsidRDefault="008D4FFA">
            <w:pPr>
              <w:keepNext/>
              <w:keepLines/>
              <w:rPr>
                <w:rFonts w:ascii="Poppins" w:hAnsi="Poppins" w:cs="Poppins"/>
                <w:color w:val="000000" w:themeColor="text1"/>
                <w:sz w:val="18"/>
                <w:szCs w:val="18"/>
                <w:highlight w:val="yellow"/>
                <w:lang w:val="en-GB"/>
              </w:rPr>
            </w:pPr>
            <w:r w:rsidRPr="008D4FFA">
              <w:rPr>
                <w:rFonts w:ascii="Poppins" w:hAnsi="Poppins" w:cs="Poppins"/>
                <w:color w:val="000000" w:themeColor="text1"/>
                <w:sz w:val="18"/>
                <w:szCs w:val="18"/>
                <w:highlight w:val="yellow"/>
                <w:lang w:val="en-GB"/>
              </w:rPr>
              <w:t>{{</w:t>
            </w:r>
            <w:proofErr w:type="spellStart"/>
            <w:r w:rsidRPr="008D4FFA">
              <w:rPr>
                <w:rFonts w:ascii="Poppins" w:hAnsi="Poppins" w:cs="Poppins"/>
                <w:color w:val="000000" w:themeColor="text1"/>
                <w:sz w:val="18"/>
                <w:szCs w:val="18"/>
                <w:highlight w:val="yellow"/>
                <w:lang w:val="en-GB"/>
              </w:rPr>
              <w:t>Numéro</w:t>
            </w:r>
            <w:r w:rsidRPr="008D4FFA">
              <w:rPr>
                <w:rFonts w:ascii="Poppins" w:hAnsi="Poppins" w:cs="Poppins"/>
                <w:color w:val="000000" w:themeColor="text1"/>
                <w:sz w:val="18"/>
                <w:szCs w:val="18"/>
                <w:highlight w:val="yellow"/>
                <w:lang w:val="en-GB"/>
              </w:rPr>
              <w:t>_cadastral</w:t>
            </w:r>
            <w:proofErr w:type="spellEnd"/>
            <w:r w:rsidRPr="008D4FFA">
              <w:rPr>
                <w:rFonts w:ascii="Poppins" w:hAnsi="Poppins" w:cs="Poppins"/>
                <w:color w:val="000000" w:themeColor="text1"/>
                <w:sz w:val="18"/>
                <w:szCs w:val="18"/>
                <w:highlight w:val="yellow"/>
                <w:lang w:val="en-GB"/>
              </w:rPr>
              <w:t>}}</w:t>
            </w:r>
          </w:p>
        </w:tc>
        <w:tc>
          <w:tcPr>
            <w:tcW w:w="2417" w:type="dxa"/>
            <w:tcBorders>
              <w:top w:val="single" w:sz="6" w:space="0" w:color="auto"/>
              <w:left w:val="single" w:sz="6" w:space="0" w:color="auto"/>
              <w:bottom w:val="single" w:sz="6" w:space="0" w:color="auto"/>
              <w:right w:val="single" w:sz="6" w:space="0" w:color="auto"/>
            </w:tcBorders>
            <w:hideMark/>
          </w:tcPr>
          <w:p w14:paraId="6687F978" w14:textId="77777777" w:rsidR="002F4619" w:rsidRDefault="000B5E41">
            <w:pPr>
              <w:keepNext/>
              <w:keepLines/>
              <w:rPr>
                <w:rFonts w:ascii="Poppins" w:hAnsi="Poppins" w:cs="Poppins"/>
                <w:color w:val="000000" w:themeColor="text1"/>
                <w:sz w:val="18"/>
                <w:szCs w:val="18"/>
                <w:lang w:val="en-GB"/>
              </w:rPr>
            </w:pPr>
            <w:r>
              <w:rPr>
                <w:rFonts w:ascii="Poppins" w:hAnsi="Poppins" w:cs="Poppins"/>
                <w:color w:val="000000" w:themeColor="text1"/>
                <w:sz w:val="18"/>
                <w:szCs w:val="18"/>
                <w:highlight w:val="yellow"/>
                <w:lang w:val="en-GB"/>
              </w:rPr>
              <w:t>{{adresse_bien}}</w:t>
            </w:r>
          </w:p>
        </w:tc>
        <w:tc>
          <w:tcPr>
            <w:tcW w:w="2595" w:type="dxa"/>
            <w:tcBorders>
              <w:top w:val="single" w:sz="6" w:space="0" w:color="auto"/>
              <w:left w:val="single" w:sz="6" w:space="0" w:color="auto"/>
              <w:bottom w:val="single" w:sz="6" w:space="0" w:color="auto"/>
              <w:right w:val="single" w:sz="6" w:space="0" w:color="auto"/>
            </w:tcBorders>
            <w:hideMark/>
          </w:tcPr>
          <w:p w14:paraId="097A682F" w14:textId="067632E1" w:rsidR="000E29AB" w:rsidRPr="006567BA" w:rsidRDefault="00486368" w:rsidP="00C13621">
            <w:pPr>
              <w:keepNext/>
              <w:keepLines/>
              <w:rPr>
                <w:rFonts w:ascii="Poppins" w:hAnsi="Poppins" w:cs="Poppins"/>
                <w:color w:val="000000" w:themeColor="text1"/>
                <w:sz w:val="18"/>
                <w:szCs w:val="18"/>
                <w:lang w:val="en-GB"/>
              </w:rPr>
            </w:pPr>
            <w:sdt>
              <w:sdtPr>
                <w:tag w:val="SCM_TERMSYNC_efe34b46-1f4b-4e4a-9d1e-bd8f8776aaa6"/>
                <w:id w:val="2042"/>
                <w:showingPlcHdr/>
              </w:sdtPr>
              <w:sdtEndPr/>
              <w:sdtContent>
                <w:r w:rsidR="00AD2E6D">
                  <w:t xml:space="preserve">     </w:t>
                </w:r>
              </w:sdtContent>
            </w:sdt>
            <w:r w:rsidR="008D4FFA" w:rsidRPr="008D4FFA">
              <w:rPr>
                <w:highlight w:val="yellow"/>
              </w:rPr>
              <w:t>{{</w:t>
            </w:r>
            <w:proofErr w:type="spellStart"/>
            <w:r w:rsidR="008D4FFA" w:rsidRPr="008D4FFA">
              <w:rPr>
                <w:highlight w:val="yellow"/>
              </w:rPr>
              <w:t>Surface_cadastrale</w:t>
            </w:r>
            <w:proofErr w:type="spellEnd"/>
            <w:r w:rsidR="008D4FFA" w:rsidRPr="008D4FFA">
              <w:rPr>
                <w:highlight w:val="yellow"/>
              </w:rPr>
              <w:t>}}</w:t>
            </w:r>
            <w:r w:rsidR="00C3647F">
              <w:rPr>
                <w:rFonts w:ascii="Poppins" w:hAnsi="Poppins" w:cs="Poppins"/>
                <w:color w:val="000000" w:themeColor="text1"/>
                <w:sz w:val="18"/>
                <w:szCs w:val="18"/>
                <w:lang w:val="en-GB"/>
              </w:rPr>
              <w:t xml:space="preserve"> m2</w:t>
            </w:r>
          </w:p>
        </w:tc>
      </w:tr>
    </w:tbl>
    <w:p w14:paraId="46D0279F" w14:textId="77777777" w:rsidR="0040115E" w:rsidRPr="006567BA" w:rsidRDefault="0040115E" w:rsidP="005B0B4F">
      <w:pPr>
        <w:autoSpaceDE w:val="0"/>
        <w:autoSpaceDN w:val="0"/>
        <w:adjustRightInd w:val="0"/>
        <w:jc w:val="both"/>
        <w:rPr>
          <w:rFonts w:ascii="Poppins" w:hAnsi="Poppins" w:cs="Poppins"/>
          <w:color w:val="000000" w:themeColor="text1"/>
          <w:sz w:val="18"/>
          <w:szCs w:val="18"/>
          <w:lang w:val="en-GB"/>
        </w:rPr>
      </w:pPr>
    </w:p>
    <w:p w14:paraId="3A8CC844" w14:textId="77777777" w:rsidR="00457015" w:rsidRPr="006567BA" w:rsidRDefault="00457015" w:rsidP="005B0B4F">
      <w:pPr>
        <w:autoSpaceDE w:val="0"/>
        <w:autoSpaceDN w:val="0"/>
        <w:adjustRightInd w:val="0"/>
        <w:jc w:val="both"/>
        <w:rPr>
          <w:rFonts w:ascii="Poppins" w:hAnsi="Poppins" w:cs="Poppins"/>
          <w:color w:val="000000" w:themeColor="text1"/>
          <w:sz w:val="18"/>
          <w:szCs w:val="18"/>
          <w:lang w:val="en-GB"/>
        </w:rPr>
      </w:pPr>
    </w:p>
    <w:p w14:paraId="45EBB9CF" w14:textId="77777777" w:rsidR="0024191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Tels que l’Immeuble existe, s’étend, se poursuit et comporte, avec toutes ses aisances et dépendances et tous immeubles par destination pouvant en dépendre, sans aucune exception ni réserve. L’Acquéreur déclare avoir une parfaite connaissance de l’Immeuble, tant par la remise de la documentation y afférente qui lui a été faite par le Vendeur dès avant ce jour, que par la ou les visites qu’il en a effectuées préalablement aux présentes, accompagné de tous experts de son choix. En conséquence, il dispense le Vendeur d’une plus ample désignation ou d’autres précisions concernant sa consistance.</w:t>
      </w:r>
    </w:p>
    <w:p w14:paraId="7F44239F" w14:textId="77777777" w:rsidR="00D30DAF" w:rsidRPr="00EE6893" w:rsidRDefault="00D30DAF" w:rsidP="005B0B4F">
      <w:pPr>
        <w:autoSpaceDE w:val="0"/>
        <w:autoSpaceDN w:val="0"/>
        <w:adjustRightInd w:val="0"/>
        <w:jc w:val="both"/>
        <w:rPr>
          <w:rFonts w:ascii="Poppins" w:hAnsi="Poppins" w:cs="Poppins"/>
          <w:color w:val="000000" w:themeColor="text1"/>
          <w:sz w:val="18"/>
          <w:szCs w:val="18"/>
        </w:rPr>
      </w:pPr>
    </w:p>
    <w:p w14:paraId="74177A67" w14:textId="77777777" w:rsidR="0024191B" w:rsidRPr="00AF5726" w:rsidRDefault="0024191B" w:rsidP="00AF5726">
      <w:pPr>
        <w:pStyle w:val="SoustitredanielV2"/>
      </w:pPr>
      <w:r>
        <w:t>ABSENCE DE MEUBLES ET OBJETS MOBILIERS</w:t>
      </w:r>
    </w:p>
    <w:p w14:paraId="43BFB422" w14:textId="77777777" w:rsidR="0024191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Avec l’Immeuble, ne sont vendus ni meubles ni objets mobiliers ni éléments de cuisine intégrée ou non, ainsi déclaré par les Parties.</w:t>
      </w:r>
    </w:p>
    <w:p w14:paraId="2C6E59CA" w14:textId="77777777" w:rsidR="00D30DAF" w:rsidRPr="00EE6893" w:rsidRDefault="00D30DAF" w:rsidP="005B0B4F">
      <w:pPr>
        <w:autoSpaceDE w:val="0"/>
        <w:autoSpaceDN w:val="0"/>
        <w:adjustRightInd w:val="0"/>
        <w:jc w:val="both"/>
        <w:rPr>
          <w:rFonts w:ascii="Poppins" w:hAnsi="Poppins" w:cs="Poppins"/>
          <w:color w:val="000000" w:themeColor="text1"/>
          <w:sz w:val="18"/>
          <w:szCs w:val="18"/>
        </w:rPr>
      </w:pPr>
    </w:p>
    <w:p w14:paraId="20776144" w14:textId="77777777" w:rsidR="0024191B" w:rsidRPr="00C31C86" w:rsidRDefault="0024191B" w:rsidP="00AF5726">
      <w:pPr>
        <w:pStyle w:val="SoustitredanielV2"/>
        <w:rPr>
          <w:rFonts w:cs="Poppins"/>
          <w:color w:val="000000" w:themeColor="text1"/>
        </w:rPr>
      </w:pPr>
      <w:r>
        <w:rPr>
          <w:rFonts w:cs="Poppins"/>
          <w:color w:val="000000" w:themeColor="text1"/>
        </w:rPr>
        <w:t xml:space="preserve"> </w:t>
      </w:r>
      <w:r>
        <w:t>S’AGISSANT DES CONSTRUCTIONS</w:t>
      </w:r>
    </w:p>
    <w:p w14:paraId="1EDB411A" w14:textId="77777777" w:rsidR="0024191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Le Vendeur déclare qu’à sa connaissance les constructions ont été édifiées en vertu des autorisations administratives nécessaires.</w:t>
      </w:r>
    </w:p>
    <w:p w14:paraId="5C5D3C4A" w14:textId="77777777" w:rsidR="00D30DAF" w:rsidRPr="00EE6893" w:rsidRDefault="00D30DAF" w:rsidP="005B0B4F">
      <w:pPr>
        <w:autoSpaceDE w:val="0"/>
        <w:autoSpaceDN w:val="0"/>
        <w:adjustRightInd w:val="0"/>
        <w:jc w:val="both"/>
        <w:rPr>
          <w:rFonts w:ascii="Poppins" w:hAnsi="Poppins" w:cs="Poppins"/>
          <w:color w:val="000000" w:themeColor="text1"/>
          <w:sz w:val="18"/>
          <w:szCs w:val="18"/>
        </w:rPr>
      </w:pPr>
    </w:p>
    <w:p w14:paraId="7FDEC569" w14:textId="77777777" w:rsidR="0024191B" w:rsidRPr="00EE6893" w:rsidRDefault="0024191B" w:rsidP="00AF5726">
      <w:pPr>
        <w:pStyle w:val="Paragraphedeliste"/>
      </w:pPr>
      <w:r>
        <w:t>DURÉE DE LA PROMESSE</w:t>
      </w:r>
    </w:p>
    <w:p w14:paraId="204847E1"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La Promesse est consentie pour une durée expirant au plus tard dans un délai de trois (3) mois à compter de la signature des présentes par l’ensemble des Parties, à seize heures (16h00), par conséquent la signature de l’Acte Authentique de Vente devra avoir lieu au plus tard à cette date.</w:t>
      </w:r>
    </w:p>
    <w:p w14:paraId="0FFA4A99" w14:textId="77777777" w:rsidR="00E76104" w:rsidRPr="00EE6893" w:rsidRDefault="00E76104" w:rsidP="005B0B4F">
      <w:pPr>
        <w:autoSpaceDE w:val="0"/>
        <w:autoSpaceDN w:val="0"/>
        <w:adjustRightInd w:val="0"/>
        <w:jc w:val="both"/>
        <w:rPr>
          <w:rFonts w:ascii="Poppins" w:hAnsi="Poppins" w:cs="Poppins"/>
          <w:b/>
          <w:bCs/>
          <w:color w:val="000000" w:themeColor="text1"/>
          <w:sz w:val="26"/>
          <w:szCs w:val="26"/>
        </w:rPr>
      </w:pPr>
    </w:p>
    <w:p w14:paraId="100C8A7B" w14:textId="77777777" w:rsidR="0024191B" w:rsidRDefault="0024191B" w:rsidP="00AF5726">
      <w:pPr>
        <w:pStyle w:val="Paragraphedeliste"/>
      </w:pPr>
      <w:r>
        <w:t>CONSTATATION DE LA VENTE PAR ACTE AUTHENTIQUE</w:t>
      </w:r>
    </w:p>
    <w:p w14:paraId="4C293B51" w14:textId="77777777" w:rsidR="00D30DAF" w:rsidRPr="00EE6893" w:rsidRDefault="00D30DAF" w:rsidP="005B0B4F">
      <w:pPr>
        <w:autoSpaceDE w:val="0"/>
        <w:autoSpaceDN w:val="0"/>
        <w:adjustRightInd w:val="0"/>
        <w:jc w:val="both"/>
        <w:rPr>
          <w:rFonts w:ascii="Poppins" w:hAnsi="Poppins" w:cs="Poppins"/>
          <w:b/>
          <w:bCs/>
          <w:color w:val="000000" w:themeColor="text1"/>
          <w:sz w:val="26"/>
          <w:szCs w:val="26"/>
        </w:rPr>
      </w:pPr>
    </w:p>
    <w:p w14:paraId="64D579D3" w14:textId="77777777" w:rsidR="0024191B" w:rsidRPr="00AF5726" w:rsidRDefault="0024191B" w:rsidP="00AF5726">
      <w:pPr>
        <w:pStyle w:val="SoustitredanielV2"/>
      </w:pPr>
      <w:r>
        <w:t>SIGNATURE DE L’ACTE AUTHENTIQUE DE VENTE</w:t>
      </w:r>
    </w:p>
    <w:p w14:paraId="6CAF86F7" w14:textId="69B974FE" w:rsidR="0024191B" w:rsidRPr="008124B8" w:rsidRDefault="0024191B" w:rsidP="005B0B4F">
      <w:pPr>
        <w:autoSpaceDE w:val="0"/>
        <w:autoSpaceDN w:val="0"/>
        <w:adjustRightInd w:val="0"/>
        <w:jc w:val="both"/>
        <w:rPr>
          <w:rFonts w:ascii="Poppins" w:hAnsi="Poppins" w:cs="Poppins"/>
          <w:b/>
          <w:color w:val="000000" w:themeColor="text1"/>
          <w:sz w:val="18"/>
          <w:szCs w:val="18"/>
          <w:highlight w:val="yellow"/>
        </w:rPr>
      </w:pPr>
      <w:r>
        <w:rPr>
          <w:rFonts w:ascii="Poppins" w:hAnsi="Poppins" w:cs="Poppins"/>
          <w:color w:val="000000" w:themeColor="text1"/>
          <w:sz w:val="18"/>
          <w:szCs w:val="18"/>
        </w:rPr>
        <w:t xml:space="preserve">Les Parties subordonnent formellement la perfection de la Vente et le transfert de propriété à (i) la réalisation des conditions suspensives, (ii) la réitération de la vente par acte notarié et (iii) au </w:t>
      </w:r>
      <w:r>
        <w:rPr>
          <w:rFonts w:ascii="Poppins" w:hAnsi="Poppins" w:cs="Poppins"/>
          <w:color w:val="000000" w:themeColor="text1"/>
          <w:sz w:val="18"/>
          <w:szCs w:val="18"/>
        </w:rPr>
        <w:lastRenderedPageBreak/>
        <w:t xml:space="preserve">paiement du Prix de Vente et des Coûts de Transfert. L’Acte Authentique de Vente sera reçu par </w:t>
      </w:r>
      <w:r>
        <w:rPr>
          <w:rFonts w:ascii="Poppins" w:hAnsi="Poppins" w:cs="Poppins"/>
          <w:b/>
          <w:bCs/>
          <w:color w:val="000000" w:themeColor="text1"/>
          <w:sz w:val="18"/>
          <w:szCs w:val="18"/>
        </w:rPr>
        <w:t>Maitre</w:t>
      </w:r>
      <w:r>
        <w:rPr>
          <w:rFonts w:ascii="Poppins" w:hAnsi="Poppins" w:cs="Poppins"/>
          <w:color w:val="000000" w:themeColor="text1"/>
          <w:sz w:val="18"/>
          <w:szCs w:val="18"/>
        </w:rPr>
        <w:t xml:space="preserve"> </w:t>
      </w:r>
      <w:sdt>
        <w:sdtPr>
          <w:tag w:val="SCM_TERMSYNC_68f79ada-ecca-454f-8514-48a97ca0a3b0"/>
          <w:id w:val="2043"/>
          <w:showingPlcHdr/>
        </w:sdtPr>
        <w:sdtEndPr/>
        <w:sdtContent>
          <w:r w:rsidR="00AD2E6D">
            <w:t xml:space="preserve">     </w:t>
          </w:r>
        </w:sdtContent>
      </w:sdt>
      <w:r w:rsidR="00AD2E6D">
        <w:t xml:space="preserve"> </w:t>
      </w:r>
      <w:r w:rsidR="00AD2E6D" w:rsidRPr="00AD2E6D">
        <w:rPr>
          <w:rFonts w:ascii="Poppins" w:hAnsi="Poppins" w:cs="Poppins"/>
          <w:b/>
          <w:bCs/>
          <w:sz w:val="18"/>
          <w:szCs w:val="18"/>
          <w:highlight w:val="yellow"/>
        </w:rPr>
        <w:t>{{N</w:t>
      </w:r>
      <w:r w:rsidR="00AD2E6D" w:rsidRPr="00AD2E6D">
        <w:rPr>
          <w:rFonts w:ascii="Poppins" w:hAnsi="Poppins" w:cs="Poppins"/>
          <w:b/>
          <w:bCs/>
          <w:sz w:val="18"/>
          <w:szCs w:val="18"/>
          <w:highlight w:val="yellow"/>
        </w:rPr>
        <w:t>OTAIRE</w:t>
      </w:r>
      <w:r w:rsidR="00AD2E6D" w:rsidRPr="00AD2E6D">
        <w:rPr>
          <w:rFonts w:ascii="Poppins" w:hAnsi="Poppins" w:cs="Poppins"/>
          <w:b/>
          <w:bCs/>
          <w:sz w:val="18"/>
          <w:szCs w:val="18"/>
          <w:highlight w:val="yellow"/>
        </w:rPr>
        <w:t>_</w:t>
      </w:r>
      <w:r w:rsidR="00AD2E6D" w:rsidRPr="00AD2E6D">
        <w:rPr>
          <w:rFonts w:ascii="Poppins" w:hAnsi="Poppins" w:cs="Poppins"/>
          <w:b/>
          <w:bCs/>
          <w:sz w:val="18"/>
          <w:szCs w:val="18"/>
          <w:highlight w:val="yellow"/>
        </w:rPr>
        <w:t>ACUQEREUR</w:t>
      </w:r>
      <w:r w:rsidR="00AD2E6D" w:rsidRPr="00AD2E6D">
        <w:rPr>
          <w:rFonts w:ascii="Poppins" w:hAnsi="Poppins" w:cs="Poppins"/>
          <w:b/>
          <w:bCs/>
          <w:sz w:val="18"/>
          <w:szCs w:val="18"/>
          <w:highlight w:val="yellow"/>
        </w:rPr>
        <w:t>}}</w:t>
      </w:r>
      <w:r w:rsidRPr="00AD2E6D">
        <w:rPr>
          <w:rFonts w:ascii="Poppins" w:hAnsi="Poppins" w:cs="Poppins"/>
          <w:b/>
          <w:bCs/>
          <w:color w:val="000000" w:themeColor="text1"/>
          <w:sz w:val="18"/>
          <w:szCs w:val="18"/>
        </w:rPr>
        <w:t>,</w:t>
      </w:r>
      <w:r>
        <w:rPr>
          <w:rFonts w:ascii="Poppins" w:hAnsi="Poppins" w:cs="Poppins"/>
          <w:b/>
          <w:color w:val="000000" w:themeColor="text1"/>
          <w:sz w:val="18"/>
          <w:szCs w:val="18"/>
        </w:rPr>
        <w:t xml:space="preserve"> situé au</w:t>
      </w:r>
      <w:r w:rsidR="00AD2E6D">
        <w:rPr>
          <w:rFonts w:ascii="Poppins" w:hAnsi="Poppins" w:cs="Poppins"/>
          <w:b/>
          <w:color w:val="000000" w:themeColor="text1"/>
          <w:sz w:val="18"/>
          <w:szCs w:val="18"/>
        </w:rPr>
        <w:t xml:space="preserve"> </w:t>
      </w:r>
      <w:r w:rsidR="00AD2E6D" w:rsidRPr="00AD2E6D">
        <w:rPr>
          <w:rFonts w:ascii="Poppins" w:hAnsi="Poppins" w:cs="Poppins"/>
          <w:b/>
          <w:color w:val="000000" w:themeColor="text1"/>
          <w:sz w:val="18"/>
          <w:szCs w:val="18"/>
          <w:highlight w:val="yellow"/>
        </w:rPr>
        <w:t>{{</w:t>
      </w:r>
      <w:proofErr w:type="spellStart"/>
      <w:r w:rsidR="00AD2E6D" w:rsidRPr="00AD2E6D">
        <w:rPr>
          <w:rFonts w:ascii="Poppins" w:hAnsi="Poppins" w:cs="Poppins"/>
          <w:b/>
          <w:color w:val="000000" w:themeColor="text1"/>
          <w:sz w:val="18"/>
          <w:szCs w:val="18"/>
          <w:highlight w:val="yellow"/>
        </w:rPr>
        <w:t>adresse_notaire_acquereur</w:t>
      </w:r>
      <w:proofErr w:type="spellEnd"/>
      <w:r w:rsidR="00AD2E6D" w:rsidRPr="00AD2E6D">
        <w:rPr>
          <w:rFonts w:ascii="Poppins" w:hAnsi="Poppins" w:cs="Poppins"/>
          <w:b/>
          <w:color w:val="000000" w:themeColor="text1"/>
          <w:sz w:val="18"/>
          <w:szCs w:val="18"/>
          <w:highlight w:val="yellow"/>
        </w:rPr>
        <w:t>}}</w:t>
      </w:r>
      <w:r w:rsidR="00AD2E6D" w:rsidRPr="00AD2E6D">
        <w:rPr>
          <w:rFonts w:ascii="Poppins" w:hAnsi="Poppins" w:cs="Poppins"/>
          <w:b/>
          <w:color w:val="000000" w:themeColor="text1"/>
          <w:sz w:val="18"/>
          <w:szCs w:val="18"/>
        </w:rPr>
        <w:t xml:space="preserve">, </w:t>
      </w:r>
      <w:r w:rsidR="00AD2E6D" w:rsidRPr="00AD2E6D">
        <w:rPr>
          <w:rFonts w:ascii="Poppins" w:hAnsi="Poppins" w:cs="Poppins"/>
          <w:b/>
          <w:color w:val="000000" w:themeColor="text1"/>
          <w:sz w:val="18"/>
          <w:szCs w:val="18"/>
          <w:highlight w:val="yellow"/>
        </w:rPr>
        <w:t>{{</w:t>
      </w:r>
      <w:proofErr w:type="spellStart"/>
      <w:r w:rsidR="00AD2E6D" w:rsidRPr="00AD2E6D">
        <w:rPr>
          <w:rFonts w:ascii="Poppins" w:hAnsi="Poppins" w:cs="Poppins"/>
          <w:b/>
          <w:color w:val="000000" w:themeColor="text1"/>
          <w:sz w:val="18"/>
          <w:szCs w:val="18"/>
          <w:highlight w:val="yellow"/>
        </w:rPr>
        <w:t>code_postal_notaire_acquereur</w:t>
      </w:r>
      <w:proofErr w:type="spellEnd"/>
      <w:r w:rsidR="00AD2E6D" w:rsidRPr="00AD2E6D">
        <w:rPr>
          <w:rFonts w:ascii="Poppins" w:hAnsi="Poppins" w:cs="Poppins"/>
          <w:b/>
          <w:color w:val="000000" w:themeColor="text1"/>
          <w:sz w:val="18"/>
          <w:szCs w:val="18"/>
          <w:highlight w:val="yellow"/>
        </w:rPr>
        <w:t>}}</w:t>
      </w:r>
      <w:r w:rsidR="00AD2E6D">
        <w:rPr>
          <w:rFonts w:ascii="Poppins" w:hAnsi="Poppins" w:cs="Poppins"/>
          <w:b/>
          <w:color w:val="000000" w:themeColor="text1"/>
          <w:sz w:val="18"/>
          <w:szCs w:val="18"/>
        </w:rPr>
        <w:t xml:space="preserve"> </w:t>
      </w:r>
      <w:r w:rsidR="00AD2E6D" w:rsidRPr="00AD2E6D">
        <w:rPr>
          <w:rFonts w:ascii="Poppins" w:hAnsi="Poppins" w:cs="Poppins"/>
          <w:b/>
          <w:color w:val="000000" w:themeColor="text1"/>
          <w:sz w:val="18"/>
          <w:szCs w:val="18"/>
          <w:highlight w:val="yellow"/>
        </w:rPr>
        <w:t>{{VILLE_NOTAIRE_ACQUEREUR}}</w:t>
      </w:r>
      <w:r w:rsidR="00AD2E6D">
        <w:rPr>
          <w:rFonts w:ascii="Poppins" w:hAnsi="Poppins" w:cs="Poppins"/>
          <w:b/>
          <w:color w:val="000000" w:themeColor="text1"/>
          <w:sz w:val="18"/>
          <w:szCs w:val="18"/>
        </w:rPr>
        <w:t xml:space="preserve"> </w:t>
      </w:r>
      <w:sdt>
        <w:sdtPr>
          <w:tag w:val="SCM_TERMSYNC_3a9bf9b0-c802-4125-b2ff-27312f00785b"/>
          <w:id w:val="2045"/>
        </w:sdtPr>
        <w:sdtEndPr/>
        <w:sdtContent>
          <w:r>
            <w:rPr>
              <w:rFonts w:ascii="Poppins" w:hAnsi="Poppins" w:cs="Poppins"/>
              <w:b/>
              <w:color w:val="000000" w:themeColor="text1"/>
              <w:sz w:val="18"/>
              <w:szCs w:val="18"/>
            </w:rPr>
            <w:t>Cedex</w:t>
          </w:r>
        </w:sdtContent>
      </w:sdt>
      <w:r>
        <w:rPr>
          <w:rFonts w:ascii="Poppins" w:hAnsi="Poppins" w:cs="Poppins"/>
          <w:color w:val="000000" w:themeColor="text1"/>
          <w:sz w:val="18"/>
          <w:szCs w:val="18"/>
        </w:rPr>
        <w:t>, avec la participation du Notaire Désigné. Sous réserve des stipulations ci-dessous, une fois ce délai expiré, sans que l’Acte Authentique de Vente ait été régularisé, chacune des Parties pourra y astreindre l’autre, selon les modalités prévues ci-dessous.</w:t>
      </w:r>
    </w:p>
    <w:p w14:paraId="24D9A07A" w14:textId="77777777" w:rsidR="00D30DAF" w:rsidRPr="00EE6893" w:rsidRDefault="00D30DAF" w:rsidP="005B0B4F">
      <w:pPr>
        <w:autoSpaceDE w:val="0"/>
        <w:autoSpaceDN w:val="0"/>
        <w:adjustRightInd w:val="0"/>
        <w:jc w:val="both"/>
        <w:rPr>
          <w:rFonts w:ascii="Poppins" w:hAnsi="Poppins" w:cs="Poppins"/>
          <w:color w:val="000000" w:themeColor="text1"/>
          <w:sz w:val="18"/>
          <w:szCs w:val="18"/>
        </w:rPr>
      </w:pPr>
    </w:p>
    <w:p w14:paraId="4BEE2DC7" w14:textId="77777777" w:rsidR="0024191B" w:rsidRPr="00AF5726" w:rsidRDefault="0024191B" w:rsidP="00AF5726">
      <w:pPr>
        <w:pStyle w:val="SoustitredanielV2"/>
      </w:pPr>
      <w:r>
        <w:t>PROROGATION DE DÉLAI</w:t>
      </w:r>
    </w:p>
    <w:p w14:paraId="0B5F13BF"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Dans l'hypothèse où l'un des documents nécessaires à la signature de l’Acte Authentique de Vente n’était pas porté à la connaissance du Notaire Rédacteur de l’Acte Authentique de Vente au plus tard dans un délai de trois mois à compter de la signature des présentes, à seize heures (16h00), la Promesse sera prorogée automatiquement jusqu’au cinquième Jour Ouvré suivant la date à laquelle le Notaire Rédacteur aura été mis en possession dudit document, sans que toutefois, du fait de cette prorogation automatique, le délai de réalisation de la Promesse puisse dépasser les quatre mois à compter de la signature des présentes, à seize heures (16h00).</w:t>
      </w:r>
    </w:p>
    <w:p w14:paraId="598541CE" w14:textId="77777777" w:rsidR="00B85FD7" w:rsidRPr="00EE6893" w:rsidRDefault="00B85FD7" w:rsidP="005B0B4F">
      <w:pPr>
        <w:autoSpaceDE w:val="0"/>
        <w:autoSpaceDN w:val="0"/>
        <w:adjustRightInd w:val="0"/>
        <w:jc w:val="both"/>
        <w:rPr>
          <w:rFonts w:ascii="Poppins" w:hAnsi="Poppins" w:cs="Poppins"/>
          <w:color w:val="000000" w:themeColor="text1"/>
          <w:sz w:val="20"/>
          <w:szCs w:val="20"/>
        </w:rPr>
      </w:pPr>
    </w:p>
    <w:p w14:paraId="683A573F" w14:textId="77777777" w:rsidR="0024191B" w:rsidRPr="00EE6893" w:rsidRDefault="0024191B" w:rsidP="00AF5726">
      <w:pPr>
        <w:pStyle w:val="SoustitredanielV2"/>
      </w:pPr>
      <w:r>
        <w:t>CONSIGNATION DU PRIX DE VENTE ET DES COÛTS DE TRANSFERT</w:t>
      </w:r>
    </w:p>
    <w:p w14:paraId="2131FCCE" w14:textId="77777777" w:rsidR="0024191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La signature de l’Acte Authentique de Vente devra avoir été précédée ou accompagnée de la consignation entre les mains du Notaire Rédacteur du montant correspondant au Prix de Vente exigible lors de la signature de l’Acte Authentique de Vente et des Coûts de Transfert.</w:t>
      </w:r>
    </w:p>
    <w:p w14:paraId="15BC3A6A" w14:textId="77777777" w:rsidR="00D30DAF" w:rsidRPr="00EE6893" w:rsidRDefault="00D30DAF" w:rsidP="005B0B4F">
      <w:pPr>
        <w:autoSpaceDE w:val="0"/>
        <w:autoSpaceDN w:val="0"/>
        <w:adjustRightInd w:val="0"/>
        <w:jc w:val="both"/>
        <w:rPr>
          <w:rFonts w:ascii="Poppins" w:hAnsi="Poppins" w:cs="Poppins"/>
          <w:color w:val="000000" w:themeColor="text1"/>
          <w:sz w:val="18"/>
          <w:szCs w:val="18"/>
        </w:rPr>
      </w:pPr>
    </w:p>
    <w:p w14:paraId="7119A43C" w14:textId="77777777" w:rsidR="0024191B" w:rsidRDefault="0024191B" w:rsidP="00AF5726">
      <w:pPr>
        <w:pStyle w:val="Paragraphedeliste"/>
      </w:pPr>
      <w:r>
        <w:t>PROPRIÉTÉ – JOUISSANCE</w:t>
      </w:r>
    </w:p>
    <w:p w14:paraId="7FBE86AE" w14:textId="77777777" w:rsidR="00D30DAF" w:rsidRPr="00EE6893" w:rsidRDefault="00D30DAF" w:rsidP="005B0B4F">
      <w:pPr>
        <w:autoSpaceDE w:val="0"/>
        <w:autoSpaceDN w:val="0"/>
        <w:adjustRightInd w:val="0"/>
        <w:jc w:val="both"/>
        <w:rPr>
          <w:rFonts w:ascii="Poppins" w:hAnsi="Poppins" w:cs="Poppins"/>
          <w:b/>
          <w:bCs/>
          <w:color w:val="000000" w:themeColor="text1"/>
          <w:sz w:val="26"/>
          <w:szCs w:val="26"/>
        </w:rPr>
      </w:pPr>
    </w:p>
    <w:p w14:paraId="4B41CF33" w14:textId="77777777" w:rsidR="0024191B" w:rsidRPr="00EE6893" w:rsidRDefault="0024191B" w:rsidP="00AF5726">
      <w:pPr>
        <w:pStyle w:val="SoustitredanielV2"/>
      </w:pPr>
      <w:r>
        <w:t>PROPRIÉTÉ</w:t>
      </w:r>
    </w:p>
    <w:p w14:paraId="36B6B976" w14:textId="77777777" w:rsidR="0024191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L’Acquéreur sera propriétaire de l’Immeuble à la Date de Signature de la Vente dans les conditions stipulées à l’Article 11. Les Parties conviennent expressément que l’Acquéreur sera propriétaire de l’Immeuble le Jour de Signature de la Vente par (i) la signature de l’Acte Authentique de Vente et (ii) le paiement intégral du Prix de Vente ainsi que le versement des Coûts de Transfert. Le transfert des risques interviendra également à cette même date et l'Acquéreur en supportera les conséquences à compter du même jour.</w:t>
      </w:r>
    </w:p>
    <w:p w14:paraId="1AF5A6DB" w14:textId="77777777" w:rsidR="000460BA" w:rsidRPr="00EE6893" w:rsidRDefault="000460BA" w:rsidP="005B0B4F">
      <w:pPr>
        <w:autoSpaceDE w:val="0"/>
        <w:autoSpaceDN w:val="0"/>
        <w:adjustRightInd w:val="0"/>
        <w:jc w:val="both"/>
        <w:rPr>
          <w:rFonts w:ascii="Poppins" w:hAnsi="Poppins" w:cs="Poppins"/>
          <w:color w:val="000000" w:themeColor="text1"/>
          <w:sz w:val="18"/>
          <w:szCs w:val="18"/>
        </w:rPr>
      </w:pPr>
    </w:p>
    <w:p w14:paraId="5D0EE1DE" w14:textId="77777777" w:rsidR="0024191B" w:rsidRPr="00EE6893" w:rsidRDefault="0024191B" w:rsidP="00AF5726">
      <w:pPr>
        <w:pStyle w:val="SoustitredanielV2"/>
      </w:pPr>
      <w:r>
        <w:t>JOUISSANCE</w:t>
      </w:r>
    </w:p>
    <w:p w14:paraId="1EFBF856" w14:textId="77777777" w:rsidR="0024191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L’Acquéreur aura la jouissance de l’Immeuble à compter de la Date de Signature de la Vente par la prise de possession réelle, l’Immeuble étant libre de toute location, occupation ou réquisition. Le Vendeur devra remettre à l’Acquéreur les clefs de l’Immeuble à la Date de Signature de la Vente.</w:t>
      </w:r>
    </w:p>
    <w:p w14:paraId="4372CA4B" w14:textId="77777777" w:rsidR="000460BA" w:rsidRPr="00EE6893" w:rsidRDefault="000460BA" w:rsidP="005B0B4F">
      <w:pPr>
        <w:autoSpaceDE w:val="0"/>
        <w:autoSpaceDN w:val="0"/>
        <w:adjustRightInd w:val="0"/>
        <w:jc w:val="both"/>
        <w:rPr>
          <w:rFonts w:ascii="Poppins" w:hAnsi="Poppins" w:cs="Poppins"/>
          <w:color w:val="000000" w:themeColor="text1"/>
          <w:sz w:val="18"/>
          <w:szCs w:val="18"/>
        </w:rPr>
      </w:pPr>
    </w:p>
    <w:p w14:paraId="25C76AED" w14:textId="77777777" w:rsidR="000460BA" w:rsidRPr="00D22EF0" w:rsidRDefault="0024191B" w:rsidP="00D22EF0">
      <w:pPr>
        <w:pStyle w:val="Paragraphedeliste"/>
      </w:pPr>
      <w:r>
        <w:t>CONDITIONS DE LA VENTE EN CAS DE RÉALISATION</w:t>
      </w:r>
    </w:p>
    <w:p w14:paraId="6E5DCB1B" w14:textId="77777777" w:rsidR="000460BA"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La Vente, si elle se réalise, aura lieu aux garanties légales dont le Vendeur ne peut s’exonérer et aux garanties particulières suivantes :</w:t>
      </w:r>
    </w:p>
    <w:p w14:paraId="1F45AFD0" w14:textId="77777777" w:rsidR="0024191B" w:rsidRPr="00EE6893" w:rsidRDefault="0024191B" w:rsidP="00AF5726">
      <w:pPr>
        <w:pStyle w:val="SoustitredanielV2"/>
      </w:pPr>
      <w:r>
        <w:lastRenderedPageBreak/>
        <w:t>ABSENCE DE GARANTIES</w:t>
      </w:r>
    </w:p>
    <w:p w14:paraId="4F7692B5" w14:textId="77777777" w:rsidR="00D22EF0" w:rsidRPr="00D22EF0" w:rsidRDefault="0024191B" w:rsidP="00A12C95">
      <w:pPr>
        <w:autoSpaceDE w:val="0"/>
        <w:autoSpaceDN w:val="0"/>
        <w:adjustRightInd w:val="0"/>
        <w:jc w:val="both"/>
      </w:pPr>
      <w:r>
        <w:rPr>
          <w:rFonts w:ascii="Poppins" w:hAnsi="Poppins" w:cs="Poppins"/>
          <w:color w:val="000000" w:themeColor="text1"/>
          <w:sz w:val="18"/>
          <w:szCs w:val="18"/>
        </w:rPr>
        <w:t xml:space="preserve">L’Acquéreur deviendra propriétaire de l’Immeuble dans l’état où il se trouvera le jour de l’entrée en jouissance </w:t>
      </w:r>
      <w:r>
        <w:rPr>
          <w:rFonts w:ascii="Poppins" w:hAnsi="Poppins" w:cs="Poppins"/>
          <w:sz w:val="18"/>
          <w:szCs w:val="18"/>
        </w:rPr>
        <w:t xml:space="preserve">sans aucune garantie donnée par le Vendeur, l’Acquéreur prenant l’Immeuble dans son état sans garantie des vices apparents ou cachés de tout ordre de la part du Vendeur et sans pouvoir exercer contre lui aucun recours, ni répétition pour quelque cause que ce soit, notamment à raison : </w:t>
      </w:r>
    </w:p>
    <w:p w14:paraId="12E702EC" w14:textId="77777777" w:rsidR="00D22EF0" w:rsidRDefault="0024191B" w:rsidP="005651AE">
      <w:pPr>
        <w:pStyle w:val="adaniel"/>
      </w:pPr>
      <w:proofErr w:type="gramStart"/>
      <w:r>
        <w:t>soit</w:t>
      </w:r>
      <w:proofErr w:type="gramEnd"/>
      <w:r>
        <w:t xml:space="preserve"> de l'état, de la nature et des qualités techniques du sol ou du sous-sol de l’Immeuble, notamment à raison de fouilles, excavations ou remblais qui auraient pu être pratiquées et de tous mouvements ou éboulements qui pourraient en résulter par la suite ; </w:t>
      </w:r>
    </w:p>
    <w:p w14:paraId="4367D10E" w14:textId="77777777" w:rsidR="00D22EF0" w:rsidRDefault="0024191B" w:rsidP="00D22EF0">
      <w:pPr>
        <w:pStyle w:val="adaniel"/>
      </w:pPr>
      <w:proofErr w:type="gramStart"/>
      <w:r>
        <w:t>soit</w:t>
      </w:r>
      <w:proofErr w:type="gramEnd"/>
      <w:r>
        <w:t xml:space="preserve"> des vices de toute nature, apparents ou cachés, dont ils peuvent être affectés, de mitoyenneté, d'erreur ou d'omission dans la désignation qui précède ; </w:t>
      </w:r>
    </w:p>
    <w:p w14:paraId="00CBDE35" w14:textId="77777777" w:rsidR="00D22EF0" w:rsidRDefault="0024191B" w:rsidP="00D22EF0">
      <w:pPr>
        <w:pStyle w:val="adaniel"/>
      </w:pPr>
      <w:proofErr w:type="gramStart"/>
      <w:r>
        <w:t>soit</w:t>
      </w:r>
      <w:proofErr w:type="gramEnd"/>
      <w:r>
        <w:t xml:space="preserve"> même de la surface de l’Immeuble, la différence en plus ou en moins s'il en existe, entre la contenance éventuellement sus-indiquée et celle réelle, excédât-elle un/vingtième, devant faire le profit ou la perte de l’Acquéreur sans aucun recours contre le Vendeur à ce sujet ;</w:t>
      </w:r>
    </w:p>
    <w:p w14:paraId="28183BBF" w14:textId="77777777" w:rsidR="00D22EF0" w:rsidRDefault="0024191B" w:rsidP="00D22EF0">
      <w:pPr>
        <w:pStyle w:val="adaniel"/>
      </w:pPr>
      <w:proofErr w:type="gramStart"/>
      <w:r>
        <w:t>soit</w:t>
      </w:r>
      <w:proofErr w:type="gramEnd"/>
      <w:r>
        <w:t xml:space="preserve"> d'erreur dans la désignation, s'il en existe, celle-ci devant faire le profit ou la perte de l’Acquéreur ; </w:t>
      </w:r>
    </w:p>
    <w:p w14:paraId="44B8D379" w14:textId="77777777" w:rsidR="00D22EF0" w:rsidRDefault="0024191B" w:rsidP="00D22EF0">
      <w:pPr>
        <w:pStyle w:val="adaniel"/>
      </w:pPr>
      <w:proofErr w:type="gramStart"/>
      <w:r>
        <w:t>soit</w:t>
      </w:r>
      <w:proofErr w:type="gramEnd"/>
      <w:r>
        <w:t xml:space="preserve"> de la situation technique, environnementale ou sanitaire de l’Immeuble ; </w:t>
      </w:r>
    </w:p>
    <w:p w14:paraId="01959A12" w14:textId="77777777" w:rsidR="000460BA" w:rsidRDefault="0024191B" w:rsidP="005B0B4F">
      <w:pPr>
        <w:pStyle w:val="adaniel"/>
      </w:pPr>
      <w:proofErr w:type="gramStart"/>
      <w:r>
        <w:t>soit</w:t>
      </w:r>
      <w:proofErr w:type="gramEnd"/>
      <w:r>
        <w:t xml:space="preserve"> de la destination ou de l’usage de l’Immeuble tant au sens du code de l’urbanisme que du code de la construction et de l’habitation.</w:t>
      </w:r>
    </w:p>
    <w:p w14:paraId="63445CE2" w14:textId="77777777" w:rsidR="00D22EF0" w:rsidRPr="00D22EF0" w:rsidRDefault="00D22EF0" w:rsidP="00D22EF0">
      <w:pPr>
        <w:pStyle w:val="adaniel"/>
        <w:numPr>
          <w:ilvl w:val="0"/>
          <w:numId w:val="0"/>
        </w:numPr>
        <w:ind w:left="720"/>
      </w:pPr>
    </w:p>
    <w:p w14:paraId="50AC3AB8"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Le tout sauf si le Vendeur venait à être considéré comme un professionnel de l’immobilier.</w:t>
      </w:r>
    </w:p>
    <w:p w14:paraId="7A558A5E" w14:textId="77777777" w:rsidR="000460BA" w:rsidRDefault="000460BA" w:rsidP="005B0B4F">
      <w:pPr>
        <w:autoSpaceDE w:val="0"/>
        <w:autoSpaceDN w:val="0"/>
        <w:adjustRightInd w:val="0"/>
        <w:jc w:val="both"/>
        <w:rPr>
          <w:rFonts w:ascii="Poppins" w:hAnsi="Poppins" w:cs="Poppins"/>
          <w:color w:val="000000" w:themeColor="text1"/>
          <w:sz w:val="20"/>
          <w:szCs w:val="20"/>
        </w:rPr>
      </w:pPr>
    </w:p>
    <w:p w14:paraId="3EAA3D12" w14:textId="77777777" w:rsidR="0024191B" w:rsidRPr="00D22EF0" w:rsidRDefault="0024191B" w:rsidP="005651AE">
      <w:pPr>
        <w:pStyle w:val="SoustitredanielV2"/>
      </w:pPr>
      <w:r>
        <w:t>SERVITUDES</w:t>
      </w:r>
    </w:p>
    <w:p w14:paraId="23F5BE5F"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L’Acquéreur souffrira les servitudes passives, apparentes ou occultes, continues ou discontinues résultant de la loi, des documents d’urbanisme des titres de propriété, des titres antérieurs, des statuts et du cahier des charges de l’association syndicale libre le cas échéant, y compris celles résultant de la situation naturelle des lieux, de son alignement, des projets d’ aménagement communaux et d’urbanisme, sauf à s’en défendre et à profiter de celles actives, s'il en existe, le tout à ses risques et périls, sans aucun recours contre le Vendeur aux droits et obligations duquel il sera subrogé et sans que cela puisse donner à qui que ce soit plus de droits qu’il n’en aurait en vertu de titres réguliers non prescrits par la loi.</w:t>
      </w:r>
    </w:p>
    <w:p w14:paraId="25950C65" w14:textId="77777777" w:rsidR="002621DC" w:rsidRDefault="002621DC" w:rsidP="005B0B4F">
      <w:pPr>
        <w:autoSpaceDE w:val="0"/>
        <w:autoSpaceDN w:val="0"/>
        <w:adjustRightInd w:val="0"/>
        <w:jc w:val="both"/>
        <w:rPr>
          <w:rFonts w:ascii="Poppins" w:hAnsi="Poppins" w:cs="Poppins"/>
          <w:color w:val="000000" w:themeColor="text1"/>
          <w:sz w:val="20"/>
          <w:szCs w:val="20"/>
        </w:rPr>
      </w:pPr>
    </w:p>
    <w:p w14:paraId="620935E9" w14:textId="77777777" w:rsidR="0024191B" w:rsidRPr="002621DC" w:rsidRDefault="0024191B" w:rsidP="002621DC">
      <w:pPr>
        <w:pStyle w:val="SoustitredanielV2"/>
      </w:pPr>
      <w:r>
        <w:t>IMPÔTS ET TAXES</w:t>
      </w:r>
    </w:p>
    <w:p w14:paraId="166626D4" w14:textId="77777777" w:rsidR="0024191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Les conditions suspensives n’ayant aucun caractère rétroactif, jusqu’à la Date de Signature de la Vente, le Vendeur fera son affaire personnelle et à ses seuls frais, risques et périls, du paiement à leur échéance de tous impôts, taxes, contributions, droits, charges, dépenses de quelque nature que ce soit, afférents à l’Immeuble, le tout de telle sorte que l’Acquéreur ne soit ni inquiété ni recherché à ce sujet et qu'il n'ait rien à débourser à ce titre. L’Acquéreur acquittera à compter de la Date de Signature de la Vente, tous les impôts, contributions, taxes et autres charges de toute nature auxquels l’Immeuble peut et pourra être assujetti. L'Acquéreur remboursera au Vendeur à la Date de signature de l'Acte Authentique de Vente, sur production d'une copie de l'avis d'imposition de l'année en cours s'il a été reçu par le Vendeur ou à défaut de l'année précédente, le prorata de la taxe foncière couru de la date fixée pour l'entrée en jouissance au 31 décembre suivant. Ce remboursement interviendra entre les Parties à titre forfaitaire et définitif, et éteindra toute créance ou dette l’une vis-à-vis de l’autre à ce sujet, quelle que soit la modification éventuelle de cette taxe pour l’année en cours.</w:t>
      </w:r>
    </w:p>
    <w:p w14:paraId="67EC5E2B" w14:textId="77777777" w:rsidR="000460BA" w:rsidRPr="00EE6893" w:rsidRDefault="000460BA" w:rsidP="005B0B4F">
      <w:pPr>
        <w:autoSpaceDE w:val="0"/>
        <w:autoSpaceDN w:val="0"/>
        <w:adjustRightInd w:val="0"/>
        <w:jc w:val="both"/>
        <w:rPr>
          <w:rFonts w:ascii="Poppins" w:hAnsi="Poppins" w:cs="Poppins"/>
          <w:color w:val="000000" w:themeColor="text1"/>
          <w:sz w:val="18"/>
          <w:szCs w:val="18"/>
        </w:rPr>
      </w:pPr>
    </w:p>
    <w:p w14:paraId="71E57893" w14:textId="77777777" w:rsidR="0024191B" w:rsidRPr="002621DC" w:rsidRDefault="0024191B" w:rsidP="005651AE">
      <w:pPr>
        <w:pStyle w:val="SoustitredanielV2"/>
      </w:pPr>
      <w:r>
        <w:lastRenderedPageBreak/>
        <w:t>CONTRATS</w:t>
      </w:r>
    </w:p>
    <w:p w14:paraId="0B4FA142" w14:textId="77777777" w:rsidR="00C21E24"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L’Acquéreur fera son affaire personnelle à compter de la Date de Signature de la Vente et à ses frais, de la résiliation ou de la poursuite, le cas échéant, des contrats de service (contrat d’abonnement ERDF, GRDF…), qui ont été portés à la connaissance de l'Acquéreur dès avant ce jour, le tout afin que le Vendeur ne soit en aucune manière ni inquiété ni recherché. </w:t>
      </w:r>
    </w:p>
    <w:p w14:paraId="08EA0C37" w14:textId="77777777" w:rsidR="00C21E24" w:rsidRPr="00EE6893" w:rsidRDefault="00C21E24" w:rsidP="005B0B4F">
      <w:pPr>
        <w:autoSpaceDE w:val="0"/>
        <w:autoSpaceDN w:val="0"/>
        <w:adjustRightInd w:val="0"/>
        <w:jc w:val="both"/>
        <w:rPr>
          <w:rFonts w:ascii="Poppins" w:hAnsi="Poppins" w:cs="Poppins"/>
          <w:color w:val="000000" w:themeColor="text1"/>
          <w:sz w:val="18"/>
          <w:szCs w:val="18"/>
        </w:rPr>
      </w:pPr>
    </w:p>
    <w:p w14:paraId="15E3460B" w14:textId="77777777" w:rsidR="0024191B" w:rsidRPr="00EE6893" w:rsidRDefault="0024191B" w:rsidP="002621DC">
      <w:pPr>
        <w:pStyle w:val="SoustitredanielV2"/>
        <w:rPr>
          <w:rFonts w:cs="Poppins"/>
          <w:color w:val="000000" w:themeColor="text1"/>
        </w:rPr>
      </w:pPr>
      <w:r>
        <w:t>ASSURANCES</w:t>
      </w:r>
    </w:p>
    <w:p w14:paraId="4B02BFFB"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L’Acquéreur fera son affaire personnelle de la souscription de toute police d’assurance qu’il jugera appropriée auprès d’un assureur de son choix pour la couverture à compter du Jour de Signature de la Vente, des risques liés à la possession de l’Immeuble.</w:t>
      </w:r>
    </w:p>
    <w:p w14:paraId="438BCB90" w14:textId="77777777" w:rsidR="006302F5" w:rsidRPr="00EE6893" w:rsidRDefault="006302F5" w:rsidP="005B0B4F">
      <w:pPr>
        <w:autoSpaceDE w:val="0"/>
        <w:autoSpaceDN w:val="0"/>
        <w:adjustRightInd w:val="0"/>
        <w:jc w:val="both"/>
        <w:rPr>
          <w:rFonts w:ascii="Poppins" w:hAnsi="Poppins" w:cs="Poppins"/>
          <w:color w:val="000000" w:themeColor="text1"/>
          <w:sz w:val="20"/>
          <w:szCs w:val="20"/>
        </w:rPr>
      </w:pPr>
    </w:p>
    <w:p w14:paraId="650D22CF" w14:textId="77777777" w:rsidR="0024191B" w:rsidRDefault="0024191B" w:rsidP="002621DC">
      <w:pPr>
        <w:pStyle w:val="Paragraphedeliste"/>
        <w:rPr>
          <w:rFonts w:cs="Poppins"/>
          <w:bCs/>
          <w:color w:val="000000" w:themeColor="text1"/>
          <w:szCs w:val="26"/>
        </w:rPr>
      </w:pPr>
      <w:r>
        <w:t>DÉCLARATIONS DU VENDEUR</w:t>
      </w:r>
    </w:p>
    <w:p w14:paraId="43FD54B0" w14:textId="77777777" w:rsidR="000460BA" w:rsidRPr="00EE6893" w:rsidRDefault="000460BA" w:rsidP="005B0B4F">
      <w:pPr>
        <w:autoSpaceDE w:val="0"/>
        <w:autoSpaceDN w:val="0"/>
        <w:adjustRightInd w:val="0"/>
        <w:jc w:val="both"/>
        <w:rPr>
          <w:rFonts w:ascii="Poppins" w:hAnsi="Poppins" w:cs="Poppins"/>
          <w:b/>
          <w:bCs/>
          <w:color w:val="000000" w:themeColor="text1"/>
          <w:sz w:val="26"/>
          <w:szCs w:val="26"/>
        </w:rPr>
      </w:pPr>
    </w:p>
    <w:p w14:paraId="68A6B695"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Le Vendeur déclare, à sa connaissance :</w:t>
      </w:r>
    </w:p>
    <w:p w14:paraId="5EB75961" w14:textId="77777777" w:rsidR="0024191B" w:rsidRPr="00EE6893" w:rsidRDefault="0024191B" w:rsidP="005B0B4F">
      <w:pPr>
        <w:autoSpaceDE w:val="0"/>
        <w:autoSpaceDN w:val="0"/>
        <w:adjustRightInd w:val="0"/>
        <w:jc w:val="both"/>
        <w:rPr>
          <w:rFonts w:ascii="Poppins" w:hAnsi="Poppins" w:cs="Poppins"/>
          <w:b/>
          <w:bCs/>
          <w:color w:val="000000" w:themeColor="text1"/>
          <w:sz w:val="18"/>
          <w:szCs w:val="18"/>
        </w:rPr>
      </w:pPr>
      <w:r>
        <w:rPr>
          <w:rFonts w:ascii="Poppins" w:hAnsi="Poppins" w:cs="Poppins"/>
          <w:b/>
          <w:bCs/>
          <w:color w:val="000000" w:themeColor="text1"/>
          <w:sz w:val="18"/>
          <w:szCs w:val="18"/>
        </w:rPr>
        <w:t>(a) Sur l'état juridique et matériel de l’Immeuble</w:t>
      </w:r>
    </w:p>
    <w:p w14:paraId="3AECC39E" w14:textId="77777777" w:rsidR="000460B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 qu’il n’a pas modifié la destination de l’Immeuble en contravention des dispositions légales et des dispositions d’urbanisme locales ; </w:t>
      </w:r>
    </w:p>
    <w:p w14:paraId="28195506" w14:textId="77777777" w:rsidR="005C6993"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que l’Immeuble n’est pas déclaré insalubre,</w:t>
      </w:r>
    </w:p>
    <w:p w14:paraId="6EDF8BBD"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que l’Immeuble ne fait l’objet d’aucun arrêté de péril, mesure de séquestre ou injonction de travaux ;</w:t>
      </w:r>
    </w:p>
    <w:p w14:paraId="1100B338"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qu’il ne lui a jamais été notifié la nécessité de faire exécuter des travaux de sécurité et de mise en conformité de l’Immeuble ;</w:t>
      </w:r>
    </w:p>
    <w:p w14:paraId="62E83200"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que, depuis qu’il est propriétaire, il n’a pas été constaté de dégâts des eaux qui n’auraient pas été réparés, ni de désordres consécutifs à une création d’un point d’eau ;</w:t>
      </w:r>
    </w:p>
    <w:p w14:paraId="00D30EDC"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qu'il n'y a pas de sinistre déclaré antérieur à ce jour et non réglé affectant l’Immeuble ;</w:t>
      </w:r>
    </w:p>
    <w:p w14:paraId="3BEDADC4"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et plus généralement, qu’il n’a pas effectué, depuis qu’il est propriétaire de l’Immeuble, de travaux qui auraient nécessité une autorisation d’urbanisme ;</w:t>
      </w:r>
    </w:p>
    <w:p w14:paraId="2830199D"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que l’Immeuble n’est pas classé comme monument historique, ni inscrit sur l'inventaire supplémentaire, ou en instance de classement ;</w:t>
      </w:r>
    </w:p>
    <w:p w14:paraId="58536012" w14:textId="77777777" w:rsidR="0024191B" w:rsidRPr="00EE6893" w:rsidRDefault="0024191B" w:rsidP="005B0B4F">
      <w:pPr>
        <w:autoSpaceDE w:val="0"/>
        <w:autoSpaceDN w:val="0"/>
        <w:adjustRightInd w:val="0"/>
        <w:jc w:val="both"/>
        <w:rPr>
          <w:rFonts w:ascii="Poppins" w:hAnsi="Poppins" w:cs="Poppins"/>
          <w:b/>
          <w:bCs/>
          <w:color w:val="000000" w:themeColor="text1"/>
          <w:sz w:val="18"/>
          <w:szCs w:val="18"/>
        </w:rPr>
      </w:pPr>
      <w:r>
        <w:rPr>
          <w:rFonts w:ascii="Poppins" w:hAnsi="Poppins" w:cs="Poppins"/>
          <w:b/>
          <w:bCs/>
          <w:color w:val="000000" w:themeColor="text1"/>
          <w:sz w:val="18"/>
          <w:szCs w:val="18"/>
        </w:rPr>
        <w:t>(b) Sur l'absence de restriction à son droit de disposer :</w:t>
      </w:r>
    </w:p>
    <w:p w14:paraId="119969AF"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qu’il n’existe aucun litige ou contentieux en cours ainsi qu’aucune assignation en vue d’une procédure sur l’Immeuble,</w:t>
      </w:r>
    </w:p>
    <w:p w14:paraId="45781B91" w14:textId="77777777" w:rsidR="005C6993"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 qu'il n'existe à ce jour aucune action en rescision, résolution, réquisition ou expropriation pouvant porter atteinte au droit de disposer, </w:t>
      </w:r>
    </w:p>
    <w:p w14:paraId="2BC65DF9" w14:textId="77777777" w:rsidR="000460B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 que l’Immeuble est libre de tout commandement de saisie, et ne fait l’objet d’aucune clause d'inaliénabilité temporaire, </w:t>
      </w:r>
    </w:p>
    <w:p w14:paraId="740FDA31" w14:textId="77777777" w:rsidR="000460B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 qu'il n'existe à ce jour aucun droit de préemption, pacte de préférence, option ou autre droit similaire au profit de tiers, non purgé (autre que le droit de préemption urbain qui sera purgé entre la Promesse et la Vente) et aucune action pouvant porter atteinte au droit de disposer, </w:t>
      </w:r>
    </w:p>
    <w:p w14:paraId="1F32879C" w14:textId="77777777" w:rsidR="00654249"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 et qu'il n'a conféré à personne d'autre que l’Acquéreur un droit quelconque résultant d'un avant-contrat, d’une lettre d’engagement, et qu'il n'existe d’une manière générale aucun empêchement à la mutation. </w:t>
      </w:r>
    </w:p>
    <w:p w14:paraId="70891E3F" w14:textId="77777777" w:rsidR="0024191B" w:rsidRPr="00EE6893" w:rsidRDefault="0024191B" w:rsidP="005B0B4F">
      <w:pPr>
        <w:autoSpaceDE w:val="0"/>
        <w:autoSpaceDN w:val="0"/>
        <w:adjustRightInd w:val="0"/>
        <w:jc w:val="both"/>
        <w:rPr>
          <w:rFonts w:ascii="Poppins" w:hAnsi="Poppins" w:cs="Poppins"/>
          <w:b/>
          <w:bCs/>
          <w:color w:val="000000" w:themeColor="text1"/>
          <w:sz w:val="18"/>
          <w:szCs w:val="18"/>
        </w:rPr>
      </w:pPr>
      <w:r>
        <w:rPr>
          <w:rFonts w:ascii="Poppins" w:hAnsi="Poppins" w:cs="Poppins"/>
          <w:b/>
          <w:bCs/>
          <w:color w:val="000000" w:themeColor="text1"/>
          <w:sz w:val="18"/>
          <w:szCs w:val="18"/>
        </w:rPr>
        <w:t>(c) Sur la construction de l’Immeuble</w:t>
      </w:r>
    </w:p>
    <w:p w14:paraId="575A4807"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que l’Immeuble a été construit et achevé dans sa totalité depuis plus de dix ans,</w:t>
      </w:r>
    </w:p>
    <w:p w14:paraId="3D8A192C"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lastRenderedPageBreak/>
        <w:t>- qu’à sa simple connaissance aucune construction ou rénovation ni qu’aucune réalisation d’éléments constitutifs d’ouvrage ou équipement indissociable de cet ouvrage n’ont été réalisées sur l’Immeuble depuis moins de dix ans, le tout au sens des articles 1792 et suivants du Code,</w:t>
      </w:r>
    </w:p>
    <w:p w14:paraId="75F484A6" w14:textId="77777777" w:rsidR="002621DC"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 que l’Immeuble n’entre pas dans le champ d’application de la loi n° 93-1418 du 31 décembre 1993 et plus spécialement, </w:t>
      </w:r>
      <w:proofErr w:type="gramStart"/>
      <w:r>
        <w:rPr>
          <w:rFonts w:ascii="Poppins" w:hAnsi="Poppins" w:cs="Poppins"/>
          <w:color w:val="000000" w:themeColor="text1"/>
          <w:sz w:val="18"/>
          <w:szCs w:val="18"/>
        </w:rPr>
        <w:t>qu’aucun travaux</w:t>
      </w:r>
      <w:proofErr w:type="gramEnd"/>
      <w:r>
        <w:rPr>
          <w:rFonts w:ascii="Poppins" w:hAnsi="Poppins" w:cs="Poppins"/>
          <w:color w:val="000000" w:themeColor="text1"/>
          <w:sz w:val="18"/>
          <w:szCs w:val="18"/>
        </w:rPr>
        <w:t xml:space="preserve"> n’a donné lieu à l’établissement du dossier d’intervention ultérieure sur l’ouvrage (D.I.U.O.) prévu désormais à l’article L. 4532-16 du Code du travail.</w:t>
      </w:r>
    </w:p>
    <w:p w14:paraId="4091C213" w14:textId="77777777" w:rsidR="000460BA" w:rsidRPr="00EE6893" w:rsidRDefault="002621DC"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br w:type="column"/>
      </w:r>
    </w:p>
    <w:p w14:paraId="32CF30CA" w14:textId="77777777" w:rsidR="0024191B" w:rsidRDefault="0024191B" w:rsidP="002621DC">
      <w:pPr>
        <w:pStyle w:val="Paragraphedeliste"/>
      </w:pPr>
      <w:r>
        <w:t>PRIX DE VENTE</w:t>
      </w:r>
    </w:p>
    <w:p w14:paraId="518F7FB6" w14:textId="77777777" w:rsidR="000460BA" w:rsidRPr="00EE6893" w:rsidRDefault="000460BA" w:rsidP="005B0B4F">
      <w:pPr>
        <w:autoSpaceDE w:val="0"/>
        <w:autoSpaceDN w:val="0"/>
        <w:adjustRightInd w:val="0"/>
        <w:jc w:val="both"/>
        <w:rPr>
          <w:rFonts w:ascii="Poppins" w:hAnsi="Poppins" w:cs="Poppins"/>
          <w:b/>
          <w:bCs/>
          <w:color w:val="000000" w:themeColor="text1"/>
          <w:sz w:val="26"/>
          <w:szCs w:val="26"/>
        </w:rPr>
      </w:pPr>
    </w:p>
    <w:p w14:paraId="09234A27" w14:textId="77777777" w:rsidR="0024191B" w:rsidRPr="002621DC" w:rsidRDefault="0024191B" w:rsidP="002621DC">
      <w:pPr>
        <w:pStyle w:val="SoustitredanielV2"/>
      </w:pPr>
      <w:r>
        <w:t>MONTANT DU PRIX DE VENTE</w:t>
      </w:r>
    </w:p>
    <w:p w14:paraId="29E07643" w14:textId="77777777" w:rsidR="0024191B" w:rsidRPr="008124B8" w:rsidRDefault="0024191B" w:rsidP="005B0B4F">
      <w:pPr>
        <w:autoSpaceDE w:val="0"/>
        <w:autoSpaceDN w:val="0"/>
        <w:adjustRightInd w:val="0"/>
        <w:jc w:val="both"/>
        <w:rPr>
          <w:rFonts w:ascii="Poppins" w:hAnsi="Poppins" w:cs="Poppins"/>
          <w:b/>
          <w:bCs/>
          <w:color w:val="000000" w:themeColor="text1"/>
          <w:sz w:val="18"/>
          <w:szCs w:val="18"/>
          <w:highlight w:val="yellow"/>
        </w:rPr>
      </w:pPr>
      <w:r>
        <w:rPr>
          <w:rFonts w:ascii="Poppins" w:hAnsi="Poppins" w:cs="Poppins"/>
          <w:color w:val="000000" w:themeColor="text1"/>
          <w:sz w:val="18"/>
          <w:szCs w:val="18"/>
        </w:rPr>
        <w:t xml:space="preserve">La Vente est consentie et acceptée moyennant le Prix de Vente de </w:t>
      </w:r>
      <w:sdt>
        <w:sdtPr>
          <w:tag w:val="SCM_TERMSYNC_00944fa6-5f68-408f-a831-83026e603c28"/>
          <w:id w:val="2046"/>
        </w:sdtPr>
        <w:sdtEndPr/>
        <w:sdtContent>
          <w:r>
            <w:rPr>
              <w:rFonts w:ascii="Poppins" w:hAnsi="Poppins" w:cs="Poppins"/>
              <w:b/>
              <w:color w:val="000000" w:themeColor="text1"/>
              <w:sz w:val="18"/>
              <w:szCs w:val="18"/>
              <w:highlight w:val="yellow"/>
            </w:rPr>
            <w:t>{{prix_vente_chiffres}}</w:t>
          </w:r>
        </w:sdtContent>
      </w:sdt>
      <w:r>
        <w:rPr>
          <w:rFonts w:ascii="Poppins" w:hAnsi="Poppins" w:cs="Poppins"/>
          <w:b/>
          <w:color w:val="000000" w:themeColor="text1"/>
          <w:sz w:val="18"/>
          <w:szCs w:val="18"/>
        </w:rPr>
        <w:t xml:space="preserve"> €</w:t>
      </w:r>
      <w:r>
        <w:rPr>
          <w:rFonts w:ascii="Poppins" w:hAnsi="Poppins" w:cs="Poppins"/>
          <w:color w:val="000000" w:themeColor="text1"/>
          <w:sz w:val="18"/>
          <w:szCs w:val="18"/>
        </w:rPr>
        <w:t xml:space="preserve"> (</w:t>
      </w:r>
      <w:sdt>
        <w:sdtPr>
          <w:tag w:val="SCM_TERMSYNC_3b6615c2-3ead-4ed8-bebb-0c93144877f5"/>
          <w:id w:val="2047"/>
        </w:sdtPr>
        <w:sdtEndPr/>
        <w:sdtContent>
          <w:r>
            <w:rPr>
              <w:rFonts w:ascii="Poppins" w:hAnsi="Poppins" w:cs="Poppins"/>
              <w:b/>
              <w:bCs/>
              <w:color w:val="000000" w:themeColor="text1"/>
              <w:sz w:val="18"/>
              <w:szCs w:val="18"/>
              <w:highlight w:val="yellow"/>
            </w:rPr>
            <w:t>{{prix_vente_lettres}}</w:t>
          </w:r>
        </w:sdtContent>
      </w:sdt>
      <w:r>
        <w:rPr>
          <w:rFonts w:ascii="Poppins" w:hAnsi="Poppins" w:cs="Poppins"/>
          <w:b/>
          <w:bCs/>
          <w:color w:val="000000" w:themeColor="text1"/>
          <w:sz w:val="18"/>
          <w:szCs w:val="18"/>
        </w:rPr>
        <w:t xml:space="preserve"> Euros</w:t>
      </w:r>
      <w:r>
        <w:rPr>
          <w:rFonts w:ascii="Poppins" w:hAnsi="Poppins" w:cs="Poppins"/>
          <w:color w:val="000000" w:themeColor="text1"/>
          <w:sz w:val="18"/>
          <w:szCs w:val="18"/>
        </w:rPr>
        <w:t>), hors Coûts de Transfert.</w:t>
      </w:r>
    </w:p>
    <w:p w14:paraId="2325B5BE" w14:textId="77777777" w:rsidR="000460BA" w:rsidRPr="00EE6893" w:rsidRDefault="000460BA" w:rsidP="005B0B4F">
      <w:pPr>
        <w:autoSpaceDE w:val="0"/>
        <w:autoSpaceDN w:val="0"/>
        <w:adjustRightInd w:val="0"/>
        <w:jc w:val="both"/>
        <w:rPr>
          <w:rFonts w:ascii="Poppins" w:hAnsi="Poppins" w:cs="Poppins"/>
          <w:color w:val="000000" w:themeColor="text1"/>
          <w:sz w:val="18"/>
          <w:szCs w:val="18"/>
        </w:rPr>
      </w:pPr>
    </w:p>
    <w:p w14:paraId="78BA05D9" w14:textId="77777777" w:rsidR="0024191B" w:rsidRPr="00EE6893" w:rsidRDefault="0024191B" w:rsidP="002621DC">
      <w:pPr>
        <w:pStyle w:val="SoustitredanielV2"/>
      </w:pPr>
      <w:r>
        <w:t>MODALITÉS DE PAIEMENT DU PRIX DE VENTE</w:t>
      </w:r>
    </w:p>
    <w:p w14:paraId="137F4F25" w14:textId="77777777" w:rsidR="0024191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Le Prix de Vente sera payable comptant le Jour de Signature de la Vente, par la comptabilité du / des notaire(s) concourant à la rédaction de l’Acte Authentique de Vente.</w:t>
      </w:r>
    </w:p>
    <w:p w14:paraId="160BF4EB" w14:textId="77777777" w:rsidR="000460BA" w:rsidRPr="00EE6893" w:rsidRDefault="000460BA" w:rsidP="005B0B4F">
      <w:pPr>
        <w:autoSpaceDE w:val="0"/>
        <w:autoSpaceDN w:val="0"/>
        <w:adjustRightInd w:val="0"/>
        <w:jc w:val="both"/>
        <w:rPr>
          <w:rFonts w:ascii="Poppins" w:hAnsi="Poppins" w:cs="Poppins"/>
          <w:color w:val="000000" w:themeColor="text1"/>
          <w:sz w:val="18"/>
          <w:szCs w:val="18"/>
        </w:rPr>
      </w:pPr>
    </w:p>
    <w:p w14:paraId="63BF90DE" w14:textId="77777777" w:rsidR="0024191B" w:rsidRPr="00EE6893" w:rsidRDefault="0024191B" w:rsidP="002621DC">
      <w:pPr>
        <w:pStyle w:val="Paragraphedeliste"/>
      </w:pPr>
      <w:r>
        <w:t>DÉPÔT DE GARANTIE</w:t>
      </w:r>
    </w:p>
    <w:p w14:paraId="47258903" w14:textId="77777777" w:rsidR="006302F5" w:rsidRPr="00EE6893" w:rsidRDefault="006302F5" w:rsidP="005B0B4F">
      <w:pPr>
        <w:autoSpaceDE w:val="0"/>
        <w:autoSpaceDN w:val="0"/>
        <w:adjustRightInd w:val="0"/>
        <w:jc w:val="both"/>
        <w:rPr>
          <w:rFonts w:ascii="Poppins" w:hAnsi="Poppins" w:cs="Poppins"/>
          <w:color w:val="000000" w:themeColor="text1"/>
          <w:sz w:val="20"/>
          <w:szCs w:val="20"/>
        </w:rPr>
      </w:pPr>
    </w:p>
    <w:p w14:paraId="0606154E" w14:textId="77777777" w:rsidR="0024191B" w:rsidRPr="00EE6893" w:rsidRDefault="0024191B" w:rsidP="002621DC">
      <w:pPr>
        <w:pStyle w:val="SoustitredanielV2"/>
      </w:pPr>
      <w:r>
        <w:t>MONTANT DU DÉPÔT DE GARANTIE</w:t>
      </w:r>
    </w:p>
    <w:p w14:paraId="326C0350" w14:textId="6C908D45" w:rsidR="0024191B" w:rsidRPr="008C32E0" w:rsidRDefault="0024191B" w:rsidP="008124B8">
      <w:pPr>
        <w:rPr>
          <w:rFonts w:ascii="Poppins" w:hAnsi="Poppins" w:cs="Poppins"/>
          <w:b/>
          <w:bCs/>
          <w:color w:val="000000" w:themeColor="text1"/>
          <w:sz w:val="18"/>
          <w:szCs w:val="18"/>
        </w:rPr>
      </w:pPr>
      <w:r>
        <w:rPr>
          <w:rFonts w:ascii="Poppins" w:hAnsi="Poppins" w:cs="Poppins"/>
          <w:color w:val="000000" w:themeColor="text1"/>
          <w:sz w:val="18"/>
          <w:szCs w:val="18"/>
        </w:rPr>
        <w:t xml:space="preserve">En considération de l’engagement réciproque de vendre et d'acheter et sous réserve de la réalisation des Conditions Suspensives, les Parties conviennent de fixer le montant du dépôt de garantie à la somme de </w:t>
      </w:r>
      <w:sdt>
        <w:sdtPr>
          <w:tag w:val="SCM_TERMSYNC_3e975f3c-e06b-4384-897f-027a8c7959f0"/>
          <w:id w:val="2048"/>
        </w:sdtPr>
        <w:sdtEndPr/>
        <w:sdtContent>
          <w:r>
            <w:rPr>
              <w:rFonts w:ascii="Poppins" w:hAnsi="Poppins" w:cs="Poppins"/>
              <w:b/>
              <w:color w:val="000000" w:themeColor="text1"/>
              <w:sz w:val="18"/>
              <w:szCs w:val="18"/>
              <w:highlight w:val="yellow"/>
            </w:rPr>
            <w:t>{{</w:t>
          </w:r>
          <w:proofErr w:type="spellStart"/>
          <w:r>
            <w:rPr>
              <w:rFonts w:ascii="Poppins" w:hAnsi="Poppins" w:cs="Poppins"/>
              <w:b/>
              <w:color w:val="000000" w:themeColor="text1"/>
              <w:sz w:val="18"/>
              <w:szCs w:val="18"/>
              <w:highlight w:val="yellow"/>
            </w:rPr>
            <w:t>depot_garantie_</w:t>
          </w:r>
          <w:r w:rsidR="00AD2E6D">
            <w:rPr>
              <w:rFonts w:ascii="Poppins" w:hAnsi="Poppins" w:cs="Poppins"/>
              <w:b/>
              <w:color w:val="000000" w:themeColor="text1"/>
              <w:sz w:val="18"/>
              <w:szCs w:val="18"/>
              <w:highlight w:val="yellow"/>
            </w:rPr>
            <w:t>theo_</w:t>
          </w:r>
          <w:r>
            <w:rPr>
              <w:rFonts w:ascii="Poppins" w:hAnsi="Poppins" w:cs="Poppins"/>
              <w:b/>
              <w:color w:val="000000" w:themeColor="text1"/>
              <w:sz w:val="18"/>
              <w:szCs w:val="18"/>
              <w:highlight w:val="yellow"/>
            </w:rPr>
            <w:t>chiffres</w:t>
          </w:r>
          <w:proofErr w:type="spellEnd"/>
          <w:r>
            <w:rPr>
              <w:rFonts w:ascii="Poppins" w:hAnsi="Poppins" w:cs="Poppins"/>
              <w:b/>
              <w:color w:val="000000" w:themeColor="text1"/>
              <w:sz w:val="18"/>
              <w:szCs w:val="18"/>
              <w:highlight w:val="yellow"/>
            </w:rPr>
            <w:t>}}</w:t>
          </w:r>
        </w:sdtContent>
      </w:sdt>
      <w:r>
        <w:rPr>
          <w:rFonts w:ascii="Poppins" w:hAnsi="Poppins" w:cs="Poppins"/>
          <w:b/>
          <w:color w:val="000000" w:themeColor="text1"/>
          <w:sz w:val="18"/>
          <w:szCs w:val="18"/>
        </w:rPr>
        <w:t xml:space="preserve"> </w:t>
      </w:r>
      <w:r>
        <w:rPr>
          <w:rFonts w:ascii="Poppins" w:hAnsi="Poppins" w:cs="Poppins"/>
          <w:b/>
          <w:bCs/>
          <w:color w:val="000000" w:themeColor="text1"/>
          <w:sz w:val="18"/>
          <w:szCs w:val="18"/>
        </w:rPr>
        <w:t>Euros (</w:t>
      </w:r>
      <w:r w:rsidR="00AD2E6D">
        <w:rPr>
          <w:rFonts w:ascii="Poppins" w:hAnsi="Poppins" w:cs="Poppins"/>
          <w:b/>
          <w:bCs/>
          <w:color w:val="000000" w:themeColor="text1"/>
          <w:sz w:val="18"/>
          <w:szCs w:val="18"/>
        </w:rPr>
        <w:t>{{pourcentage_depot_garantie_1</w:t>
      </w:r>
      <w:proofErr w:type="gramStart"/>
      <w:r w:rsidR="00AD2E6D">
        <w:rPr>
          <w:rFonts w:ascii="Poppins" w:hAnsi="Poppins" w:cs="Poppins"/>
          <w:b/>
          <w:bCs/>
          <w:color w:val="000000" w:themeColor="text1"/>
          <w:sz w:val="18"/>
          <w:szCs w:val="18"/>
        </w:rPr>
        <w:t>}}</w:t>
      </w:r>
      <w:r>
        <w:rPr>
          <w:rFonts w:ascii="Poppins" w:hAnsi="Poppins" w:cs="Poppins"/>
          <w:b/>
          <w:bCs/>
          <w:color w:val="000000" w:themeColor="text1"/>
          <w:sz w:val="18"/>
          <w:szCs w:val="18"/>
        </w:rPr>
        <w:t>%</w:t>
      </w:r>
      <w:proofErr w:type="gramEnd"/>
      <w:r>
        <w:rPr>
          <w:rFonts w:ascii="Poppins" w:hAnsi="Poppins" w:cs="Poppins"/>
          <w:b/>
          <w:bCs/>
          <w:color w:val="000000" w:themeColor="text1"/>
          <w:sz w:val="18"/>
          <w:szCs w:val="18"/>
        </w:rPr>
        <w:t xml:space="preserve"> du prix de vente)</w:t>
      </w:r>
      <w:r>
        <w:rPr>
          <w:rFonts w:ascii="Poppins" w:hAnsi="Poppins" w:cs="Poppins"/>
          <w:color w:val="000000" w:themeColor="text1"/>
          <w:sz w:val="18"/>
          <w:szCs w:val="18"/>
        </w:rPr>
        <w:t xml:space="preserve">, </w:t>
      </w:r>
      <w:sdt>
        <w:sdtPr>
          <w:tag w:val="SCM_TERMSYNC_11086783-b640-4fbd-b55c-12a329c10fc6"/>
          <w:id w:val="2049"/>
        </w:sdtPr>
        <w:sdtEndPr/>
        <w:sdtContent>
          <w:r>
            <w:rPr>
              <w:rFonts w:ascii="Poppins" w:hAnsi="Poppins" w:cs="Poppins"/>
              <w:b/>
              <w:color w:val="000000" w:themeColor="text1"/>
              <w:sz w:val="18"/>
              <w:szCs w:val="18"/>
              <w:highlight w:val="yellow"/>
            </w:rPr>
            <w:t>{{</w:t>
          </w:r>
          <w:proofErr w:type="spellStart"/>
          <w:r>
            <w:rPr>
              <w:rFonts w:ascii="Poppins" w:hAnsi="Poppins" w:cs="Poppins"/>
              <w:b/>
              <w:color w:val="000000" w:themeColor="text1"/>
              <w:sz w:val="18"/>
              <w:szCs w:val="18"/>
              <w:highlight w:val="yellow"/>
            </w:rPr>
            <w:t>depot_garantie_</w:t>
          </w:r>
          <w:r w:rsidR="00AD2E6D">
            <w:rPr>
              <w:rFonts w:ascii="Poppins" w:hAnsi="Poppins" w:cs="Poppins"/>
              <w:b/>
              <w:color w:val="000000" w:themeColor="text1"/>
              <w:sz w:val="18"/>
              <w:szCs w:val="18"/>
              <w:highlight w:val="yellow"/>
            </w:rPr>
            <w:t>theo_</w:t>
          </w:r>
          <w:r>
            <w:rPr>
              <w:rFonts w:ascii="Poppins" w:hAnsi="Poppins" w:cs="Poppins"/>
              <w:b/>
              <w:color w:val="000000" w:themeColor="text1"/>
              <w:sz w:val="18"/>
              <w:szCs w:val="18"/>
              <w:highlight w:val="yellow"/>
            </w:rPr>
            <w:t>lettres</w:t>
          </w:r>
          <w:proofErr w:type="spellEnd"/>
          <w:r>
            <w:rPr>
              <w:rFonts w:ascii="Poppins" w:hAnsi="Poppins" w:cs="Poppins"/>
              <w:b/>
              <w:color w:val="000000" w:themeColor="text1"/>
              <w:sz w:val="18"/>
              <w:szCs w:val="18"/>
              <w:highlight w:val="yellow"/>
            </w:rPr>
            <w:t>}}</w:t>
          </w:r>
        </w:sdtContent>
      </w:sdt>
      <w:r>
        <w:rPr>
          <w:rFonts w:ascii="Poppins" w:hAnsi="Poppins" w:cs="Poppins"/>
          <w:b/>
          <w:color w:val="000000" w:themeColor="text1"/>
          <w:sz w:val="18"/>
          <w:szCs w:val="18"/>
        </w:rPr>
        <w:t xml:space="preserve"> </w:t>
      </w:r>
      <w:r>
        <w:rPr>
          <w:rFonts w:ascii="Poppins" w:hAnsi="Poppins" w:cs="Poppins"/>
          <w:b/>
          <w:bCs/>
          <w:color w:val="000000" w:themeColor="text1"/>
          <w:sz w:val="18"/>
          <w:szCs w:val="18"/>
        </w:rPr>
        <w:t>€ (</w:t>
      </w:r>
      <w:r w:rsidR="00AD2E6D">
        <w:rPr>
          <w:rFonts w:ascii="Poppins" w:hAnsi="Poppins" w:cs="Poppins"/>
          <w:b/>
          <w:bCs/>
          <w:color w:val="000000" w:themeColor="text1"/>
          <w:sz w:val="18"/>
          <w:szCs w:val="18"/>
        </w:rPr>
        <w:t>{{pourcentage_depot_garantie_1</w:t>
      </w:r>
      <w:proofErr w:type="gramStart"/>
      <w:r w:rsidR="00AD2E6D">
        <w:rPr>
          <w:rFonts w:ascii="Poppins" w:hAnsi="Poppins" w:cs="Poppins"/>
          <w:b/>
          <w:bCs/>
          <w:color w:val="000000" w:themeColor="text1"/>
          <w:sz w:val="18"/>
          <w:szCs w:val="18"/>
        </w:rPr>
        <w:t>}}</w:t>
      </w:r>
      <w:r>
        <w:rPr>
          <w:rFonts w:ascii="Poppins" w:hAnsi="Poppins" w:cs="Poppins"/>
          <w:b/>
          <w:bCs/>
          <w:color w:val="000000" w:themeColor="text1"/>
          <w:sz w:val="18"/>
          <w:szCs w:val="18"/>
        </w:rPr>
        <w:t>%</w:t>
      </w:r>
      <w:proofErr w:type="gramEnd"/>
      <w:r>
        <w:rPr>
          <w:rFonts w:ascii="Poppins" w:hAnsi="Poppins" w:cs="Poppins"/>
          <w:b/>
          <w:bCs/>
          <w:color w:val="000000" w:themeColor="text1"/>
          <w:sz w:val="18"/>
          <w:szCs w:val="18"/>
        </w:rPr>
        <w:t xml:space="preserve"> du prix de vente) </w:t>
      </w:r>
      <w:r>
        <w:rPr>
          <w:rFonts w:ascii="Poppins" w:hAnsi="Poppins" w:cs="Poppins"/>
          <w:color w:val="000000" w:themeColor="text1"/>
          <w:sz w:val="18"/>
          <w:szCs w:val="18"/>
        </w:rPr>
        <w:t>ci-après le « Dépôt de Garantie ». Les Parties conviennent que seul cinquante pour cent (50%) du Dépôt de Garantie est remis ce jour ainsi qu'il sera dit ci-après.</w:t>
      </w:r>
    </w:p>
    <w:p w14:paraId="74C7F3D1" w14:textId="77777777" w:rsidR="000460BA" w:rsidRPr="008C32E0" w:rsidRDefault="000460BA" w:rsidP="005B0B4F">
      <w:pPr>
        <w:autoSpaceDE w:val="0"/>
        <w:autoSpaceDN w:val="0"/>
        <w:adjustRightInd w:val="0"/>
        <w:jc w:val="both"/>
        <w:rPr>
          <w:rFonts w:ascii="Poppins" w:hAnsi="Poppins" w:cs="Poppins"/>
          <w:color w:val="000000" w:themeColor="text1"/>
          <w:sz w:val="18"/>
          <w:szCs w:val="18"/>
        </w:rPr>
      </w:pPr>
    </w:p>
    <w:p w14:paraId="35E19E60" w14:textId="77777777" w:rsidR="000460BA" w:rsidRPr="008C32E0" w:rsidRDefault="0024191B" w:rsidP="005651AE">
      <w:pPr>
        <w:pStyle w:val="SoustitredanielV2"/>
      </w:pPr>
      <w:r>
        <w:t xml:space="preserve">VERSEMENT DU DÉPÔT DE GARANTIE. </w:t>
      </w:r>
    </w:p>
    <w:p w14:paraId="2B858FAF" w14:textId="606597DE" w:rsidR="0024191B" w:rsidRPr="00C60438"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En conséquence du consentement des Parties, l’Acquéreur s’oblige à verser, en la comptabilité de la société civile professionnelle </w:t>
      </w:r>
      <w:sdt>
        <w:sdtPr>
          <w:tag w:val="SCM_TERMSYNC_667c0c92-bf3b-437a-8bce-e36602e198ff"/>
          <w:id w:val="2050"/>
        </w:sdtPr>
        <w:sdtEndPr/>
        <w:sdtContent>
          <w:r>
            <w:rPr>
              <w:rFonts w:ascii="Poppins" w:hAnsi="Poppins" w:cs="Poppins"/>
              <w:b/>
              <w:color w:val="000000" w:themeColor="text1"/>
              <w:sz w:val="18"/>
              <w:szCs w:val="18"/>
            </w:rPr>
            <w:t>NECA Notaires</w:t>
          </w:r>
        </w:sdtContent>
      </w:sdt>
      <w:r>
        <w:rPr>
          <w:rFonts w:ascii="Poppins" w:hAnsi="Poppins" w:cs="Poppins"/>
          <w:color w:val="000000" w:themeColor="text1"/>
          <w:sz w:val="18"/>
          <w:szCs w:val="18"/>
        </w:rPr>
        <w:t xml:space="preserve">, notaire associés titulaire d’un office notarial sis à </w:t>
      </w:r>
      <w:sdt>
        <w:sdtPr>
          <w:tag w:val="SCM_TERMSYNC_d79e264f-0c20-439f-aade-4c0f740d3b89"/>
          <w:id w:val="2051"/>
        </w:sdtPr>
        <w:sdtEndPr/>
        <w:sdtContent>
          <w:r>
            <w:rPr>
              <w:rFonts w:ascii="Poppins" w:hAnsi="Poppins" w:cs="Poppins"/>
              <w:b/>
              <w:color w:val="000000" w:themeColor="text1"/>
              <w:sz w:val="18"/>
              <w:szCs w:val="18"/>
            </w:rPr>
            <w:t>376 avenue du 7ème Régiment des Tirailleurs Algériens 13190 ALLAUCH</w:t>
          </w:r>
        </w:sdtContent>
      </w:sdt>
      <w:r>
        <w:rPr>
          <w:rFonts w:ascii="Poppins" w:hAnsi="Poppins" w:cs="Poppins"/>
          <w:color w:val="000000" w:themeColor="text1"/>
          <w:sz w:val="18"/>
          <w:szCs w:val="18"/>
        </w:rPr>
        <w:t xml:space="preserve">, ainsi qu’il est indiqué ci-après, la somme de </w:t>
      </w:r>
      <w:sdt>
        <w:sdtPr>
          <w:tag w:val="SCM_TERMSYNC_207cbe42-c9d4-4802-9937-d4d2c0114d98"/>
          <w:id w:val="2052"/>
        </w:sdtPr>
        <w:sdtEndPr/>
        <w:sdtContent>
          <w:r>
            <w:rPr>
              <w:rFonts w:ascii="Poppins" w:hAnsi="Poppins" w:cs="Poppins"/>
              <w:b/>
              <w:bCs/>
              <w:color w:val="000000" w:themeColor="text1"/>
              <w:sz w:val="18"/>
              <w:szCs w:val="18"/>
              <w:highlight w:val="yellow"/>
            </w:rPr>
            <w:t>{{</w:t>
          </w:r>
          <w:proofErr w:type="spellStart"/>
          <w:r>
            <w:rPr>
              <w:rFonts w:ascii="Poppins" w:hAnsi="Poppins" w:cs="Poppins"/>
              <w:b/>
              <w:bCs/>
              <w:color w:val="000000" w:themeColor="text1"/>
              <w:sz w:val="18"/>
              <w:szCs w:val="18"/>
              <w:highlight w:val="yellow"/>
            </w:rPr>
            <w:t>depot_garantie_</w:t>
          </w:r>
          <w:r w:rsidR="00AD2E6D">
            <w:rPr>
              <w:rFonts w:ascii="Poppins" w:hAnsi="Poppins" w:cs="Poppins"/>
              <w:b/>
              <w:bCs/>
              <w:color w:val="000000" w:themeColor="text1"/>
              <w:sz w:val="18"/>
              <w:szCs w:val="18"/>
              <w:highlight w:val="yellow"/>
            </w:rPr>
            <w:t>verse</w:t>
          </w:r>
          <w:r>
            <w:rPr>
              <w:rFonts w:ascii="Poppins" w:hAnsi="Poppins" w:cs="Poppins"/>
              <w:b/>
              <w:bCs/>
              <w:color w:val="000000" w:themeColor="text1"/>
              <w:sz w:val="18"/>
              <w:szCs w:val="18"/>
              <w:highlight w:val="yellow"/>
            </w:rPr>
            <w:t>_chiffres</w:t>
          </w:r>
          <w:proofErr w:type="spellEnd"/>
          <w:r>
            <w:rPr>
              <w:rFonts w:ascii="Poppins" w:hAnsi="Poppins" w:cs="Poppins"/>
              <w:b/>
              <w:bCs/>
              <w:color w:val="000000" w:themeColor="text1"/>
              <w:sz w:val="18"/>
              <w:szCs w:val="18"/>
              <w:highlight w:val="yellow"/>
            </w:rPr>
            <w:t>}}</w:t>
          </w:r>
        </w:sdtContent>
      </w:sdt>
      <w:r>
        <w:rPr>
          <w:rFonts w:ascii="Poppins" w:hAnsi="Poppins" w:cs="Poppins"/>
          <w:b/>
          <w:bCs/>
          <w:color w:val="000000" w:themeColor="text1"/>
          <w:sz w:val="18"/>
          <w:szCs w:val="18"/>
        </w:rPr>
        <w:t xml:space="preserve"> € (</w:t>
      </w:r>
      <w:r w:rsidR="00AD2E6D">
        <w:rPr>
          <w:rFonts w:ascii="Poppins" w:hAnsi="Poppins" w:cs="Poppins"/>
          <w:b/>
          <w:bCs/>
          <w:color w:val="000000" w:themeColor="text1"/>
          <w:sz w:val="18"/>
          <w:szCs w:val="18"/>
        </w:rPr>
        <w:t>{{pourcentage_depot_garantie_1}}</w:t>
      </w:r>
      <w:r>
        <w:rPr>
          <w:rFonts w:ascii="Poppins" w:hAnsi="Poppins" w:cs="Poppins"/>
          <w:b/>
          <w:bCs/>
          <w:color w:val="000000" w:themeColor="text1"/>
          <w:sz w:val="18"/>
          <w:szCs w:val="18"/>
        </w:rPr>
        <w:t>% du prix de vente)</w:t>
      </w:r>
      <w:r>
        <w:rPr>
          <w:rFonts w:ascii="Poppins" w:hAnsi="Poppins" w:cs="Poppins"/>
          <w:color w:val="000000" w:themeColor="text1"/>
          <w:sz w:val="18"/>
          <w:szCs w:val="18"/>
        </w:rPr>
        <w:t xml:space="preserve">, </w:t>
      </w:r>
      <w:sdt>
        <w:sdtPr>
          <w:tag w:val="SCM_TERMSYNC_bf8381b1-7e62-4d47-a1b1-1169b3ac1255"/>
          <w:id w:val="2053"/>
        </w:sdtPr>
        <w:sdtEndPr/>
        <w:sdtContent>
          <w:r>
            <w:rPr>
              <w:rFonts w:ascii="Poppins" w:hAnsi="Poppins" w:cs="Poppins"/>
              <w:b/>
              <w:bCs/>
              <w:color w:val="000000" w:themeColor="text1"/>
              <w:sz w:val="18"/>
              <w:szCs w:val="18"/>
              <w:highlight w:val="yellow"/>
            </w:rPr>
            <w:t>{{</w:t>
          </w:r>
          <w:proofErr w:type="spellStart"/>
          <w:r>
            <w:rPr>
              <w:rFonts w:ascii="Poppins" w:hAnsi="Poppins" w:cs="Poppins"/>
              <w:b/>
              <w:bCs/>
              <w:color w:val="000000" w:themeColor="text1"/>
              <w:sz w:val="18"/>
              <w:szCs w:val="18"/>
              <w:highlight w:val="yellow"/>
            </w:rPr>
            <w:t>depot_garantie_</w:t>
          </w:r>
          <w:r w:rsidR="00AD2E6D">
            <w:rPr>
              <w:rFonts w:ascii="Poppins" w:hAnsi="Poppins" w:cs="Poppins"/>
              <w:b/>
              <w:bCs/>
              <w:color w:val="000000" w:themeColor="text1"/>
              <w:sz w:val="18"/>
              <w:szCs w:val="18"/>
              <w:highlight w:val="yellow"/>
            </w:rPr>
            <w:t>verse</w:t>
          </w:r>
          <w:r>
            <w:rPr>
              <w:rFonts w:ascii="Poppins" w:hAnsi="Poppins" w:cs="Poppins"/>
              <w:b/>
              <w:bCs/>
              <w:color w:val="000000" w:themeColor="text1"/>
              <w:sz w:val="18"/>
              <w:szCs w:val="18"/>
              <w:highlight w:val="yellow"/>
            </w:rPr>
            <w:t>_lettres</w:t>
          </w:r>
          <w:proofErr w:type="spellEnd"/>
          <w:r>
            <w:rPr>
              <w:rFonts w:ascii="Poppins" w:hAnsi="Poppins" w:cs="Poppins"/>
              <w:b/>
              <w:bCs/>
              <w:color w:val="000000" w:themeColor="text1"/>
              <w:sz w:val="18"/>
              <w:szCs w:val="18"/>
              <w:highlight w:val="yellow"/>
            </w:rPr>
            <w:t>}}</w:t>
          </w:r>
        </w:sdtContent>
      </w:sdt>
      <w:r>
        <w:rPr>
          <w:rFonts w:ascii="Poppins" w:hAnsi="Poppins" w:cs="Poppins"/>
          <w:color w:val="000000" w:themeColor="text1"/>
          <w:sz w:val="18"/>
          <w:szCs w:val="18"/>
        </w:rPr>
        <w:t xml:space="preserve"> </w:t>
      </w:r>
      <w:r>
        <w:rPr>
          <w:rFonts w:ascii="Poppins" w:hAnsi="Poppins" w:cs="Poppins"/>
          <w:b/>
          <w:bCs/>
          <w:color w:val="000000" w:themeColor="text1"/>
          <w:sz w:val="18"/>
          <w:szCs w:val="18"/>
        </w:rPr>
        <w:t>Euros (</w:t>
      </w:r>
      <w:r w:rsidR="00AD2E6D">
        <w:rPr>
          <w:rFonts w:ascii="Poppins" w:hAnsi="Poppins" w:cs="Poppins"/>
          <w:b/>
          <w:bCs/>
          <w:color w:val="000000" w:themeColor="text1"/>
          <w:sz w:val="18"/>
          <w:szCs w:val="18"/>
        </w:rPr>
        <w:t>{{pourcentage_depot_garantie_1}}</w:t>
      </w:r>
      <w:r>
        <w:rPr>
          <w:rFonts w:ascii="Poppins" w:hAnsi="Poppins" w:cs="Poppins"/>
          <w:b/>
          <w:bCs/>
          <w:color w:val="000000" w:themeColor="text1"/>
          <w:sz w:val="18"/>
          <w:szCs w:val="18"/>
        </w:rPr>
        <w:t>% du prix de vente)  »</w:t>
      </w:r>
      <w:r>
        <w:rPr>
          <w:rFonts w:ascii="Poppins" w:hAnsi="Poppins" w:cs="Poppins"/>
          <w:color w:val="000000" w:themeColor="text1"/>
          <w:sz w:val="18"/>
          <w:szCs w:val="18"/>
        </w:rPr>
        <w:t xml:space="preserve">, ci-après « le Dépôt de Garantie ». Le Dépôt de Garantie devra être versé à la société civile professionnelle de </w:t>
      </w:r>
      <w:r>
        <w:rPr>
          <w:rFonts w:ascii="Poppins" w:hAnsi="Poppins" w:cs="Poppins"/>
          <w:b/>
          <w:bCs/>
          <w:color w:val="000000" w:themeColor="text1"/>
          <w:sz w:val="18"/>
          <w:szCs w:val="18"/>
        </w:rPr>
        <w:t>Maître</w:t>
      </w:r>
      <w:r>
        <w:rPr>
          <w:rFonts w:ascii="Poppins" w:hAnsi="Poppins" w:cs="Poppins"/>
          <w:color w:val="000000" w:themeColor="text1"/>
          <w:sz w:val="18"/>
          <w:szCs w:val="18"/>
        </w:rPr>
        <w:t xml:space="preserve"> </w:t>
      </w:r>
      <w:sdt>
        <w:sdtPr>
          <w:tag w:val="SCM_TERMSYNC_74bd100b-a085-4588-9217-ef5385a99512"/>
          <w:id w:val="2054"/>
        </w:sdtPr>
        <w:sdtEndPr/>
        <w:sdtContent>
          <w:r>
            <w:rPr>
              <w:rFonts w:ascii="Poppins" w:hAnsi="Poppins" w:cs="Poppins"/>
              <w:b/>
              <w:color w:val="000000" w:themeColor="text1"/>
              <w:sz w:val="18"/>
              <w:szCs w:val="18"/>
            </w:rPr>
            <w:t>NECA Notaires</w:t>
          </w:r>
        </w:sdtContent>
      </w:sdt>
      <w:r>
        <w:rPr>
          <w:rFonts w:ascii="Poppins" w:hAnsi="Poppins" w:cs="Poppins"/>
          <w:b/>
          <w:color w:val="000000" w:themeColor="text1"/>
          <w:sz w:val="18"/>
          <w:szCs w:val="18"/>
        </w:rPr>
        <w:t>,</w:t>
      </w:r>
      <w:r>
        <w:rPr>
          <w:rFonts w:ascii="Poppins" w:hAnsi="Poppins" w:cs="Poppins"/>
          <w:color w:val="000000" w:themeColor="text1"/>
          <w:sz w:val="18"/>
          <w:szCs w:val="18"/>
        </w:rPr>
        <w:t xml:space="preserve"> notaire associés titulaire d’un office notarial sis à </w:t>
      </w:r>
      <w:sdt>
        <w:sdtPr>
          <w:tag w:val="SCM_TERMSYNC_c6793454-6949-4130-98de-d3274b43a210"/>
          <w:id w:val="2055"/>
        </w:sdtPr>
        <w:sdtEndPr/>
        <w:sdtContent>
          <w:r>
            <w:rPr>
              <w:rFonts w:ascii="Poppins" w:hAnsi="Poppins" w:cs="Poppins"/>
              <w:color w:val="000000" w:themeColor="text1"/>
              <w:sz w:val="18"/>
              <w:szCs w:val="18"/>
            </w:rPr>
            <w:t>376 avenue du 7ème Régiment des Tirailleurs Algériens 13190 ALLAUCH</w:t>
          </w:r>
        </w:sdtContent>
      </w:sdt>
      <w:r>
        <w:rPr>
          <w:rFonts w:ascii="Poppins" w:hAnsi="Poppins" w:cs="Poppins"/>
          <w:color w:val="000000" w:themeColor="text1"/>
          <w:sz w:val="18"/>
          <w:szCs w:val="18"/>
        </w:rPr>
        <w:t>, par virement dans les quinze (15) Jours Ouvrés suivant la signature des présentes, sur le compte de l’étude dont une copie du RIB est annexée aux présentes. Les Parties conviennent qu’en l’absence du versement du Dépôt de Garantie par virement bancaire au plus tard trente-cinq (35) Jours Ouvrés à compter des présentes, la Promesse sera résolue dix (10) Jours Ouvrés après une mise en demeure d’exécuter par lettre recommandée avec accusé de réception demeurée sans effet, si bon semble au Vendeur, sans qu'il soit nécessaire d'exercer une action judiciaire à cette fin.</w:t>
      </w:r>
    </w:p>
    <w:p w14:paraId="3DE5F900" w14:textId="77777777" w:rsidR="000460BA" w:rsidRPr="008C32E0" w:rsidRDefault="000460BA" w:rsidP="005B0B4F">
      <w:pPr>
        <w:autoSpaceDE w:val="0"/>
        <w:autoSpaceDN w:val="0"/>
        <w:adjustRightInd w:val="0"/>
        <w:jc w:val="both"/>
        <w:rPr>
          <w:rFonts w:ascii="Poppins" w:hAnsi="Poppins" w:cs="Poppins"/>
          <w:color w:val="000000" w:themeColor="text1"/>
          <w:sz w:val="18"/>
          <w:szCs w:val="18"/>
        </w:rPr>
      </w:pPr>
    </w:p>
    <w:p w14:paraId="3A8E5954" w14:textId="77777777" w:rsidR="0024191B" w:rsidRPr="008C32E0" w:rsidRDefault="0024191B" w:rsidP="002621DC">
      <w:pPr>
        <w:pStyle w:val="SoustitredanielV2"/>
      </w:pPr>
      <w:r>
        <w:lastRenderedPageBreak/>
        <w:t>QUALIFICATION ET RÉGIME</w:t>
      </w:r>
    </w:p>
    <w:p w14:paraId="0205CDAD" w14:textId="77777777" w:rsidR="0024191B" w:rsidRPr="008C32E0"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Il est convenu que le Dépôt de Garantie constitue, au jour de la signature des présentes un acompte ou une indemnité forfaitaire dans l’attente la réalisation des Conditions Suspensives. En cas de réalisation de ces dernières, la somme ci-dessus versée constituera un acompte sur le Prix de Vente. A défaut de réalisation de la Vente du fait de l’Acquéreur, cette somme constituera une partie des dommages et intérêts à verser au Vendeur au titre de la clause pénale. Il est convenu entre les Parties que le Dépôt de Garantie ne peut être considérée comme : (i) un versement d’arrhes tel que prévu par l’article 1590 du Code civil permettant aux Parties de se départir de leur engagement ; ou (ii) une faculté de se dédire.</w:t>
      </w:r>
    </w:p>
    <w:p w14:paraId="33B01760" w14:textId="77777777" w:rsidR="000460BA" w:rsidRPr="008C32E0" w:rsidRDefault="000460BA" w:rsidP="005B0B4F">
      <w:pPr>
        <w:autoSpaceDE w:val="0"/>
        <w:autoSpaceDN w:val="0"/>
        <w:adjustRightInd w:val="0"/>
        <w:jc w:val="both"/>
        <w:rPr>
          <w:rFonts w:ascii="Poppins" w:hAnsi="Poppins" w:cs="Poppins"/>
          <w:color w:val="000000" w:themeColor="text1"/>
          <w:sz w:val="18"/>
          <w:szCs w:val="18"/>
        </w:rPr>
      </w:pPr>
    </w:p>
    <w:p w14:paraId="057D9A31" w14:textId="77777777" w:rsidR="0024191B" w:rsidRPr="008C32E0" w:rsidRDefault="0024191B" w:rsidP="002621DC">
      <w:pPr>
        <w:pStyle w:val="SoustitredanielV2"/>
      </w:pPr>
      <w:r>
        <w:t>GAGE ET DÉPOSSESSION ENTRE LES MAINS DU TIERS CONVENU</w:t>
      </w:r>
    </w:p>
    <w:p w14:paraId="3E910BE3" w14:textId="77777777" w:rsidR="006302F5" w:rsidRPr="00E07967"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À la sûreté du versement du Dépôt de Garantie au Vendeur dans les cas prévus aux termes de la présente Promesse, l’Acquéreur gage cette somme, conformément aux articles 2333 et suivants du Code civil, au profit du Vendeur, qui accepte. Afin d’assurer l’efficacité et l’opposabilité de ce gage, les Parties conviennent de remettre le Dépôt de Garantie au nom du chef comptable du Notaire Désigné en qualité de tiers convenu au sens de l’article 2337 du Code civil, ci-après le Tiers Convenu. En conséquence, le Notaire Désigné est requis d’ouvrir en sa comptabilité un compte ouvert au nom du Tiers Convenu, sur lequel sera versée le Dépôt de Garantie. L'acceptation de la mission de Tiers Convenu interviendra par l'inscription sur le compte ouvert à son nom du versement du Dépôt de Garantie.</w:t>
      </w:r>
    </w:p>
    <w:p w14:paraId="5D81E53F" w14:textId="77777777" w:rsidR="0024191B" w:rsidRPr="00E07967" w:rsidRDefault="0024191B" w:rsidP="002621DC">
      <w:pPr>
        <w:pStyle w:val="SoustitredanielV2"/>
      </w:pPr>
      <w:r>
        <w:t>MISSION DU TIERS CONVENU</w:t>
      </w:r>
    </w:p>
    <w:p w14:paraId="5B447D4C" w14:textId="77777777" w:rsidR="00C31C86" w:rsidRPr="00D4425E" w:rsidRDefault="00C31C86" w:rsidP="00C31C86">
      <w:pPr>
        <w:autoSpaceDE w:val="0"/>
        <w:autoSpaceDN w:val="0"/>
        <w:adjustRightInd w:val="0"/>
        <w:rPr>
          <w:rFonts w:ascii="Poppins" w:hAnsi="Poppins" w:cs="Poppins"/>
          <w:color w:val="000000" w:themeColor="text1"/>
          <w:sz w:val="18"/>
          <w:szCs w:val="18"/>
        </w:rPr>
      </w:pPr>
      <w:r>
        <w:rPr>
          <w:rFonts w:ascii="Poppins" w:hAnsi="Poppins" w:cs="Poppins"/>
          <w:color w:val="000000" w:themeColor="text1"/>
          <w:sz w:val="18"/>
          <w:szCs w:val="18"/>
        </w:rPr>
        <w:t>Les Parties conviennent que le Tiers Convenu aura les missions suivantes :</w:t>
      </w:r>
    </w:p>
    <w:p w14:paraId="6D87BD86" w14:textId="77777777" w:rsidR="00C31C86" w:rsidRPr="00D4425E" w:rsidRDefault="00C31C86" w:rsidP="00C31C86">
      <w:pPr>
        <w:autoSpaceDE w:val="0"/>
        <w:autoSpaceDN w:val="0"/>
        <w:adjustRightInd w:val="0"/>
        <w:rPr>
          <w:rFonts w:ascii="Poppins" w:hAnsi="Poppins" w:cs="Poppins"/>
          <w:color w:val="000000" w:themeColor="text1"/>
          <w:sz w:val="18"/>
          <w:szCs w:val="18"/>
        </w:rPr>
      </w:pPr>
      <w:r>
        <w:rPr>
          <w:rFonts w:ascii="Poppins" w:hAnsi="Poppins" w:cs="Poppins"/>
          <w:color w:val="000000" w:themeColor="text1"/>
          <w:sz w:val="18"/>
          <w:szCs w:val="18"/>
        </w:rPr>
        <w:t xml:space="preserve">(a) en cas de réalisation de la Vente par acte authentique ainsi qu’il est prévu ci-dessous, le Tiers Convenu restituera le Dépôt de Garantie à l’Acquéreur afin de lui permettre d’utiliser, s’il y a lieu, cette somme pour les besoins du paiement du Prix de Vente ; (b) en cas de non-réalisation de la Vente du fait de l’Acquéreur dans le délai prévu ci-dessous, le Dépôt de Garantie sera acquis de plein droit au Vendeur. Dès lors, le Tiers Convenu sera tenu de verser au Vendeur le Dépôt de Garantie dans les cinq (5) Jours Ouvrés de la signature du procès-verbal de défaut ou de difficultés prévu ci dessous de telle sorte qu’à l’issue de ces cinq (5) Jours Ouvrés le Vendeur ait reçu l’intégralité du Dépôt de Garantie au titre de la clause pénale prévue ci-dessous ; (c) En cas de non réalisation de la Vente du fait du Vendeur dans le délai prévu ci-dessous, le Tiers Convenu sera tenu de restituer à l’Acquéreur le Dépôt de Garantie dans les cinq (5) Jours Ouvrés de la signature du procès-verbal de défaut ou de difficultés prévu ci-dessous. (d) en cas de non-réalisation de l'une des Conditions Suspensives prévues ci-dessous, restituer le Dépôt de Garantie à </w:t>
      </w:r>
      <w:proofErr w:type="gramStart"/>
      <w:r>
        <w:rPr>
          <w:rFonts w:ascii="Poppins" w:hAnsi="Poppins" w:cs="Poppins"/>
          <w:color w:val="000000" w:themeColor="text1"/>
          <w:sz w:val="18"/>
          <w:szCs w:val="18"/>
        </w:rPr>
        <w:t>l’ Acquéreur</w:t>
      </w:r>
      <w:proofErr w:type="gramEnd"/>
      <w:r>
        <w:rPr>
          <w:rFonts w:ascii="Poppins" w:hAnsi="Poppins" w:cs="Poppins"/>
          <w:color w:val="000000" w:themeColor="text1"/>
          <w:sz w:val="18"/>
          <w:szCs w:val="18"/>
        </w:rPr>
        <w:t>, la Promesse étant caduque, à moins que l’Acquéreur n’ait expressément renoncé au bénéfice de la (ou des) Condition(s) Suspensive(s) concernée(s) conformément aux Articles ci-dessous ; Le Tiers Convenu ne sera d’aucune manière juge de la réalisation des Conditions Suspensives. (e) en cas de destruction totale ou partielle de l’Immeuble conformément aux stipulations ci-dessous, restituer le Dépôt de Garantie à l’Acquéreur, sauf volonté de l’Acquéreur de poursuivre l’acquisition.</w:t>
      </w:r>
    </w:p>
    <w:p w14:paraId="0B7EB39F" w14:textId="77777777" w:rsidR="0024191B" w:rsidRPr="00E07967" w:rsidRDefault="0024191B" w:rsidP="002621DC">
      <w:pPr>
        <w:pStyle w:val="SoustitredanielV2"/>
      </w:pPr>
      <w:r>
        <w:t>DÉCHARGE DE LA MISSION</w:t>
      </w:r>
    </w:p>
    <w:p w14:paraId="16BD8AA5"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Le Tiers Convenu pourra toujours exiger des Parties une décharge de sa mission. Le paiement (ou la restitution) du Dépôt de Garantie effectué dans les conditions ci-dessus emportera décharge pure et simple du Tiers Convenu.</w:t>
      </w:r>
    </w:p>
    <w:p w14:paraId="007C920B" w14:textId="77777777" w:rsidR="0024191B" w:rsidRPr="00E07967" w:rsidRDefault="0024191B" w:rsidP="00D34729">
      <w:pPr>
        <w:pStyle w:val="SoustitredanielV2"/>
      </w:pPr>
      <w:r>
        <w:t>SORT DU DÉPÔT DE GARANTIE EN CAS DE DIFFICULTÉ</w:t>
      </w:r>
    </w:p>
    <w:p w14:paraId="45FB6904" w14:textId="77777777" w:rsidR="0024191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lastRenderedPageBreak/>
        <w:t>Par ailleurs, le Tiers Convenu est dès à présent autorisé à déposer le Dépôt de Garantie dont il sera dépositaire à tout moment et notamment en cas de difficulté, à la Caisse des Dépôts et Consignations à sa seule réquisition sans le concours des Parties. Les Parties s’interdisent toute action à l’encontre du Tiers Convenu qui aura procédé à cette remise.</w:t>
      </w:r>
    </w:p>
    <w:p w14:paraId="58F8A10F" w14:textId="77777777" w:rsidR="00E07967" w:rsidRPr="00EE6893" w:rsidRDefault="00E07967" w:rsidP="005B0B4F">
      <w:pPr>
        <w:autoSpaceDE w:val="0"/>
        <w:autoSpaceDN w:val="0"/>
        <w:adjustRightInd w:val="0"/>
        <w:jc w:val="both"/>
        <w:rPr>
          <w:rFonts w:ascii="Poppins" w:hAnsi="Poppins" w:cs="Poppins"/>
          <w:color w:val="000000" w:themeColor="text1"/>
          <w:sz w:val="18"/>
          <w:szCs w:val="18"/>
        </w:rPr>
      </w:pPr>
    </w:p>
    <w:p w14:paraId="5547A340" w14:textId="77777777" w:rsidR="0024191B" w:rsidRDefault="0024191B" w:rsidP="00D34729">
      <w:pPr>
        <w:pStyle w:val="Paragraphedeliste"/>
      </w:pPr>
      <w:r>
        <w:t>PROVISION SUR FRAIS</w:t>
      </w:r>
    </w:p>
    <w:p w14:paraId="384EB02F" w14:textId="77777777" w:rsidR="0058355A" w:rsidRPr="00EE6893" w:rsidRDefault="0058355A" w:rsidP="005B0B4F">
      <w:pPr>
        <w:autoSpaceDE w:val="0"/>
        <w:autoSpaceDN w:val="0"/>
        <w:adjustRightInd w:val="0"/>
        <w:jc w:val="both"/>
        <w:rPr>
          <w:rFonts w:ascii="Poppins" w:hAnsi="Poppins" w:cs="Poppins"/>
          <w:b/>
          <w:bCs/>
          <w:color w:val="000000" w:themeColor="text1"/>
          <w:sz w:val="26"/>
          <w:szCs w:val="26"/>
        </w:rPr>
      </w:pPr>
    </w:p>
    <w:p w14:paraId="3DC9BE10"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A titre de provision sur frais, l’Acquéreur versera, en la comptabilité du Notaire Rédacteur, la somme de </w:t>
      </w:r>
      <w:proofErr w:type="gramStart"/>
      <w:r>
        <w:rPr>
          <w:rFonts w:ascii="Poppins" w:hAnsi="Poppins" w:cs="Poppins"/>
          <w:b/>
          <w:bCs/>
          <w:color w:val="000000" w:themeColor="text1"/>
          <w:sz w:val="18"/>
          <w:szCs w:val="18"/>
        </w:rPr>
        <w:t>quatre-vingt</w:t>
      </w:r>
      <w:proofErr w:type="gramEnd"/>
      <w:r>
        <w:rPr>
          <w:rFonts w:ascii="Poppins" w:hAnsi="Poppins" w:cs="Poppins"/>
          <w:b/>
          <w:bCs/>
          <w:color w:val="000000" w:themeColor="text1"/>
          <w:sz w:val="18"/>
          <w:szCs w:val="18"/>
        </w:rPr>
        <w:t xml:space="preserve"> euros (80,00 EUR)</w:t>
      </w:r>
      <w:r>
        <w:rPr>
          <w:rFonts w:ascii="Poppins" w:hAnsi="Poppins" w:cs="Poppins"/>
          <w:color w:val="000000" w:themeColor="text1"/>
          <w:sz w:val="18"/>
          <w:szCs w:val="18"/>
        </w:rPr>
        <w:t>.</w:t>
      </w:r>
      <w:r>
        <w:rPr>
          <w:rFonts w:ascii="Poppins" w:hAnsi="Poppins" w:cs="Poppins"/>
          <w:b/>
          <w:bCs/>
          <w:color w:val="000000" w:themeColor="text1"/>
          <w:sz w:val="18"/>
          <w:szCs w:val="18"/>
        </w:rPr>
        <w:t xml:space="preserve"> </w:t>
      </w:r>
      <w:r>
        <w:rPr>
          <w:rFonts w:ascii="Poppins" w:hAnsi="Poppins" w:cs="Poppins"/>
          <w:color w:val="000000" w:themeColor="text1"/>
          <w:sz w:val="18"/>
          <w:szCs w:val="18"/>
        </w:rPr>
        <w:t>Il autorise d'ores et déjà l’office notarial à effectuer sur cette somme tout prélèvement rendu nécessaire pour les frais de recherche, correspondance, demande pièces, documents divers et accomplissement de toute formalité en vue de l'établissement de l'Acte Authentique de Vente, dans les conditions et délais prévus aux présentes. Cette somme viendra en compte sur les frais lors de la réalisation de l'Acte Authentique de Vente.</w:t>
      </w:r>
    </w:p>
    <w:p w14:paraId="7F8D2E1F" w14:textId="77777777" w:rsidR="00EE6893" w:rsidRDefault="00EE6893" w:rsidP="005B0B4F">
      <w:pPr>
        <w:autoSpaceDE w:val="0"/>
        <w:autoSpaceDN w:val="0"/>
        <w:adjustRightInd w:val="0"/>
        <w:jc w:val="both"/>
        <w:rPr>
          <w:rFonts w:ascii="Poppins" w:hAnsi="Poppins" w:cs="Poppins"/>
          <w:b/>
          <w:bCs/>
          <w:color w:val="C45911" w:themeColor="accent2" w:themeShade="BF"/>
          <w:sz w:val="26"/>
          <w:szCs w:val="26"/>
        </w:rPr>
      </w:pPr>
    </w:p>
    <w:p w14:paraId="662F51F2" w14:textId="77777777" w:rsidR="0024191B" w:rsidRPr="00304F58" w:rsidRDefault="0024191B" w:rsidP="00D34729">
      <w:pPr>
        <w:pStyle w:val="Paragraphedeliste"/>
      </w:pPr>
      <w:r>
        <w:t>CONDITIONS SUSPENSIVES</w:t>
      </w:r>
    </w:p>
    <w:p w14:paraId="4067A654" w14:textId="77777777" w:rsidR="0058355A" w:rsidRPr="00304F58" w:rsidRDefault="0058355A" w:rsidP="005B0B4F">
      <w:pPr>
        <w:autoSpaceDE w:val="0"/>
        <w:autoSpaceDN w:val="0"/>
        <w:adjustRightInd w:val="0"/>
        <w:jc w:val="both"/>
        <w:rPr>
          <w:rFonts w:ascii="Poppins" w:hAnsi="Poppins" w:cs="Poppins"/>
          <w:b/>
          <w:bCs/>
          <w:color w:val="000000" w:themeColor="text1"/>
          <w:sz w:val="26"/>
          <w:szCs w:val="26"/>
        </w:rPr>
      </w:pPr>
    </w:p>
    <w:p w14:paraId="6364B031" w14:textId="77777777" w:rsidR="006302F5"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La Promesse est consentie et acceptée sous les Conditions Suspensives suivantes, sans lesquelles les Parties n’auraient pas contracté. En dehors des facultés de renonciation aux Conditions Suspensives expressément prévues aux présentes, les Parties s’entendent pour convenir que chacune des Conditions Suspensives est déterminante de leur consentement. De convention expresse entre les Parties, aucune autre condition ni aucun autre engagement ne pourrait être interprété comme constituant une condition suspensive. </w:t>
      </w:r>
    </w:p>
    <w:p w14:paraId="28C8332D" w14:textId="77777777" w:rsidR="00304F58" w:rsidRPr="00304F58" w:rsidRDefault="00304F58" w:rsidP="005B0B4F">
      <w:pPr>
        <w:autoSpaceDE w:val="0"/>
        <w:autoSpaceDN w:val="0"/>
        <w:adjustRightInd w:val="0"/>
        <w:jc w:val="both"/>
        <w:rPr>
          <w:rFonts w:ascii="Poppins" w:hAnsi="Poppins" w:cs="Poppins"/>
          <w:color w:val="000000" w:themeColor="text1"/>
          <w:sz w:val="20"/>
          <w:szCs w:val="20"/>
        </w:rPr>
      </w:pPr>
    </w:p>
    <w:p w14:paraId="236003FD" w14:textId="77777777" w:rsidR="0024191B" w:rsidRDefault="0024191B" w:rsidP="00D34729">
      <w:pPr>
        <w:pStyle w:val="SoustitredanielV2"/>
      </w:pPr>
      <w:r>
        <w:t>CONDITION SUSPENSIVE STIPULÉE AU PROFIT DU VENDEUR ET DE L’ACQUÉREUR :</w:t>
      </w:r>
    </w:p>
    <w:p w14:paraId="3585D50E" w14:textId="77777777" w:rsidR="00D67E18" w:rsidRPr="00304F58" w:rsidRDefault="00D67E18" w:rsidP="005B0B4F">
      <w:pPr>
        <w:autoSpaceDE w:val="0"/>
        <w:autoSpaceDN w:val="0"/>
        <w:adjustRightInd w:val="0"/>
        <w:jc w:val="both"/>
        <w:rPr>
          <w:rFonts w:ascii="Poppins" w:hAnsi="Poppins" w:cs="Poppins"/>
          <w:color w:val="000000" w:themeColor="text1"/>
          <w:sz w:val="20"/>
          <w:szCs w:val="20"/>
        </w:rPr>
      </w:pPr>
    </w:p>
    <w:p w14:paraId="6A4B5340" w14:textId="77777777" w:rsidR="005D13B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La Promesse est consentie sous la condition qu’aucun droit de préemption, quel qu'il soit, résultant de dispositions légales, ni aucun droit de préférence résultant de dispositions conventionnelles, ne soit exercé sur tout ou partie de l’Immeuble. Dans l’hypothèse où un tel droit existerait, le Vendeur s’engage à procéder aux formalités de purge et mandate à cet effet son notaire afin de transmettre la ou les notifications à la personne ou administration intéressée. Le Vendeur consent à ce qu’aux termes de chacune des notifications devant être réalisées le Notaire Désigné soit mentionné comme son mandataire pour recevoir les décisions relatives à l’exercice d’un droit de préemption ou de préférence. </w:t>
      </w:r>
    </w:p>
    <w:p w14:paraId="66C59DEE" w14:textId="77777777" w:rsidR="005D13B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(a) Cette Condition Suspensive afférente au </w:t>
      </w:r>
      <w:proofErr w:type="gramStart"/>
      <w:r>
        <w:rPr>
          <w:rFonts w:ascii="Poppins" w:hAnsi="Poppins" w:cs="Poppins"/>
          <w:color w:val="000000" w:themeColor="text1"/>
          <w:sz w:val="18"/>
          <w:szCs w:val="18"/>
        </w:rPr>
        <w:t>non exercice</w:t>
      </w:r>
      <w:proofErr w:type="gramEnd"/>
      <w:r>
        <w:rPr>
          <w:rFonts w:ascii="Poppins" w:hAnsi="Poppins" w:cs="Poppins"/>
          <w:color w:val="000000" w:themeColor="text1"/>
          <w:sz w:val="18"/>
          <w:szCs w:val="18"/>
        </w:rPr>
        <w:t xml:space="preserve"> d’un droit de préemption ou de préférence sera réputée réalisée soit par la renonciation de chacun des titulaires à leur droit de préemption ou de préférence, soit par l’absence de réponse de chacun des titulaires d’un droit de préemption ou d’un droit de préférence dans les délais fixés par la réglementation en vigueur. </w:t>
      </w:r>
    </w:p>
    <w:p w14:paraId="4648B1F1" w14:textId="77777777" w:rsidR="006947D8"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(b) L'offre par le titulaire du droit de préemption ou de préférence à des prix et conditions différents de ceux notifiés entraînera la </w:t>
      </w:r>
      <w:proofErr w:type="gramStart"/>
      <w:r>
        <w:rPr>
          <w:rFonts w:ascii="Poppins" w:hAnsi="Poppins" w:cs="Poppins"/>
          <w:color w:val="000000" w:themeColor="text1"/>
          <w:sz w:val="18"/>
          <w:szCs w:val="18"/>
        </w:rPr>
        <w:t>non réalisation</w:t>
      </w:r>
      <w:proofErr w:type="gramEnd"/>
      <w:r>
        <w:rPr>
          <w:rFonts w:ascii="Poppins" w:hAnsi="Poppins" w:cs="Poppins"/>
          <w:color w:val="000000" w:themeColor="text1"/>
          <w:sz w:val="18"/>
          <w:szCs w:val="18"/>
        </w:rPr>
        <w:t xml:space="preserve"> de la Condition Suspensive au même titre que l'exercice pur et simple du droit de préemption ou du droit de préférence. En ce qui concerne la purge du droit de préemption urbain en particulier, les Parties reconnaissent avoir été informées des dispositions des articles L.213-2, R.213-7 et D.213-13-1 à D.213-13-4 du Code de l'urbanisme, créant (i) la faculté pour le titulaire du droit de préemption de formuler auprès du propriétaire une demande unique de </w:t>
      </w:r>
      <w:r>
        <w:rPr>
          <w:rFonts w:ascii="Poppins" w:hAnsi="Poppins" w:cs="Poppins"/>
          <w:color w:val="000000" w:themeColor="text1"/>
          <w:sz w:val="18"/>
          <w:szCs w:val="18"/>
        </w:rPr>
        <w:lastRenderedPageBreak/>
        <w:t xml:space="preserve">communication de documents permettant d'apprécier la consistance et l'état de l’Immeuble et (ii) la faculté de visiter l’Immeuble. Dans l’hypothèse où à l’expiration de la Promesse, la Condition Suspensive afférente au droit de préemption urbain n’aurait pas été réalisée du fait de l’exercice par le titulaire du droit de préemption de l’une ou des deux facultés ci-dessus visées, les Parties conviennent que le délai de réalisation de la Promesse sera prorogé d’un délai de huit (8) Jours Ouvrés après obtention de la réponse expresse ou tacite du titulaire du droit de préemption sur l’exercice de son droit de préemption. </w:t>
      </w:r>
    </w:p>
    <w:p w14:paraId="6DDF3567" w14:textId="77777777" w:rsidR="00062D18" w:rsidRDefault="00062D18" w:rsidP="005B0B4F">
      <w:pPr>
        <w:autoSpaceDE w:val="0"/>
        <w:autoSpaceDN w:val="0"/>
        <w:adjustRightInd w:val="0"/>
        <w:jc w:val="both"/>
        <w:rPr>
          <w:rFonts w:ascii="Poppins" w:hAnsi="Poppins" w:cs="Poppins"/>
          <w:color w:val="000000" w:themeColor="text1"/>
          <w:sz w:val="18"/>
          <w:szCs w:val="18"/>
        </w:rPr>
      </w:pPr>
    </w:p>
    <w:p w14:paraId="27109BDE" w14:textId="77777777" w:rsidR="00062D18" w:rsidRPr="008048B1" w:rsidRDefault="00062D18"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En tout état de cause, cette prorogation ne pourrait avoir pour effet de prolonger la validité de la Promesse au-delà d'un délai de quatre mois à compter de la Promesse. A cette date, la Promesse sera caduque, à défaut d'une nouvelle prorogation écrite des Parties.</w:t>
      </w:r>
    </w:p>
    <w:p w14:paraId="43385968" w14:textId="77777777" w:rsidR="00062D18" w:rsidRPr="008048B1" w:rsidRDefault="00062D18"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De son côté, le Vendeur s'oblige, le cas échéant, à faire diligence pour communiquer dans les plus brefs délais les documents sollicités par le titulaire du droit de préemption urbain et répondre favorablement ou défavorablement à la demande de visite des Biens.</w:t>
      </w:r>
    </w:p>
    <w:p w14:paraId="63CAC8BD" w14:textId="77777777" w:rsidR="00062D18" w:rsidRPr="008048B1" w:rsidRDefault="00062D18"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Cette Condition Suspensive afférente à l'exercice d'un droit de préemption ou de préférence ne pourra faire l'objet d'aucune renonciation de la part des parties.</w:t>
      </w:r>
    </w:p>
    <w:p w14:paraId="7583F251" w14:textId="77777777" w:rsidR="0058355A" w:rsidRPr="00304F58" w:rsidRDefault="0058355A" w:rsidP="005B0B4F">
      <w:pPr>
        <w:autoSpaceDE w:val="0"/>
        <w:autoSpaceDN w:val="0"/>
        <w:adjustRightInd w:val="0"/>
        <w:jc w:val="both"/>
        <w:rPr>
          <w:rFonts w:ascii="Poppins" w:hAnsi="Poppins" w:cs="Poppins"/>
          <w:color w:val="000000" w:themeColor="text1"/>
          <w:sz w:val="18"/>
          <w:szCs w:val="18"/>
        </w:rPr>
      </w:pPr>
    </w:p>
    <w:p w14:paraId="61F410B3" w14:textId="77777777" w:rsidR="0024191B" w:rsidRDefault="0024191B" w:rsidP="00D34729">
      <w:pPr>
        <w:pStyle w:val="SoustitredanielV2"/>
      </w:pPr>
      <w:r>
        <w:t>CONDITIONS SUSPENSIVES STIPULÉES EN FAVEUR DE L’ACQUÉREUR SEUL ET AUXQUELLES CELUI-CI POURRA RENONCER À TOUT MOMENT :</w:t>
      </w:r>
    </w:p>
    <w:p w14:paraId="6B3185DB" w14:textId="77777777" w:rsidR="00D67E18" w:rsidRPr="00304F58" w:rsidRDefault="00D67E18" w:rsidP="005B0B4F">
      <w:pPr>
        <w:autoSpaceDE w:val="0"/>
        <w:autoSpaceDN w:val="0"/>
        <w:adjustRightInd w:val="0"/>
        <w:jc w:val="both"/>
        <w:rPr>
          <w:rFonts w:ascii="Poppins" w:hAnsi="Poppins" w:cs="Poppins"/>
          <w:color w:val="000000" w:themeColor="text1"/>
          <w:sz w:val="20"/>
          <w:szCs w:val="20"/>
        </w:rPr>
      </w:pPr>
    </w:p>
    <w:p w14:paraId="65E912CD" w14:textId="77777777" w:rsidR="0024191B" w:rsidRPr="00304F58"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(a) que le Vendeur justifie d'un droit de propriété régulier et trentenaire ;</w:t>
      </w:r>
    </w:p>
    <w:p w14:paraId="39832035" w14:textId="77777777" w:rsidR="0058355A" w:rsidRPr="00304F58"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(b) que les titres et l’état hypothécaire qui seront demandés du chef du Vendeur et de celui des précédents propriétaires sur les trente dernières années ne fassent apparaître aucune servitude conventionnelle ou légale susceptible de diminuer substantiellement la valeur de l’Immeuble ou de nature à compromettre l'usage de l’Immeuble, la date de délivrance de l’état ne devant pas être antérieure de plus de deux (2) mois au Jour de Signature de la Vente ; </w:t>
      </w:r>
    </w:p>
    <w:p w14:paraId="76777402" w14:textId="77777777" w:rsidR="0058355A" w:rsidRPr="00304F58"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(c) que les documents d'urbanisme datés de moins de six (6) mois au Jour de Signature de la Vente ne révèlent aucun projet ou servitude de nature à déprécier de façon substantielle la valeur de l’Immeuble. A ce sujet, il est précisé que le seul alignement ne sera pas considéré comme une condition suspensive, à moins qu’il ne rende l’Immeuble impropre à leur destination ; </w:t>
      </w:r>
    </w:p>
    <w:p w14:paraId="5FAA5A00" w14:textId="77777777" w:rsidR="0058355A" w:rsidRPr="00304F58"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(d) que le total des charges hypothécaires et des créances garanties par la loi sur l’Immeuble soit d'un montant inférieur au Prix de Vente ou que le Vendeur produise l'accord des créanciers inscrits permettant d'apurer ce passif amiablement et donnant leur accord pour procéder à la mainlevée entière et définitive desdites inscriptions. </w:t>
      </w:r>
    </w:p>
    <w:p w14:paraId="254B93C9" w14:textId="77777777" w:rsidR="001D7AC6" w:rsidRPr="00FC7309" w:rsidRDefault="00D34729" w:rsidP="001D7AC6">
      <w:pPr>
        <w:autoSpaceDE w:val="0"/>
        <w:autoSpaceDN w:val="0"/>
        <w:adjustRightInd w:val="0"/>
        <w:rPr>
          <w:rFonts w:ascii="Poppins" w:hAnsi="Poppins" w:cs="Poppins"/>
          <w:sz w:val="18"/>
          <w:szCs w:val="18"/>
          <w:lang w:bidi="en-US"/>
        </w:rPr>
      </w:pPr>
      <w:r>
        <w:rPr>
          <w:rFonts w:ascii="Poppins" w:hAnsi="Poppins" w:cs="Poppins"/>
          <w:sz w:val="18"/>
          <w:szCs w:val="18"/>
          <w:lang w:bidi="en-US"/>
        </w:rPr>
        <w:br w:type="column"/>
      </w:r>
    </w:p>
    <w:p w14:paraId="5F713B11" w14:textId="77777777" w:rsidR="001D7AC6" w:rsidRPr="00FC7309" w:rsidRDefault="001D7AC6" w:rsidP="00D34729">
      <w:pPr>
        <w:pStyle w:val="SoustitredanielV2"/>
        <w:rPr>
          <w:lang w:bidi="en-US"/>
        </w:rPr>
      </w:pPr>
      <w:r>
        <w:rPr>
          <w:lang w:bidi="en-US"/>
        </w:rPr>
        <w:t>CONDITION SUSPENSIVE D’OBTENTION D’UN PRÊT</w:t>
      </w:r>
    </w:p>
    <w:p w14:paraId="15F3EC18" w14:textId="77777777" w:rsidR="001D7AC6" w:rsidRPr="00FC7309" w:rsidRDefault="001D7AC6" w:rsidP="00D34729">
      <w:pPr>
        <w:pStyle w:val="Soussoustitredaniel"/>
        <w:rPr>
          <w:smallCaps/>
          <w:sz w:val="20"/>
          <w:szCs w:val="20"/>
        </w:rPr>
      </w:pPr>
      <w:r>
        <w:t>Soumission de la promesse à la condition suspensive d’obtention de prêt</w:t>
      </w:r>
    </w:p>
    <w:p w14:paraId="49B5244B" w14:textId="77777777" w:rsidR="001D7AC6" w:rsidRPr="00FC7309" w:rsidRDefault="001D7AC6" w:rsidP="001D7AC6">
      <w:pPr>
        <w:autoSpaceDE w:val="0"/>
        <w:autoSpaceDN w:val="0"/>
        <w:adjustRightInd w:val="0"/>
        <w:rPr>
          <w:rFonts w:ascii="Poppins" w:hAnsi="Poppins" w:cs="Poppins"/>
          <w:sz w:val="18"/>
          <w:szCs w:val="18"/>
        </w:rPr>
      </w:pPr>
      <w:r>
        <w:rPr>
          <w:rFonts w:ascii="Poppins" w:hAnsi="Poppins" w:cs="Poppins"/>
          <w:sz w:val="18"/>
          <w:szCs w:val="18"/>
        </w:rPr>
        <w:t>Pour satisfaire aux prescriptions de l’article L.313-40 du code de la consommation, il est ici indiqué que le Prix de Vente sera payé comptant à l'aide d'un ou de plusieurs Prêts, qui ne sont pas encore "obtenus" par l’Acquéreur. En conséquence, la Promesse se trouve soumise à la condition suspensive instaurée par l’article L.313-41 du code de la consommation.</w:t>
      </w:r>
    </w:p>
    <w:p w14:paraId="453E2757" w14:textId="77777777" w:rsidR="001D7AC6" w:rsidRPr="00FC7309" w:rsidRDefault="001D7AC6" w:rsidP="001D7AC6">
      <w:pPr>
        <w:autoSpaceDE w:val="0"/>
        <w:autoSpaceDN w:val="0"/>
        <w:adjustRightInd w:val="0"/>
        <w:rPr>
          <w:rFonts w:ascii="Poppins" w:hAnsi="Poppins" w:cs="Poppins"/>
          <w:sz w:val="18"/>
          <w:szCs w:val="18"/>
        </w:rPr>
      </w:pPr>
    </w:p>
    <w:p w14:paraId="7C780321" w14:textId="77777777" w:rsidR="001D7AC6" w:rsidRPr="00D34729" w:rsidRDefault="001D7AC6" w:rsidP="00D34729">
      <w:pPr>
        <w:pStyle w:val="Soussoustitredaniel"/>
      </w:pPr>
      <w:r>
        <w:t xml:space="preserve">Conventions relatives à la réalisation de cette condition suspensive </w:t>
      </w:r>
    </w:p>
    <w:p w14:paraId="231CF09E" w14:textId="77777777" w:rsidR="001D7AC6" w:rsidRPr="00FC7309"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Pour l'application de cette condition suspensive, il est convenu : </w:t>
      </w:r>
    </w:p>
    <w:p w14:paraId="284798F8" w14:textId="77777777" w:rsidR="001D7AC6"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(a) qu'elle sera réalisée par l'obtention d'un ou plusieurs Prêts aux conditions financières suivantes : </w:t>
      </w:r>
    </w:p>
    <w:p w14:paraId="5DC42514" w14:textId="77777777" w:rsidR="001D7AC6" w:rsidRDefault="001D7AC6" w:rsidP="001D7AC6">
      <w:pPr>
        <w:autoSpaceDE w:val="0"/>
        <w:autoSpaceDN w:val="0"/>
        <w:adjustRightInd w:val="0"/>
        <w:rPr>
          <w:rFonts w:ascii="Poppins" w:hAnsi="Poppins" w:cs="Poppins"/>
          <w:b/>
          <w:bCs/>
          <w:sz w:val="18"/>
          <w:szCs w:val="18"/>
        </w:rPr>
      </w:pPr>
    </w:p>
    <w:p w14:paraId="48CF58F1" w14:textId="77777777" w:rsidR="001D7AC6" w:rsidRDefault="001D7AC6" w:rsidP="001D7AC6">
      <w:pPr>
        <w:autoSpaceDE w:val="0"/>
        <w:autoSpaceDN w:val="0"/>
        <w:adjustRightInd w:val="0"/>
        <w:rPr>
          <w:rFonts w:ascii="Poppins" w:hAnsi="Poppins" w:cs="Poppins"/>
          <w:b/>
          <w:bCs/>
          <w:sz w:val="18"/>
          <w:szCs w:val="18"/>
        </w:rPr>
      </w:pPr>
    </w:p>
    <w:p w14:paraId="5593E5DF" w14:textId="77777777" w:rsidR="00E40197" w:rsidRDefault="00E40197" w:rsidP="001D7AC6">
      <w:pPr>
        <w:autoSpaceDE w:val="0"/>
        <w:autoSpaceDN w:val="0"/>
        <w:adjustRightInd w:val="0"/>
        <w:rPr>
          <w:rFonts w:ascii="Poppins" w:hAnsi="Poppins" w:cs="Poppins"/>
          <w:b/>
          <w:bCs/>
          <w:sz w:val="18"/>
          <w:szCs w:val="18"/>
        </w:rPr>
      </w:pPr>
      <w:r>
        <w:rPr>
          <w:rFonts w:ascii="Poppins" w:hAnsi="Poppins" w:cs="Poppins"/>
          <w:b/>
          <w:bCs/>
          <w:sz w:val="18"/>
          <w:szCs w:val="18"/>
        </w:rPr>
        <w:t xml:space="preserve">- </w:t>
      </w:r>
      <w:sdt>
        <w:sdtPr>
          <w:tag w:val="SCM_TERMSYNC_1fcc749b-4f00-4932-b898-d55ad392fb23"/>
          <w:id w:val="2056"/>
        </w:sdtPr>
        <w:sdtEndPr/>
        <w:sdtContent>
          <w:r>
            <w:rPr>
              <w:rFonts w:ascii="Poppins" w:hAnsi="Poppins" w:cs="Poppins"/>
              <w:b/>
              <w:bCs/>
              <w:sz w:val="18"/>
              <w:szCs w:val="18"/>
            </w:rPr>
            <w:t>Prêt à taux fixe</w:t>
          </w:r>
        </w:sdtContent>
      </w:sdt>
      <w:r>
        <w:rPr>
          <w:rFonts w:ascii="Poppins" w:hAnsi="Poppins" w:cs="Poppins"/>
          <w:b/>
          <w:bCs/>
          <w:sz w:val="18"/>
          <w:szCs w:val="18"/>
        </w:rPr>
        <w:t xml:space="preserve"> </w:t>
      </w:r>
    </w:p>
    <w:p w14:paraId="25E6916D" w14:textId="63E101A2" w:rsidR="00654543" w:rsidRPr="006B42F4"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 Montant maximum de la somme empruntée : </w:t>
      </w:r>
      <w:sdt>
        <w:sdtPr>
          <w:tag w:val="SCM_TERMSYNC_6322fd79-f02f-480d-b5e3-ea16d96f83f1"/>
          <w:id w:val="2057"/>
        </w:sdtPr>
        <w:sdtEndPr/>
        <w:sdtContent>
          <w:r>
            <w:rPr>
              <w:rFonts w:ascii="Poppins" w:hAnsi="Poppins" w:cs="Poppins"/>
              <w:b/>
              <w:bCs/>
              <w:sz w:val="18"/>
              <w:szCs w:val="18"/>
              <w:highlight w:val="yellow"/>
            </w:rPr>
            <w:t>{{</w:t>
          </w:r>
          <w:proofErr w:type="spellStart"/>
          <w:r w:rsidR="008F5E41">
            <w:rPr>
              <w:rFonts w:ascii="Poppins" w:hAnsi="Poppins" w:cs="Poppins"/>
              <w:b/>
              <w:bCs/>
              <w:sz w:val="18"/>
              <w:szCs w:val="18"/>
              <w:highlight w:val="yellow"/>
            </w:rPr>
            <w:t>montant_max_empr</w:t>
          </w:r>
          <w:proofErr w:type="spellEnd"/>
          <w:r>
            <w:rPr>
              <w:rFonts w:ascii="Poppins" w:hAnsi="Poppins" w:cs="Poppins"/>
              <w:b/>
              <w:bCs/>
              <w:sz w:val="18"/>
              <w:szCs w:val="18"/>
              <w:highlight w:val="yellow"/>
            </w:rPr>
            <w:t>}}</w:t>
          </w:r>
        </w:sdtContent>
      </w:sdt>
      <w:r>
        <w:rPr>
          <w:rFonts w:ascii="Poppins" w:hAnsi="Poppins" w:cs="Poppins"/>
          <w:b/>
          <w:bCs/>
          <w:sz w:val="18"/>
          <w:szCs w:val="18"/>
        </w:rPr>
        <w:t xml:space="preserve"> €</w:t>
      </w:r>
      <w:r>
        <w:rPr>
          <w:rFonts w:ascii="Poppins" w:hAnsi="Poppins" w:cs="Poppins"/>
          <w:sz w:val="18"/>
          <w:szCs w:val="18"/>
        </w:rPr>
        <w:t xml:space="preserve"> </w:t>
      </w:r>
    </w:p>
    <w:p w14:paraId="1965CE47" w14:textId="334A6B5F" w:rsidR="00654543"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 Durée maximale de remboursement : </w:t>
      </w:r>
      <w:sdt>
        <w:sdtPr>
          <w:tag w:val="SCM_TERMSYNC_81f3386e-7357-4c69-a5c0-98a7e6809975"/>
          <w:id w:val="2058"/>
        </w:sdtPr>
        <w:sdtEndPr>
          <w:rPr>
            <w:highlight w:val="yellow"/>
          </w:rPr>
        </w:sdtEndPr>
        <w:sdtContent>
          <w:r w:rsidR="008F5E41" w:rsidRPr="008F5E41">
            <w:rPr>
              <w:rFonts w:ascii="Poppins" w:hAnsi="Poppins" w:cs="Poppins"/>
              <w:b/>
              <w:bCs/>
              <w:sz w:val="18"/>
              <w:szCs w:val="18"/>
              <w:highlight w:val="yellow"/>
            </w:rPr>
            <w:t>{{</w:t>
          </w:r>
          <w:proofErr w:type="spellStart"/>
          <w:r w:rsidR="008F5E41" w:rsidRPr="008F5E41">
            <w:rPr>
              <w:rFonts w:ascii="Poppins" w:hAnsi="Poppins" w:cs="Poppins"/>
              <w:b/>
              <w:bCs/>
              <w:sz w:val="18"/>
              <w:szCs w:val="18"/>
              <w:highlight w:val="yellow"/>
            </w:rPr>
            <w:t>durée_max_empruntée</w:t>
          </w:r>
          <w:proofErr w:type="spellEnd"/>
          <w:r w:rsidR="008F5E41" w:rsidRPr="008F5E41">
            <w:rPr>
              <w:rFonts w:ascii="Poppins" w:hAnsi="Poppins" w:cs="Poppins"/>
              <w:b/>
              <w:bCs/>
              <w:sz w:val="18"/>
              <w:szCs w:val="18"/>
              <w:highlight w:val="yellow"/>
            </w:rPr>
            <w:t>}}</w:t>
          </w:r>
        </w:sdtContent>
      </w:sdt>
      <w:r>
        <w:rPr>
          <w:rFonts w:ascii="Poppins" w:hAnsi="Poppins" w:cs="Poppins"/>
          <w:b/>
          <w:bCs/>
          <w:sz w:val="18"/>
          <w:szCs w:val="18"/>
        </w:rPr>
        <w:t xml:space="preserve"> </w:t>
      </w:r>
      <w:r>
        <w:rPr>
          <w:rFonts w:ascii="Poppins" w:hAnsi="Poppins" w:cs="Poppins"/>
          <w:sz w:val="18"/>
          <w:szCs w:val="18"/>
        </w:rPr>
        <w:t xml:space="preserve">ans. </w:t>
      </w:r>
    </w:p>
    <w:p w14:paraId="71A73ECD" w14:textId="63BAD305" w:rsidR="0044725E"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 Taux nominal d'intérêt maximum : </w:t>
      </w:r>
      <w:sdt>
        <w:sdtPr>
          <w:tag w:val="SCM_TERMSYNC_ebfa9219-7cd6-4a65-9f1d-1d4ecddc2c96"/>
          <w:id w:val="2059"/>
        </w:sdtPr>
        <w:sdtEndPr/>
        <w:sdtContent>
          <w:r>
            <w:rPr>
              <w:rFonts w:ascii="Poppins" w:hAnsi="Poppins" w:cs="Poppins"/>
              <w:b/>
              <w:bCs/>
              <w:sz w:val="18"/>
              <w:szCs w:val="18"/>
              <w:highlight w:val="yellow"/>
            </w:rPr>
            <w:t>{{</w:t>
          </w:r>
          <w:proofErr w:type="spellStart"/>
          <w:r>
            <w:rPr>
              <w:rFonts w:ascii="Poppins" w:hAnsi="Poppins" w:cs="Poppins"/>
              <w:b/>
              <w:bCs/>
              <w:sz w:val="18"/>
              <w:szCs w:val="18"/>
              <w:highlight w:val="yellow"/>
            </w:rPr>
            <w:t>taux_</w:t>
          </w:r>
          <w:r w:rsidR="008F5E41">
            <w:rPr>
              <w:rFonts w:ascii="Poppins" w:hAnsi="Poppins" w:cs="Poppins"/>
              <w:b/>
              <w:bCs/>
              <w:sz w:val="18"/>
              <w:szCs w:val="18"/>
              <w:highlight w:val="yellow"/>
            </w:rPr>
            <w:t>maximal_emprunt</w:t>
          </w:r>
          <w:proofErr w:type="spellEnd"/>
          <w:r>
            <w:rPr>
              <w:rFonts w:ascii="Poppins" w:hAnsi="Poppins" w:cs="Poppins"/>
              <w:b/>
              <w:bCs/>
              <w:sz w:val="18"/>
              <w:szCs w:val="18"/>
              <w:highlight w:val="yellow"/>
            </w:rPr>
            <w:t>}}</w:t>
          </w:r>
        </w:sdtContent>
      </w:sdt>
      <w:r>
        <w:rPr>
          <w:rFonts w:ascii="Poppins" w:hAnsi="Poppins" w:cs="Poppins"/>
          <w:b/>
          <w:bCs/>
          <w:sz w:val="18"/>
          <w:szCs w:val="18"/>
        </w:rPr>
        <w:t xml:space="preserve"> </w:t>
      </w:r>
      <w:r>
        <w:rPr>
          <w:rFonts w:ascii="Poppins" w:hAnsi="Poppins" w:cs="Poppins"/>
          <w:sz w:val="18"/>
          <w:szCs w:val="18"/>
        </w:rPr>
        <w:t xml:space="preserve">% l'an (hors assurances). </w:t>
      </w:r>
    </w:p>
    <w:p w14:paraId="3821237A" w14:textId="77777777" w:rsidR="0044725E" w:rsidRDefault="0044725E" w:rsidP="001D7AC6">
      <w:pPr>
        <w:autoSpaceDE w:val="0"/>
        <w:autoSpaceDN w:val="0"/>
        <w:adjustRightInd w:val="0"/>
        <w:rPr>
          <w:rFonts w:ascii="Poppins" w:hAnsi="Poppins" w:cs="Poppins"/>
          <w:sz w:val="18"/>
          <w:szCs w:val="18"/>
        </w:rPr>
      </w:pPr>
    </w:p>
    <w:p w14:paraId="6A5AD376" w14:textId="77777777" w:rsidR="001D7AC6" w:rsidRPr="00FC7309" w:rsidRDefault="001D7AC6" w:rsidP="001D7AC6">
      <w:pPr>
        <w:autoSpaceDE w:val="0"/>
        <w:autoSpaceDN w:val="0"/>
        <w:adjustRightInd w:val="0"/>
        <w:rPr>
          <w:rFonts w:ascii="Poppins" w:hAnsi="Poppins" w:cs="Poppins"/>
          <w:b/>
          <w:bCs/>
          <w:sz w:val="18"/>
          <w:szCs w:val="18"/>
          <w:highlight w:val="yellow"/>
        </w:rPr>
      </w:pPr>
      <w:r>
        <w:rPr>
          <w:rFonts w:ascii="Poppins" w:hAnsi="Poppins" w:cs="Poppins"/>
          <w:sz w:val="18"/>
          <w:szCs w:val="18"/>
        </w:rPr>
        <w:t xml:space="preserve">L’Acquéreur déclare à ce sujet qu'à sa connaissance : </w:t>
      </w:r>
    </w:p>
    <w:p w14:paraId="396F5565" w14:textId="77777777" w:rsidR="001D7AC6" w:rsidRPr="00FC7309"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 il n'existe pas d'empêchement à l'octroi de ces Prêts qui seront sollicités ; </w:t>
      </w:r>
    </w:p>
    <w:p w14:paraId="7F2BE35F" w14:textId="77777777" w:rsidR="001D7AC6" w:rsidRPr="00FC7309"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 il n'existe pas d'obstacle à la mise en place de l'assurance décès invalidité sur sa tête ou sur celle des cautions éventuelles ; et </w:t>
      </w:r>
    </w:p>
    <w:p w14:paraId="51BEB1FD" w14:textId="77777777" w:rsidR="001D7AC6" w:rsidRPr="00FC7309"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 les garanties demandées par l'établissement prêteur pourront sauf imprévu, être mises en place. Il déclare en outre avoir connaissance des dispositions de l’article 1304-3 du Code civil lequel dispose que : « La condition est réputée accomplie si celui qui y avait intérêt en a empêché l’accomplissement. » </w:t>
      </w:r>
    </w:p>
    <w:p w14:paraId="1BBF2821" w14:textId="77777777" w:rsidR="001D7AC6" w:rsidRPr="00FC7309"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(b) que les Prêts seront considérés comme "obtenus" quand la totalité des offres couvrant le financement prévu auront été remises à l’Acquéreur ; </w:t>
      </w:r>
    </w:p>
    <w:p w14:paraId="0F733F13" w14:textId="77777777" w:rsidR="001D7AC6" w:rsidRPr="00FC7309" w:rsidRDefault="001D7AC6" w:rsidP="001D7AC6">
      <w:pPr>
        <w:autoSpaceDE w:val="0"/>
        <w:autoSpaceDN w:val="0"/>
        <w:adjustRightInd w:val="0"/>
        <w:rPr>
          <w:rFonts w:ascii="Poppins" w:hAnsi="Poppins" w:cs="Poppins"/>
          <w:sz w:val="18"/>
          <w:szCs w:val="18"/>
        </w:rPr>
      </w:pPr>
      <w:r>
        <w:rPr>
          <w:rFonts w:ascii="Poppins" w:hAnsi="Poppins" w:cs="Poppins"/>
          <w:sz w:val="18"/>
          <w:szCs w:val="18"/>
        </w:rPr>
        <w:t>(c) mais que "l'obtention" des Prêts devra, pour réaliser la condition suspensive instaurée par l’article L.313-41 sus-visé, intervenir au plus tard 45 jours à compter du jour où les présentes seront devenues définitives, le délai de rétractation ci-après prévu à l’ Article 37 ayant expiré; à cet égard l’Acquéreur s’engage à transmettre, au Vendeur par l’intermédiaire du site internet Allowa -une copie de sa demande de prêt dans les cinq (5) Jours Ouvrés du dépôt de sa demande ; - une copie de son offre de prêt dans les quarante-cinq (45) jours à compter du jour où les présentes seront devenues définitives.</w:t>
      </w:r>
      <w:r>
        <w:rPr>
          <w:rFonts w:ascii="Poppins" w:hAnsi="Poppins" w:cs="Poppins"/>
          <w:strike/>
          <w:sz w:val="18"/>
          <w:szCs w:val="18"/>
        </w:rPr>
        <w:t>t.</w:t>
      </w:r>
      <w:r>
        <w:rPr>
          <w:rFonts w:ascii="Poppins" w:hAnsi="Poppins" w:cs="Poppins"/>
          <w:sz w:val="18"/>
          <w:szCs w:val="18"/>
        </w:rPr>
        <w:t xml:space="preserve"> </w:t>
      </w:r>
    </w:p>
    <w:p w14:paraId="53478183" w14:textId="77777777" w:rsidR="001D7AC6" w:rsidRPr="00FC7309"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(d) Pour pouvoir bénéficier de la protection de la présente condition suspensive, l’Acquéreur devra : </w:t>
      </w:r>
    </w:p>
    <w:p w14:paraId="79404E9C" w14:textId="77777777" w:rsidR="001D7AC6" w:rsidRPr="00FC7309"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(i) justifier du dépôt de ses demandes de Prêts auprès d’au moins deux banques ou établissements financiers différents et du respect de ses obligations aux termes de la présente condition suspensive, (ii) et se prévaloir, par télécopie ou courrier électronique confirmés par courrier recommandé avec avis de réception adressé au Vendeur par l’intermédiaire du site internet Allowa au plus tard dans les cinq (5) Jours Ouvrés suivant l'expiration du délai ci-dessus, de la non obtention d’une ou plusieurs offres de prêts ou de refus de prêts devant émaner d’au moins deux banques ou établissements financiers différents. Dans le cas où l’Acquéreur n'aurait pas apporté la justification requise de l’obtention ou non de son Prêt dans un délai de huit (8) jours suivant la mise en demeure qui lui sera faite par le Vendeur, ce dernier pourra se prévaloir de la caducité des présentes. Par suite, le Vendeur retrouvera son entière liberté mais l’Acquéreur ne pourra recouvrer le Dépôt de Garantie qu’après justification qu’il a accompli les démarches nécessaires pour l’obtention </w:t>
      </w:r>
      <w:r>
        <w:rPr>
          <w:rFonts w:ascii="Poppins" w:hAnsi="Poppins" w:cs="Poppins"/>
          <w:sz w:val="18"/>
          <w:szCs w:val="18"/>
        </w:rPr>
        <w:lastRenderedPageBreak/>
        <w:t xml:space="preserve">du Prêt, et que la condition n’est pas défaillie de son fait, à défaut, la Partie du Dépôt de Garantie, et son solde, resteront acquis au Vendeur en application des dispositions de l’article 1304- 3 du Code civil sus-relatées, au titre de la clause pénale prévue à l’Article 17. </w:t>
      </w:r>
    </w:p>
    <w:p w14:paraId="3314B693" w14:textId="77777777" w:rsidR="001D7AC6" w:rsidRPr="00FC7309"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(e) Renonciation à la condition : Jusqu'à l'expiration du délai de huit (8) Jours Ouvrés suivant mise en demeure ci-dessus, l’Acquéreur pourra renoncer au bénéfice de la condition suspensive légale de l’article L.313-41 du code de la consommation : </w:t>
      </w:r>
    </w:p>
    <w:p w14:paraId="3CAD01A4" w14:textId="77777777" w:rsidR="001D7AC6" w:rsidRPr="00FC7309" w:rsidRDefault="001D7AC6" w:rsidP="001D7AC6">
      <w:pPr>
        <w:autoSpaceDE w:val="0"/>
        <w:autoSpaceDN w:val="0"/>
        <w:adjustRightInd w:val="0"/>
        <w:rPr>
          <w:rFonts w:ascii="Poppins" w:hAnsi="Poppins" w:cs="Poppins"/>
          <w:sz w:val="18"/>
          <w:szCs w:val="18"/>
        </w:rPr>
      </w:pPr>
      <w:r>
        <w:rPr>
          <w:rFonts w:ascii="Poppins" w:hAnsi="Poppins" w:cs="Poppins"/>
          <w:sz w:val="18"/>
          <w:szCs w:val="18"/>
        </w:rPr>
        <w:t xml:space="preserve">- soit en acceptant des offres de prêts à des conditions moins favorables que celles ci-dessus exprimées, et en notifiant ces offre et acceptation au Vendeur, </w:t>
      </w:r>
    </w:p>
    <w:p w14:paraId="5424BB0E" w14:textId="77777777" w:rsidR="001D7AC6" w:rsidRPr="00FC7309" w:rsidRDefault="1D41B8CC" w:rsidP="001D7AC6">
      <w:pPr>
        <w:autoSpaceDE w:val="0"/>
        <w:autoSpaceDN w:val="0"/>
        <w:adjustRightInd w:val="0"/>
        <w:rPr>
          <w:rFonts w:ascii="Poppins" w:hAnsi="Poppins" w:cs="Poppins"/>
          <w:sz w:val="18"/>
          <w:szCs w:val="18"/>
        </w:rPr>
      </w:pPr>
      <w:r>
        <w:rPr>
          <w:rFonts w:ascii="Poppins" w:hAnsi="Poppins" w:cs="Poppins"/>
          <w:sz w:val="18"/>
          <w:szCs w:val="18"/>
        </w:rPr>
        <w:t>- soit en exprimant une intention contraire à celle ci-dessus exprimée, c’est-à-dire de ne plus faire appel à un emprunt et en doublant cette volonté nouvelle de la mention manuscrite voulue par l’article L.313-42 dudit code ; cette volonté nouvelle et la mention feraient, dans cette hypothèse, l’objet d’un écrit notifié par courrier AR soumis à l’accord du Vendeur après validation de toutes les diligences nécessaires.</w:t>
      </w:r>
    </w:p>
    <w:p w14:paraId="2028F70F" w14:textId="77777777" w:rsidR="001D7AC6" w:rsidRPr="00FC7309" w:rsidRDefault="001D7AC6" w:rsidP="001D7AC6">
      <w:pPr>
        <w:autoSpaceDE w:val="0"/>
        <w:autoSpaceDN w:val="0"/>
        <w:adjustRightInd w:val="0"/>
        <w:rPr>
          <w:rFonts w:ascii="Poppins" w:hAnsi="Poppins" w:cs="Poppins"/>
          <w:sz w:val="18"/>
          <w:szCs w:val="18"/>
        </w:rPr>
      </w:pPr>
    </w:p>
    <w:p w14:paraId="5E9AAE4C" w14:textId="77777777" w:rsidR="001D7AC6" w:rsidRPr="00FC7309" w:rsidRDefault="001D7AC6" w:rsidP="00D34729">
      <w:pPr>
        <w:pStyle w:val="Soussoustitredaniel"/>
        <w:rPr>
          <w:lang w:bidi="en-US"/>
        </w:rPr>
      </w:pPr>
      <w:bookmarkStart w:id="10" w:name="_Toc451266844"/>
      <w:bookmarkStart w:id="11" w:name="_Ref451271751"/>
      <w:bookmarkStart w:id="12" w:name="_Toc464466218"/>
      <w:bookmarkStart w:id="13" w:name="_Toc525926935"/>
      <w:r>
        <w:rPr>
          <w:lang w:bidi="en-US"/>
        </w:rPr>
        <w:t>Défaut de réalisation de l’une ou l’autre des conditions suspensives</w:t>
      </w:r>
      <w:bookmarkEnd w:id="10"/>
      <w:bookmarkEnd w:id="11"/>
      <w:bookmarkEnd w:id="12"/>
      <w:bookmarkEnd w:id="13"/>
    </w:p>
    <w:p w14:paraId="6F1D8E1F" w14:textId="77777777" w:rsidR="001D7AC6" w:rsidRPr="00FC7309" w:rsidRDefault="001D7AC6" w:rsidP="001D7AC6">
      <w:pPr>
        <w:autoSpaceDE w:val="0"/>
        <w:autoSpaceDN w:val="0"/>
        <w:rPr>
          <w:rFonts w:ascii="Poppins" w:hAnsi="Poppins" w:cs="Poppins"/>
          <w:sz w:val="18"/>
          <w:szCs w:val="18"/>
        </w:rPr>
      </w:pPr>
      <w:r>
        <w:rPr>
          <w:rFonts w:ascii="Poppins" w:hAnsi="Poppins" w:cs="Poppins"/>
          <w:sz w:val="18"/>
          <w:szCs w:val="18"/>
        </w:rPr>
        <w:t>Sauf délai spécial prévu ci-dessus, les Conditions Suspensives devront être réalisées au plus tard au jour de l’expiration de la Promesse tel que visé dans l’article ci-dessous.</w:t>
      </w:r>
    </w:p>
    <w:p w14:paraId="5BE22668" w14:textId="77777777" w:rsidR="001D7AC6" w:rsidRPr="00FC7309" w:rsidRDefault="001D7AC6" w:rsidP="001D7AC6">
      <w:pPr>
        <w:autoSpaceDE w:val="0"/>
        <w:autoSpaceDN w:val="0"/>
        <w:rPr>
          <w:rFonts w:ascii="Poppins" w:hAnsi="Poppins" w:cs="Poppins"/>
          <w:sz w:val="18"/>
          <w:szCs w:val="18"/>
        </w:rPr>
      </w:pPr>
      <w:r>
        <w:rPr>
          <w:rFonts w:ascii="Poppins" w:hAnsi="Poppins" w:cs="Poppins"/>
          <w:sz w:val="18"/>
          <w:szCs w:val="18"/>
        </w:rPr>
        <w:t>A défaut d’accomplissement, dans les conditions et délais prévus, de l’une quelconque des Conditions Suspensives ci-dessus stipulées à l’article ci-dessous. La Promesse sera caduque et de nul effet, chacune des Parties se trouvant déliée de ses engagements, sans indemnité de part ni d’autre.</w:t>
      </w:r>
    </w:p>
    <w:p w14:paraId="0DE85A65" w14:textId="77777777" w:rsidR="001D7AC6" w:rsidRPr="00FC7309" w:rsidRDefault="001D7AC6" w:rsidP="001D7AC6">
      <w:pPr>
        <w:rPr>
          <w:rFonts w:ascii="Poppins" w:hAnsi="Poppins" w:cs="Poppins"/>
          <w:sz w:val="18"/>
          <w:szCs w:val="18"/>
        </w:rPr>
      </w:pPr>
      <w:bookmarkStart w:id="14" w:name="_Ref443928826"/>
      <w:r>
        <w:rPr>
          <w:rFonts w:ascii="Poppins" w:hAnsi="Poppins" w:cs="Poppins"/>
          <w:sz w:val="18"/>
          <w:szCs w:val="18"/>
        </w:rPr>
        <w:t xml:space="preserve">Les Parties pourront renoncer au bénéfice des Conditions Suspensives qui auront été consenties dans leur intérêt exclusif, y compris après la défaillance desdites Conditions Suspensives. </w:t>
      </w:r>
    </w:p>
    <w:p w14:paraId="25E09CC6" w14:textId="77777777" w:rsidR="001D7AC6" w:rsidRPr="00FC7309" w:rsidRDefault="001D7AC6" w:rsidP="001D7AC6">
      <w:pPr>
        <w:rPr>
          <w:rFonts w:ascii="Poppins" w:hAnsi="Poppins" w:cs="Poppins"/>
          <w:sz w:val="18"/>
          <w:szCs w:val="18"/>
        </w:rPr>
      </w:pPr>
      <w:r>
        <w:rPr>
          <w:rFonts w:ascii="Poppins" w:hAnsi="Poppins" w:cs="Poppins"/>
          <w:sz w:val="18"/>
          <w:szCs w:val="18"/>
        </w:rPr>
        <w:t>La Partie concernée devra notifier sa renonciation à l’autre partie soit par lettre recommandée avec accusé de réception reçue au plus tard</w:t>
      </w:r>
      <w:bookmarkEnd w:id="14"/>
      <w:r>
        <w:rPr>
          <w:rFonts w:ascii="Poppins" w:hAnsi="Poppins" w:cs="Poppins"/>
          <w:sz w:val="18"/>
          <w:szCs w:val="18"/>
        </w:rPr>
        <w:t xml:space="preserve"> quinze jours calendaires avant la date d’expiration de la Promesse fixée à l’Article 9, soit par déclaration aux termes de l’Acte Authentique de Vente.</w:t>
      </w:r>
    </w:p>
    <w:p w14:paraId="34EB27BB" w14:textId="77777777" w:rsidR="001D7AC6" w:rsidRPr="00FC7309" w:rsidRDefault="001D7AC6" w:rsidP="001D7AC6">
      <w:pPr>
        <w:rPr>
          <w:rFonts w:ascii="Poppins" w:hAnsi="Poppins" w:cs="Poppins"/>
          <w:sz w:val="18"/>
          <w:szCs w:val="18"/>
        </w:rPr>
      </w:pPr>
      <w:r>
        <w:rPr>
          <w:rFonts w:ascii="Poppins" w:hAnsi="Poppins" w:cs="Poppins"/>
          <w:sz w:val="18"/>
          <w:szCs w:val="18"/>
        </w:rPr>
        <w:t>La Partie concernée notifiera à l’autre Partie, la réalisation des Conditions Suspensives au fur et à mesure de leur accomplissement.</w:t>
      </w:r>
    </w:p>
    <w:p w14:paraId="3C5FF592" w14:textId="77777777" w:rsidR="006302F5" w:rsidRPr="007348C3" w:rsidRDefault="006302F5" w:rsidP="005B0B4F">
      <w:pPr>
        <w:autoSpaceDE w:val="0"/>
        <w:autoSpaceDN w:val="0"/>
        <w:adjustRightInd w:val="0"/>
        <w:jc w:val="both"/>
        <w:rPr>
          <w:rFonts w:ascii="Poppins" w:hAnsi="Poppins" w:cs="Poppins"/>
          <w:color w:val="C45911" w:themeColor="accent2" w:themeShade="BF"/>
          <w:sz w:val="18"/>
          <w:szCs w:val="18"/>
        </w:rPr>
      </w:pPr>
    </w:p>
    <w:p w14:paraId="485CA433" w14:textId="77777777" w:rsidR="00304F58" w:rsidRPr="00304F58" w:rsidRDefault="00304F58" w:rsidP="00D34729">
      <w:pPr>
        <w:pStyle w:val="Paragraphedeliste"/>
      </w:pPr>
      <w:r>
        <w:t>CARENCE</w:t>
      </w:r>
    </w:p>
    <w:p w14:paraId="25142147" w14:textId="77777777" w:rsidR="00304F58" w:rsidRPr="00304F58" w:rsidRDefault="00304F58" w:rsidP="00304F58">
      <w:pPr>
        <w:autoSpaceDE w:val="0"/>
        <w:autoSpaceDN w:val="0"/>
        <w:adjustRightInd w:val="0"/>
        <w:jc w:val="both"/>
        <w:rPr>
          <w:rFonts w:ascii="Poppins" w:hAnsi="Poppins" w:cs="Poppins"/>
          <w:b/>
          <w:bCs/>
          <w:color w:val="000000" w:themeColor="text1"/>
          <w:sz w:val="26"/>
          <w:szCs w:val="26"/>
        </w:rPr>
      </w:pPr>
    </w:p>
    <w:p w14:paraId="104D7816" w14:textId="77777777" w:rsidR="00460D78" w:rsidRPr="00AC5386" w:rsidRDefault="00460D78" w:rsidP="00460D78">
      <w:pPr>
        <w:rPr>
          <w:rFonts w:ascii="Poppins" w:hAnsi="Poppins" w:cs="Poppins"/>
          <w:sz w:val="18"/>
          <w:szCs w:val="18"/>
        </w:rPr>
      </w:pPr>
      <w:r>
        <w:rPr>
          <w:rFonts w:ascii="Poppins" w:hAnsi="Poppins" w:cs="Poppins"/>
          <w:sz w:val="18"/>
          <w:szCs w:val="18"/>
        </w:rPr>
        <w:t>Alors que la ou les Conditions Suspensives seraient réalisées et les documents nécessaires à la perfection de l'acte obtenus et que la Vente ne soit pas signée dans le délai convenu, la Partie la plus diligente procédera par acte d'huissier au domicile élu aux termes de la Promesse à une mise en demeure d'exécuter au sens de l'article 1221 du Code civil et par conséquent de signer l'acte authentique en l'office notarial du Notaire Rédacteur.</w:t>
      </w:r>
    </w:p>
    <w:p w14:paraId="0704AEED" w14:textId="77777777" w:rsidR="00460D78" w:rsidRPr="00AC5386" w:rsidRDefault="00460D78" w:rsidP="00460D78">
      <w:pPr>
        <w:rPr>
          <w:rFonts w:ascii="Poppins" w:hAnsi="Poppins" w:cs="Poppins"/>
          <w:sz w:val="18"/>
          <w:szCs w:val="18"/>
        </w:rPr>
      </w:pPr>
      <w:r>
        <w:rPr>
          <w:rFonts w:ascii="Poppins" w:hAnsi="Poppins" w:cs="Poppins"/>
          <w:sz w:val="18"/>
          <w:szCs w:val="18"/>
        </w:rPr>
        <w:t>Cette mise en demeure sera faite à jour et heure fixés entre le cinquième et le dixième jour ouvré suivant la réception de la mise en demeure.</w:t>
      </w:r>
    </w:p>
    <w:p w14:paraId="59B75FC9" w14:textId="77777777" w:rsidR="00460D78" w:rsidRPr="00AC5386" w:rsidRDefault="00460D78" w:rsidP="00460D78">
      <w:pPr>
        <w:rPr>
          <w:rFonts w:ascii="Poppins" w:hAnsi="Poppins" w:cs="Poppins"/>
          <w:sz w:val="18"/>
          <w:szCs w:val="18"/>
        </w:rPr>
      </w:pPr>
      <w:r>
        <w:rPr>
          <w:rFonts w:ascii="Poppins" w:hAnsi="Poppins" w:cs="Poppins"/>
          <w:sz w:val="18"/>
          <w:szCs w:val="18"/>
        </w:rPr>
        <w:t>A la date fixée dans la mise en demeure, il sera procédé :</w:t>
      </w:r>
    </w:p>
    <w:p w14:paraId="6AE289DE" w14:textId="77777777" w:rsidR="00460D78" w:rsidRPr="00AC5386" w:rsidRDefault="00460D78" w:rsidP="005651AE">
      <w:pPr>
        <w:numPr>
          <w:ilvl w:val="0"/>
          <w:numId w:val="5"/>
        </w:numPr>
        <w:spacing w:after="120" w:line="276" w:lineRule="auto"/>
        <w:jc w:val="both"/>
        <w:rPr>
          <w:rFonts w:ascii="Poppins" w:hAnsi="Poppins" w:cs="Poppins"/>
          <w:sz w:val="18"/>
          <w:szCs w:val="18"/>
        </w:rPr>
      </w:pPr>
      <w:proofErr w:type="gramStart"/>
      <w:r>
        <w:rPr>
          <w:rFonts w:ascii="Poppins" w:hAnsi="Poppins" w:cs="Poppins"/>
          <w:sz w:val="18"/>
          <w:szCs w:val="18"/>
        </w:rPr>
        <w:t>soit</w:t>
      </w:r>
      <w:proofErr w:type="gramEnd"/>
      <w:r>
        <w:rPr>
          <w:rFonts w:ascii="Poppins" w:hAnsi="Poppins" w:cs="Poppins"/>
          <w:sz w:val="18"/>
          <w:szCs w:val="18"/>
        </w:rPr>
        <w:t xml:space="preserve"> à la signature de l'Acte Authentique de Vente ;</w:t>
      </w:r>
    </w:p>
    <w:p w14:paraId="0FD0006A" w14:textId="77777777" w:rsidR="00460D78" w:rsidRPr="00AC5386" w:rsidRDefault="00460D78" w:rsidP="005651AE">
      <w:pPr>
        <w:numPr>
          <w:ilvl w:val="0"/>
          <w:numId w:val="5"/>
        </w:numPr>
        <w:spacing w:after="120" w:line="276" w:lineRule="auto"/>
        <w:jc w:val="both"/>
        <w:rPr>
          <w:rFonts w:ascii="Poppins" w:hAnsi="Poppins" w:cs="Poppins"/>
          <w:sz w:val="18"/>
          <w:szCs w:val="18"/>
        </w:rPr>
      </w:pPr>
      <w:proofErr w:type="gramStart"/>
      <w:r>
        <w:rPr>
          <w:rFonts w:ascii="Poppins" w:hAnsi="Poppins" w:cs="Poppins"/>
          <w:sz w:val="18"/>
          <w:szCs w:val="18"/>
        </w:rPr>
        <w:t>soit</w:t>
      </w:r>
      <w:proofErr w:type="gramEnd"/>
      <w:r>
        <w:rPr>
          <w:rFonts w:ascii="Poppins" w:hAnsi="Poppins" w:cs="Poppins"/>
          <w:sz w:val="18"/>
          <w:szCs w:val="18"/>
        </w:rPr>
        <w:t xml:space="preserve"> à l'établissement d'un procès-verbal dans lequel il sera constaté le défaut de l'autre Partie. </w:t>
      </w:r>
    </w:p>
    <w:p w14:paraId="39AC923D" w14:textId="77777777" w:rsidR="00460D78" w:rsidRPr="00AC5386" w:rsidRDefault="00460D78" w:rsidP="00460D78">
      <w:pPr>
        <w:rPr>
          <w:rFonts w:ascii="Poppins" w:hAnsi="Poppins" w:cs="Poppins"/>
          <w:sz w:val="18"/>
          <w:szCs w:val="18"/>
        </w:rPr>
      </w:pPr>
      <w:r>
        <w:rPr>
          <w:rFonts w:ascii="Poppins" w:hAnsi="Poppins" w:cs="Poppins"/>
          <w:sz w:val="18"/>
          <w:szCs w:val="18"/>
        </w:rPr>
        <w:t>Aux termes du procès-verbal de défaut, l’auteur de la sommation pourra à son choix :</w:t>
      </w:r>
    </w:p>
    <w:p w14:paraId="2C72FCB0" w14:textId="77777777" w:rsidR="00460D78" w:rsidRPr="00AC5386" w:rsidRDefault="00460D78" w:rsidP="005651AE">
      <w:pPr>
        <w:keepLines/>
        <w:numPr>
          <w:ilvl w:val="0"/>
          <w:numId w:val="3"/>
        </w:numPr>
        <w:spacing w:after="120" w:line="276" w:lineRule="auto"/>
        <w:jc w:val="both"/>
        <w:rPr>
          <w:rFonts w:ascii="Poppins" w:hAnsi="Poppins" w:cs="Poppins"/>
          <w:sz w:val="18"/>
          <w:szCs w:val="18"/>
          <w:lang w:bidi="en-US"/>
        </w:rPr>
      </w:pPr>
      <w:proofErr w:type="gramStart"/>
      <w:r>
        <w:rPr>
          <w:rFonts w:ascii="Poppins" w:hAnsi="Poppins" w:cs="Poppins"/>
          <w:sz w:val="18"/>
          <w:szCs w:val="18"/>
          <w:lang w:bidi="en-US"/>
        </w:rPr>
        <w:t>soit</w:t>
      </w:r>
      <w:proofErr w:type="gramEnd"/>
      <w:r>
        <w:rPr>
          <w:rFonts w:ascii="Poppins" w:hAnsi="Poppins" w:cs="Poppins"/>
          <w:sz w:val="18"/>
          <w:szCs w:val="18"/>
          <w:lang w:bidi="en-US"/>
        </w:rPr>
        <w:t xml:space="preserve"> poursuivre l'exécution forcée de la Vente au sens de l'article 1221 du Code civil, indépendamment de la possibilité de réclamer une juste indemnisation pour le préjudice qu’il aurait subi.</w:t>
      </w:r>
    </w:p>
    <w:p w14:paraId="5254AD33" w14:textId="77777777" w:rsidR="00460D78" w:rsidRPr="00AC5386" w:rsidRDefault="00460D78" w:rsidP="005651AE">
      <w:pPr>
        <w:keepLines/>
        <w:numPr>
          <w:ilvl w:val="0"/>
          <w:numId w:val="4"/>
        </w:numPr>
        <w:spacing w:after="120" w:line="276" w:lineRule="auto"/>
        <w:jc w:val="both"/>
        <w:rPr>
          <w:rFonts w:ascii="Poppins" w:hAnsi="Poppins" w:cs="Poppins"/>
          <w:sz w:val="18"/>
          <w:szCs w:val="18"/>
          <w:lang w:bidi="en-US"/>
        </w:rPr>
      </w:pPr>
      <w:proofErr w:type="gramStart"/>
      <w:r>
        <w:rPr>
          <w:rFonts w:ascii="Poppins" w:hAnsi="Poppins" w:cs="Poppins"/>
          <w:sz w:val="18"/>
          <w:szCs w:val="18"/>
          <w:lang w:bidi="en-US"/>
        </w:rPr>
        <w:lastRenderedPageBreak/>
        <w:t>soit</w:t>
      </w:r>
      <w:proofErr w:type="gramEnd"/>
      <w:r>
        <w:rPr>
          <w:rFonts w:ascii="Poppins" w:hAnsi="Poppins" w:cs="Poppins"/>
          <w:sz w:val="18"/>
          <w:szCs w:val="18"/>
          <w:lang w:bidi="en-US"/>
        </w:rPr>
        <w:t xml:space="preserve"> (a) faire constater que la Vente n’est pas formée et (b) déclarer la Promesse comme caduque. Dans cette hypothèse, en cas de défaut de l’Acquéreur, le Vendeur</w:t>
      </w:r>
      <w:r>
        <w:rPr>
          <w:rFonts w:ascii="Poppins" w:hAnsi="Poppins" w:cs="Poppins"/>
          <w:b/>
          <w:bCs/>
          <w:sz w:val="18"/>
          <w:szCs w:val="18"/>
          <w:lang w:bidi="en-US"/>
        </w:rPr>
        <w:t xml:space="preserve"> </w:t>
      </w:r>
      <w:r>
        <w:rPr>
          <w:rFonts w:ascii="Poppins" w:hAnsi="Poppins" w:cs="Poppins"/>
          <w:sz w:val="18"/>
          <w:szCs w:val="18"/>
          <w:lang w:bidi="en-US"/>
        </w:rPr>
        <w:t>percevra le Dépôt de Garantie au titre de la clause pénale, et en cas de défaut du Vendeur, l’Acquéreur percevra la clause pénale et obtiendra la restitution de la Partie du Dépôt de Garantie.</w:t>
      </w:r>
    </w:p>
    <w:p w14:paraId="15855F63" w14:textId="77777777" w:rsidR="00460D78" w:rsidRPr="00AC5386" w:rsidRDefault="00460D78" w:rsidP="00460D78">
      <w:pPr>
        <w:rPr>
          <w:rFonts w:ascii="Poppins" w:hAnsi="Poppins" w:cs="Poppins"/>
          <w:sz w:val="18"/>
          <w:szCs w:val="18"/>
        </w:rPr>
      </w:pPr>
      <w:r>
        <w:rPr>
          <w:rFonts w:ascii="Poppins" w:hAnsi="Poppins" w:cs="Poppins"/>
          <w:sz w:val="18"/>
          <w:szCs w:val="18"/>
        </w:rPr>
        <w:t xml:space="preserve">Étant précisé que la carence de l’une des Parties ne saurait entraîner aucun transfert de propriété de la part du Vendeur. Ce transfert ne devant résulter que de la signature de l’Acte Authentique de Vente ou d’un jugement prononçant l'exécution forcée de ladite promesse. </w:t>
      </w:r>
    </w:p>
    <w:p w14:paraId="38A914FC" w14:textId="77777777" w:rsidR="006302F5" w:rsidRPr="007348C3" w:rsidRDefault="006302F5" w:rsidP="005B0B4F">
      <w:pPr>
        <w:autoSpaceDE w:val="0"/>
        <w:autoSpaceDN w:val="0"/>
        <w:adjustRightInd w:val="0"/>
        <w:jc w:val="both"/>
        <w:rPr>
          <w:rFonts w:ascii="Poppins" w:hAnsi="Poppins" w:cs="Poppins"/>
          <w:color w:val="C45911" w:themeColor="accent2" w:themeShade="BF"/>
          <w:sz w:val="18"/>
          <w:szCs w:val="18"/>
        </w:rPr>
      </w:pPr>
    </w:p>
    <w:p w14:paraId="4996CDFB" w14:textId="77777777" w:rsidR="006302F5" w:rsidRPr="007348C3" w:rsidRDefault="006302F5" w:rsidP="005B0B4F">
      <w:pPr>
        <w:autoSpaceDE w:val="0"/>
        <w:autoSpaceDN w:val="0"/>
        <w:adjustRightInd w:val="0"/>
        <w:jc w:val="both"/>
        <w:rPr>
          <w:rFonts w:ascii="Poppins" w:hAnsi="Poppins" w:cs="Poppins"/>
          <w:color w:val="C45911" w:themeColor="accent2" w:themeShade="BF"/>
          <w:sz w:val="18"/>
          <w:szCs w:val="18"/>
        </w:rPr>
      </w:pPr>
    </w:p>
    <w:p w14:paraId="3968E622" w14:textId="77777777" w:rsidR="0024191B" w:rsidRDefault="0024191B" w:rsidP="00D34729">
      <w:pPr>
        <w:pStyle w:val="Paragraphedeliste"/>
      </w:pPr>
      <w:r>
        <w:t>CLAUSE PÉNALE</w:t>
      </w:r>
    </w:p>
    <w:p w14:paraId="085178ED" w14:textId="77777777" w:rsidR="0075663A" w:rsidRPr="00EE6893" w:rsidRDefault="0075663A" w:rsidP="005B0B4F">
      <w:pPr>
        <w:autoSpaceDE w:val="0"/>
        <w:autoSpaceDN w:val="0"/>
        <w:adjustRightInd w:val="0"/>
        <w:jc w:val="both"/>
        <w:rPr>
          <w:rFonts w:ascii="Poppins" w:hAnsi="Poppins" w:cs="Poppins"/>
          <w:b/>
          <w:bCs/>
          <w:color w:val="000000" w:themeColor="text1"/>
          <w:sz w:val="26"/>
          <w:szCs w:val="26"/>
        </w:rPr>
      </w:pPr>
    </w:p>
    <w:p w14:paraId="3898D605" w14:textId="77777777" w:rsidR="0024191B" w:rsidRPr="008124B8" w:rsidRDefault="0024191B" w:rsidP="005B0B4F">
      <w:pPr>
        <w:autoSpaceDE w:val="0"/>
        <w:autoSpaceDN w:val="0"/>
        <w:adjustRightInd w:val="0"/>
        <w:jc w:val="both"/>
        <w:rPr>
          <w:rFonts w:ascii="Poppins" w:hAnsi="Poppins" w:cs="Poppins"/>
          <w:b/>
          <w:sz w:val="18"/>
          <w:szCs w:val="18"/>
        </w:rPr>
      </w:pPr>
      <w:r>
        <w:rPr>
          <w:rFonts w:ascii="Poppins" w:hAnsi="Poppins" w:cs="Poppins"/>
          <w:color w:val="000000" w:themeColor="text1"/>
          <w:sz w:val="18"/>
          <w:szCs w:val="18"/>
        </w:rPr>
        <w:t xml:space="preserve">Au cas où, toutes les conditions relatives à l’exécution des présentes étant remplies, l’une des Parties, après avoir été mise en demeure, ne régulariserait pas l’acte authentique et ne satisferait pas ainsi aux obligations alors exigibles, elle devra verser à </w:t>
      </w:r>
      <w:proofErr w:type="gramStart"/>
      <w:r>
        <w:rPr>
          <w:rFonts w:ascii="Poppins" w:hAnsi="Poppins" w:cs="Poppins"/>
          <w:color w:val="000000" w:themeColor="text1"/>
          <w:sz w:val="18"/>
          <w:szCs w:val="18"/>
        </w:rPr>
        <w:t>l’ autre</w:t>
      </w:r>
      <w:proofErr w:type="gramEnd"/>
      <w:r>
        <w:rPr>
          <w:rFonts w:ascii="Poppins" w:hAnsi="Poppins" w:cs="Poppins"/>
          <w:color w:val="000000" w:themeColor="text1"/>
          <w:sz w:val="18"/>
          <w:szCs w:val="18"/>
        </w:rPr>
        <w:t xml:space="preserve"> Partie la somme de </w:t>
      </w:r>
      <w:sdt>
        <w:sdtPr>
          <w:tag w:val="SCM_TERMSYNC_1c5f5ca8-f5f0-4d1f-a2e6-f8bd1b957c6c"/>
          <w:id w:val="2060"/>
        </w:sdtPr>
        <w:sdtEndPr/>
        <w:sdtContent>
          <w:r>
            <w:rPr>
              <w:rFonts w:ascii="Poppins" w:hAnsi="Poppins" w:cs="Poppins"/>
              <w:b/>
              <w:sz w:val="18"/>
              <w:szCs w:val="18"/>
              <w:highlight w:val="yellow"/>
            </w:rPr>
            <w:t>{{depot_garantie_lettres}}</w:t>
          </w:r>
        </w:sdtContent>
      </w:sdt>
      <w:r>
        <w:rPr>
          <w:rFonts w:ascii="Poppins" w:hAnsi="Poppins" w:cs="Poppins"/>
          <w:b/>
          <w:sz w:val="18"/>
          <w:szCs w:val="18"/>
        </w:rPr>
        <w:t xml:space="preserve"> EUROS (</w:t>
      </w:r>
      <w:sdt>
        <w:sdtPr>
          <w:tag w:val="SCM_TERMSYNC_7f43dea1-e958-44e2-9a15-b07ba1a8b0e2"/>
          <w:id w:val="2061"/>
        </w:sdtPr>
        <w:sdtEndPr/>
        <w:sdtContent>
          <w:r>
            <w:rPr>
              <w:rFonts w:ascii="Poppins" w:hAnsi="Poppins" w:cs="Poppins"/>
              <w:b/>
              <w:sz w:val="18"/>
              <w:szCs w:val="18"/>
              <w:highlight w:val="yellow"/>
            </w:rPr>
            <w:t>{{depot_garantie_chiffres}}</w:t>
          </w:r>
        </w:sdtContent>
      </w:sdt>
      <w:r>
        <w:rPr>
          <w:rFonts w:ascii="Poppins" w:hAnsi="Poppins" w:cs="Poppins"/>
          <w:b/>
          <w:sz w:val="18"/>
          <w:szCs w:val="18"/>
        </w:rPr>
        <w:t xml:space="preserve"> Euros) </w:t>
      </w:r>
      <w:r>
        <w:rPr>
          <w:rFonts w:ascii="Poppins" w:hAnsi="Poppins" w:cs="Poppins"/>
          <w:color w:val="000000" w:themeColor="text1"/>
          <w:sz w:val="18"/>
          <w:szCs w:val="18"/>
        </w:rPr>
        <w:t xml:space="preserve">à titre de dommages et intérêts conformément </w:t>
      </w:r>
      <w:proofErr w:type="gramStart"/>
      <w:r>
        <w:rPr>
          <w:rFonts w:ascii="Poppins" w:hAnsi="Poppins" w:cs="Poppins"/>
          <w:color w:val="000000" w:themeColor="text1"/>
          <w:sz w:val="18"/>
          <w:szCs w:val="18"/>
        </w:rPr>
        <w:t xml:space="preserve">aux </w:t>
      </w:r>
      <w:r>
        <w:rPr>
          <w:rFonts w:ascii="Poppins" w:hAnsi="Poppins" w:cs="Poppins"/>
          <w:b/>
          <w:bCs/>
          <w:color w:val="000000" w:themeColor="text1"/>
          <w:sz w:val="18"/>
          <w:szCs w:val="18"/>
        </w:rPr>
        <w:t xml:space="preserve"> </w:t>
      </w:r>
      <w:r>
        <w:rPr>
          <w:rFonts w:ascii="Poppins" w:hAnsi="Poppins" w:cs="Poppins"/>
          <w:color w:val="000000" w:themeColor="text1"/>
          <w:sz w:val="18"/>
          <w:szCs w:val="18"/>
        </w:rPr>
        <w:t>dispositions</w:t>
      </w:r>
      <w:proofErr w:type="gramEnd"/>
      <w:r>
        <w:rPr>
          <w:rFonts w:ascii="Poppins" w:hAnsi="Poppins" w:cs="Poppins"/>
          <w:color w:val="000000" w:themeColor="text1"/>
          <w:sz w:val="18"/>
          <w:szCs w:val="18"/>
        </w:rPr>
        <w:t xml:space="preserve"> de </w:t>
      </w:r>
      <w:proofErr w:type="gramStart"/>
      <w:r>
        <w:rPr>
          <w:rFonts w:ascii="Poppins" w:hAnsi="Poppins" w:cs="Poppins"/>
          <w:color w:val="000000" w:themeColor="text1"/>
          <w:sz w:val="18"/>
          <w:szCs w:val="18"/>
        </w:rPr>
        <w:t>l’ article</w:t>
      </w:r>
      <w:proofErr w:type="gramEnd"/>
      <w:r>
        <w:rPr>
          <w:rFonts w:ascii="Poppins" w:hAnsi="Poppins" w:cs="Poppins"/>
          <w:color w:val="000000" w:themeColor="text1"/>
          <w:sz w:val="18"/>
          <w:szCs w:val="18"/>
        </w:rPr>
        <w:t xml:space="preserve"> 1231-5 du Code civil. En cas de défaillance de l’Acquéreur, le Dépôt de Garantie sera imputé à due concurrence sur le montant dû au titre de la clause pénale.</w:t>
      </w:r>
    </w:p>
    <w:p w14:paraId="5A5740F3" w14:textId="77777777" w:rsidR="0075663A" w:rsidRPr="00EE6893" w:rsidRDefault="0075663A" w:rsidP="005B0B4F">
      <w:pPr>
        <w:autoSpaceDE w:val="0"/>
        <w:autoSpaceDN w:val="0"/>
        <w:adjustRightInd w:val="0"/>
        <w:jc w:val="both"/>
        <w:rPr>
          <w:rFonts w:ascii="Poppins" w:hAnsi="Poppins" w:cs="Poppins"/>
          <w:color w:val="000000" w:themeColor="text1"/>
          <w:sz w:val="18"/>
          <w:szCs w:val="18"/>
        </w:rPr>
      </w:pPr>
    </w:p>
    <w:p w14:paraId="6063A0E3" w14:textId="77777777" w:rsidR="0024191B" w:rsidRDefault="0024191B" w:rsidP="00D34729">
      <w:pPr>
        <w:pStyle w:val="Paragraphedeliste"/>
      </w:pPr>
      <w:r>
        <w:t>DESTRUCTION TOTALE OU PARTIELLE DE L’IMMEUBLE</w:t>
      </w:r>
    </w:p>
    <w:p w14:paraId="692012E8" w14:textId="77777777" w:rsidR="0075663A" w:rsidRPr="00EE6893" w:rsidRDefault="0075663A" w:rsidP="005B0B4F">
      <w:pPr>
        <w:autoSpaceDE w:val="0"/>
        <w:autoSpaceDN w:val="0"/>
        <w:adjustRightInd w:val="0"/>
        <w:jc w:val="both"/>
        <w:rPr>
          <w:rFonts w:ascii="Poppins" w:hAnsi="Poppins" w:cs="Poppins"/>
          <w:b/>
          <w:bCs/>
          <w:color w:val="000000" w:themeColor="text1"/>
          <w:sz w:val="26"/>
          <w:szCs w:val="26"/>
        </w:rPr>
      </w:pPr>
    </w:p>
    <w:p w14:paraId="0E824472" w14:textId="77777777" w:rsidR="00EC5743" w:rsidRPr="00AC5386" w:rsidRDefault="00EC5743" w:rsidP="00EC5743">
      <w:pPr>
        <w:keepNext/>
        <w:keepLines/>
        <w:rPr>
          <w:rFonts w:ascii="Poppins" w:hAnsi="Poppins" w:cs="Poppins"/>
          <w:sz w:val="18"/>
          <w:szCs w:val="18"/>
        </w:rPr>
      </w:pPr>
      <w:r>
        <w:rPr>
          <w:rFonts w:ascii="Poppins" w:hAnsi="Poppins" w:cs="Poppins"/>
          <w:sz w:val="18"/>
          <w:szCs w:val="18"/>
        </w:rPr>
        <w:t>Au cas où les Biens viendraient à être détruits en totalité ou partiellement, ayant pour conséquence (i) de déprécier significativement la valeur des Biens et / ou (ii) de rendre les Biens impropres à leur destination, avant la signature de l’Acte Authentique de Vente, l’Acquéreur se réserve le droit soit de ne pas donner suite à la Promesse, soit d’acquérir les Biens et la Partie du Dépôt de Garantie lui sera restituée.</w:t>
      </w:r>
    </w:p>
    <w:p w14:paraId="36888E0D" w14:textId="77777777" w:rsidR="00EC5743" w:rsidRPr="00AC5386" w:rsidRDefault="00EC5743" w:rsidP="00EC5743">
      <w:pPr>
        <w:rPr>
          <w:rFonts w:ascii="Poppins" w:hAnsi="Poppins" w:cs="Poppins"/>
          <w:sz w:val="18"/>
          <w:szCs w:val="18"/>
        </w:rPr>
      </w:pPr>
      <w:r>
        <w:rPr>
          <w:rFonts w:ascii="Poppins" w:hAnsi="Poppins" w:cs="Poppins"/>
          <w:sz w:val="18"/>
          <w:szCs w:val="18"/>
        </w:rPr>
        <w:t>En cas d’acquisition des Biens, après destruction totale ou partielle, les indemnités d’assurance que le Vendeur serait en droit de recevoir au titre des Biens seront intégralement versées à l’Acquéreur. A cet effet, le Vendeur s’engage à subroger l’Acquéreur dans tous ses droits au titre de la ou des polices d’assurance souscrites couvrant les Biens.</w:t>
      </w:r>
    </w:p>
    <w:p w14:paraId="2FBE4AE3" w14:textId="77777777" w:rsidR="00EC5743" w:rsidRPr="00AC5386" w:rsidRDefault="00EC5743" w:rsidP="00EC5743">
      <w:pPr>
        <w:rPr>
          <w:rFonts w:ascii="Poppins" w:hAnsi="Poppins" w:cs="Poppins"/>
          <w:sz w:val="18"/>
          <w:szCs w:val="18"/>
        </w:rPr>
      </w:pPr>
      <w:r>
        <w:rPr>
          <w:rFonts w:ascii="Poppins" w:hAnsi="Poppins" w:cs="Poppins"/>
          <w:sz w:val="18"/>
          <w:szCs w:val="18"/>
        </w:rPr>
        <w:t>Le Vendeur et l’Acquéreur feront en sorte que les dispositions nécessaires (y compris la notification de la Promesse avec opposition au paiement de l'indemnité, à la compagnie d'assurance susvisée) soient prises afin que la compagnie d'assurance soit tenue, en cas de survenance d'un sinistre, de verser les indemnités directement et exclusivement entre les mains de l’Acquéreur en cas de régularisation de l’Acte Authentique de Vente.</w:t>
      </w:r>
    </w:p>
    <w:p w14:paraId="324BA8DA" w14:textId="77777777" w:rsidR="007C439B" w:rsidRPr="00EC5743" w:rsidRDefault="00EC5743" w:rsidP="00EC5743">
      <w:pPr>
        <w:rPr>
          <w:rFonts w:ascii="Poppins" w:hAnsi="Poppins" w:cs="Poppins"/>
          <w:sz w:val="18"/>
          <w:szCs w:val="18"/>
        </w:rPr>
      </w:pPr>
      <w:r>
        <w:rPr>
          <w:rFonts w:ascii="Poppins" w:hAnsi="Poppins" w:cs="Poppins"/>
          <w:sz w:val="18"/>
          <w:szCs w:val="18"/>
        </w:rPr>
        <w:t xml:space="preserve">En cas d'application des stipulations du présent Article, le délai pour signer l'Acte Authentique de Vente sera prorogé d'une durée expirant vingt (20) Jours Ouvrés après que l'Acquéreur </w:t>
      </w:r>
      <w:proofErr w:type="gramStart"/>
      <w:r>
        <w:rPr>
          <w:rFonts w:ascii="Poppins" w:hAnsi="Poppins" w:cs="Poppins"/>
          <w:sz w:val="18"/>
          <w:szCs w:val="18"/>
        </w:rPr>
        <w:t>ait</w:t>
      </w:r>
      <w:proofErr w:type="gramEnd"/>
      <w:r>
        <w:rPr>
          <w:rFonts w:ascii="Poppins" w:hAnsi="Poppins" w:cs="Poppins"/>
          <w:sz w:val="18"/>
          <w:szCs w:val="18"/>
        </w:rPr>
        <w:t xml:space="preserve"> reçu du Vendeur la notification de la compagnie d’assurance contenant l'indication du montant des indemnités d'assurance dont cette dernière se reconnaît redevable, accompagnée de tous justificatifs. </w:t>
      </w:r>
    </w:p>
    <w:p w14:paraId="1B998A7D" w14:textId="77777777" w:rsidR="0024191B" w:rsidRDefault="0024191B" w:rsidP="00D34729">
      <w:pPr>
        <w:pStyle w:val="Paragraphedeliste"/>
      </w:pPr>
      <w:r>
        <w:t>DOSSIER DE DIAGNOSTIC TECHNIQUE</w:t>
      </w:r>
    </w:p>
    <w:p w14:paraId="6C62A856" w14:textId="77777777" w:rsidR="0075663A" w:rsidRPr="00EE6893" w:rsidRDefault="0075663A" w:rsidP="005B0B4F">
      <w:pPr>
        <w:autoSpaceDE w:val="0"/>
        <w:autoSpaceDN w:val="0"/>
        <w:adjustRightInd w:val="0"/>
        <w:jc w:val="both"/>
        <w:rPr>
          <w:rFonts w:ascii="Poppins" w:hAnsi="Poppins" w:cs="Poppins"/>
          <w:b/>
          <w:bCs/>
          <w:color w:val="000000" w:themeColor="text1"/>
          <w:sz w:val="26"/>
          <w:szCs w:val="26"/>
        </w:rPr>
      </w:pPr>
    </w:p>
    <w:p w14:paraId="1FE0DDA9" w14:textId="77777777" w:rsidR="00A7379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Les Parties déclarent avoir parfaite connaissance des dispositions des articles L.271-4 à L.271-6 du Code de la construction et de l’habitation relatives au dossier de diagnostic technique (ci-après le Dossier de Diagnostic Technique) qui doit être annexé à la promesse de vente ou à défaut de promesse, à l’acte authentique de vente, de tout ou partie d’un immeuble bâti. Le Dossier de Diagnostic Technique comprend, le cas échéant, les documents suivants : </w:t>
      </w:r>
    </w:p>
    <w:p w14:paraId="10A45DF6" w14:textId="77777777" w:rsidR="00A7379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1. Le constat de risque d’exposition au plomb prévu aux articles L.1334-5 et L.1334-6 du Code de la santé publique, </w:t>
      </w:r>
    </w:p>
    <w:p w14:paraId="0CB55760" w14:textId="77777777" w:rsidR="00A7379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2. L’état mentionnant la présence ou l’absence de matériaux ou produits contenant de l’amiante prévu à l’article L.1334-13 du Code de la santé publique, </w:t>
      </w:r>
    </w:p>
    <w:p w14:paraId="23E5A969" w14:textId="77777777" w:rsidR="00A7379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3. L’état relatif à la présence de termites dans le bâtiment prévu à l’article L.133-6 du Code de la construction et de l’habitation, </w:t>
      </w:r>
    </w:p>
    <w:p w14:paraId="3CA0E914" w14:textId="77777777" w:rsidR="00A7379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4. L’état de l’installation intérieure de gaz prévu à l’article L.134-6 du Code de la construction et de l’habitation, </w:t>
      </w:r>
    </w:p>
    <w:p w14:paraId="041A6622" w14:textId="77777777" w:rsidR="00A7379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5. L’état des risques naturels miniers et technologiques prévu au 2ème alinéa du I de l’article L.125-5 du Code de l’environnement, dans les zones mentionnées au I de l’article, </w:t>
      </w:r>
    </w:p>
    <w:p w14:paraId="03CCCCDE" w14:textId="77777777" w:rsidR="00A7379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6. Le diagnostic de performance énergétique prévu à l’article L.134-1 du Code de la construction et de l’habitation, </w:t>
      </w:r>
    </w:p>
    <w:p w14:paraId="62DC220F" w14:textId="77777777" w:rsidR="00A7379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7. L’état de l’installation intérieure d’électricité prévu à l’article L.134-7 du Code de la construction et de l’habitation, </w:t>
      </w:r>
    </w:p>
    <w:p w14:paraId="3213893E" w14:textId="77777777" w:rsidR="00A7379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8. Le document établi à l'issue du contrôle des installations d'assainissement non collectif mentionné à l'article L. 1331-11-1 du Code de la santé publique </w:t>
      </w:r>
    </w:p>
    <w:p w14:paraId="3284E9AA" w14:textId="77777777" w:rsidR="00A7379A"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9. Dans les zones prévues à l'article L. 133-8, l'information sur la présence d'un risque de mérule. </w:t>
      </w:r>
    </w:p>
    <w:p w14:paraId="3004E5F1" w14:textId="77777777" w:rsidR="00AB3982" w:rsidRPr="008048B1" w:rsidRDefault="00AB3982"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10. Le diagnostic Radon</w:t>
      </w:r>
    </w:p>
    <w:p w14:paraId="46F61775" w14:textId="77777777" w:rsidR="00AB3982" w:rsidRDefault="00AB3982"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11. La zone d'exposition au bruit </w:t>
      </w:r>
    </w:p>
    <w:p w14:paraId="69EEB33A" w14:textId="77777777" w:rsidR="005D13BB" w:rsidRDefault="005D13BB" w:rsidP="005B0B4F">
      <w:pPr>
        <w:autoSpaceDE w:val="0"/>
        <w:autoSpaceDN w:val="0"/>
        <w:adjustRightInd w:val="0"/>
        <w:jc w:val="both"/>
        <w:rPr>
          <w:rFonts w:ascii="Poppins" w:hAnsi="Poppins" w:cs="Poppins"/>
          <w:color w:val="000000" w:themeColor="text1"/>
          <w:sz w:val="18"/>
          <w:szCs w:val="18"/>
        </w:rPr>
      </w:pPr>
    </w:p>
    <w:p w14:paraId="055E9C1A" w14:textId="77777777" w:rsidR="005D13BB" w:rsidRDefault="005D13B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Étant ici précisé que : - les documents visés au 1°, 4° et 7° ne sont requis que pour les immeubles ou parties d'immeuble à usage d'habitation, - le document visé au 6° n'est pas requis pour les locaux ne demandant qu'une faible quantité d'énergie pour le chauffage, la production d'eau chaude sanitaire ou le refroidissement. - Le document visé au 9° n’est requis que pour les communes concernées par un arrêté préfectoral délimitant une zone de présence d'un risque de mérule.</w:t>
      </w:r>
    </w:p>
    <w:p w14:paraId="199757BB" w14:textId="77777777" w:rsidR="005D13BB" w:rsidRPr="008048B1" w:rsidRDefault="005D13BB" w:rsidP="005B0B4F">
      <w:pPr>
        <w:autoSpaceDE w:val="0"/>
        <w:autoSpaceDN w:val="0"/>
        <w:adjustRightInd w:val="0"/>
        <w:jc w:val="both"/>
        <w:rPr>
          <w:rFonts w:ascii="Poppins" w:hAnsi="Poppins" w:cs="Poppins"/>
          <w:color w:val="000000" w:themeColor="text1"/>
          <w:sz w:val="18"/>
          <w:szCs w:val="18"/>
        </w:rPr>
      </w:pPr>
    </w:p>
    <w:p w14:paraId="5E0D62F2"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Le Dossier de Diagnostic Technique demeure en ci-dessous. Les constats, états et diagnostics constituant le Dossier de Diagnostic Technique, en considération de la nature de l’Immeuble, de sa situation et de sa date de construction sont les suivants :</w:t>
      </w:r>
    </w:p>
    <w:p w14:paraId="4299B8BA" w14:textId="77777777" w:rsidR="007C439B" w:rsidRPr="00EE6893" w:rsidRDefault="007C439B" w:rsidP="005B0B4F">
      <w:pPr>
        <w:autoSpaceDE w:val="0"/>
        <w:autoSpaceDN w:val="0"/>
        <w:adjustRightInd w:val="0"/>
        <w:jc w:val="both"/>
        <w:rPr>
          <w:rFonts w:ascii="Poppins" w:hAnsi="Poppins" w:cs="Poppins"/>
          <w:color w:val="000000" w:themeColor="text1"/>
          <w:sz w:val="20"/>
          <w:szCs w:val="20"/>
        </w:rPr>
      </w:pPr>
    </w:p>
    <w:p w14:paraId="1E50971B" w14:textId="77777777" w:rsidR="00EC5743" w:rsidRPr="00EC5743" w:rsidRDefault="0024191B" w:rsidP="00013DBF">
      <w:pPr>
        <w:pStyle w:val="SoustitredanielV2"/>
      </w:pPr>
      <w:r>
        <w:t>AMIANTE</w:t>
      </w:r>
    </w:p>
    <w:p w14:paraId="14C1B0FE" w14:textId="77777777" w:rsidR="005D13B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Les Parties déclarent avoir parfaite connaissance des dispositions des articles L.1334-13 et R.1334-14 à R.1334-29-9 du Code de la santé publique applicables aux immeubles bâtis dont le permis de construire a été délivré avant le 1er juillet 1997 et relatives à l’amiante. L’Immeuble ayant fait l'objet d'un permis de construire </w:t>
      </w:r>
      <w:proofErr w:type="gramStart"/>
      <w:r>
        <w:rPr>
          <w:rFonts w:ascii="Poppins" w:hAnsi="Poppins" w:cs="Poppins"/>
          <w:color w:val="000000" w:themeColor="text1"/>
          <w:sz w:val="18"/>
          <w:szCs w:val="18"/>
        </w:rPr>
        <w:t>délivré</w:t>
      </w:r>
      <w:proofErr w:type="gramEnd"/>
      <w:r>
        <w:rPr>
          <w:rFonts w:ascii="Poppins" w:hAnsi="Poppins" w:cs="Poppins"/>
          <w:color w:val="000000" w:themeColor="text1"/>
          <w:sz w:val="18"/>
          <w:szCs w:val="18"/>
        </w:rPr>
        <w:t xml:space="preserve"> avant le 1er </w:t>
      </w:r>
      <w:proofErr w:type="gramStart"/>
      <w:r>
        <w:rPr>
          <w:rFonts w:ascii="Poppins" w:hAnsi="Poppins" w:cs="Poppins"/>
          <w:color w:val="000000" w:themeColor="text1"/>
          <w:sz w:val="18"/>
          <w:szCs w:val="18"/>
        </w:rPr>
        <w:t>Juillet</w:t>
      </w:r>
      <w:proofErr w:type="gramEnd"/>
      <w:r>
        <w:rPr>
          <w:rFonts w:ascii="Poppins" w:hAnsi="Poppins" w:cs="Poppins"/>
          <w:color w:val="000000" w:themeColor="text1"/>
          <w:sz w:val="18"/>
          <w:szCs w:val="18"/>
        </w:rPr>
        <w:t xml:space="preserve"> 1997, ainsi déclaré par le Vendeur, entre dans le champ d'application des dispositions de l’article L 1334-13 du Code de la santé publique. </w:t>
      </w:r>
    </w:p>
    <w:p w14:paraId="1F8CEA10" w14:textId="5CE0C1BC" w:rsidR="00C77858" w:rsidRPr="008124B8" w:rsidRDefault="0024191B" w:rsidP="005B0B4F">
      <w:pPr>
        <w:autoSpaceDE w:val="0"/>
        <w:autoSpaceDN w:val="0"/>
        <w:adjustRightInd w:val="0"/>
        <w:jc w:val="both"/>
        <w:rPr>
          <w:rFonts w:ascii="Poppins" w:hAnsi="Poppins" w:cs="Poppins"/>
          <w:b/>
          <w:bCs/>
          <w:color w:val="000000" w:themeColor="text1"/>
          <w:sz w:val="18"/>
          <w:szCs w:val="18"/>
          <w:highlight w:val="yellow"/>
        </w:rPr>
      </w:pPr>
      <w:r>
        <w:rPr>
          <w:rFonts w:ascii="Poppins" w:hAnsi="Poppins" w:cs="Poppins"/>
          <w:color w:val="000000" w:themeColor="text1"/>
          <w:sz w:val="18"/>
          <w:szCs w:val="18"/>
        </w:rPr>
        <w:t xml:space="preserve">Un rapport de mission de repérage des produits et matériaux contenant de l'amiante a été établi dans l’Immeuble le </w:t>
      </w:r>
      <w:sdt>
        <w:sdtPr>
          <w:tag w:val="SCM_TERMSYNC_8d934806-c23b-44db-827f-5496f3303044"/>
          <w:id w:val="2062"/>
        </w:sdtPr>
        <w:sdtEndPr/>
        <w:sdtContent>
          <w:r>
            <w:rPr>
              <w:rFonts w:ascii="Poppins" w:hAnsi="Poppins" w:cs="Poppins"/>
              <w:b/>
              <w:bCs/>
              <w:color w:val="000000" w:themeColor="text1"/>
              <w:sz w:val="18"/>
              <w:szCs w:val="18"/>
              <w:highlight w:val="yellow"/>
            </w:rPr>
            <w:t>{{date_diag}}</w:t>
          </w:r>
        </w:sdtContent>
      </w:sdt>
      <w:r>
        <w:rPr>
          <w:rFonts w:ascii="Poppins" w:hAnsi="Poppins" w:cs="Poppins"/>
          <w:b/>
          <w:bCs/>
          <w:color w:val="000000" w:themeColor="text1"/>
          <w:sz w:val="18"/>
          <w:szCs w:val="18"/>
        </w:rPr>
        <w:t xml:space="preserve"> </w:t>
      </w:r>
      <w:r>
        <w:rPr>
          <w:rFonts w:ascii="Poppins" w:hAnsi="Poppins" w:cs="Poppins"/>
          <w:color w:val="000000" w:themeColor="text1"/>
          <w:sz w:val="18"/>
          <w:szCs w:val="18"/>
        </w:rPr>
        <w:t xml:space="preserve">par la société </w:t>
      </w:r>
      <w:sdt>
        <w:sdtPr>
          <w:tag w:val="SCM_TERMSYNC_ff8f91c7-3641-4e87-9655-22f03cf06437"/>
          <w:id w:val="2063"/>
        </w:sdtPr>
        <w:sdtEndPr/>
        <w:sdtContent>
          <w:r>
            <w:rPr>
              <w:rFonts w:ascii="Poppins" w:hAnsi="Poppins" w:cs="Poppins"/>
              <w:b/>
              <w:color w:val="000000" w:themeColor="text1"/>
              <w:sz w:val="18"/>
              <w:szCs w:val="18"/>
              <w:highlight w:val="yellow"/>
            </w:rPr>
            <w:t>{{societe_diag}}</w:t>
          </w:r>
        </w:sdtContent>
      </w:sdt>
      <w:r>
        <w:rPr>
          <w:rFonts w:ascii="Poppins" w:hAnsi="Poppins" w:cs="Poppins"/>
          <w:b/>
          <w:color w:val="000000" w:themeColor="text1"/>
          <w:sz w:val="18"/>
          <w:szCs w:val="18"/>
        </w:rPr>
        <w:t xml:space="preserve">, </w:t>
      </w:r>
      <w:r>
        <w:rPr>
          <w:rFonts w:ascii="Poppins" w:hAnsi="Poppins" w:cs="Poppins"/>
          <w:color w:val="000000" w:themeColor="text1"/>
          <w:sz w:val="18"/>
          <w:szCs w:val="18"/>
        </w:rPr>
        <w:t xml:space="preserve">ayant son siège à </w:t>
      </w:r>
      <w:sdt>
        <w:sdtPr>
          <w:tag w:val="SCM_TERMSYNC_ca2912a6-c702-462f-9a58-186dcbf752d0"/>
          <w:id w:val="2064"/>
        </w:sdtPr>
        <w:sdtEndPr/>
        <w:sdtContent>
          <w:r>
            <w:rPr>
              <w:rFonts w:ascii="Poppins" w:hAnsi="Poppins" w:cs="Poppins"/>
              <w:b/>
              <w:color w:val="000000" w:themeColor="text1"/>
              <w:sz w:val="18"/>
              <w:szCs w:val="18"/>
              <w:highlight w:val="yellow"/>
            </w:rPr>
            <w:t>{{adresse_societe_diag}}</w:t>
          </w:r>
        </w:sdtContent>
      </w:sdt>
      <w:r>
        <w:rPr>
          <w:rFonts w:ascii="Poppins" w:hAnsi="Poppins" w:cs="Poppins"/>
          <w:b/>
          <w:color w:val="000000" w:themeColor="text1"/>
          <w:sz w:val="18"/>
          <w:szCs w:val="18"/>
        </w:rPr>
        <w:t xml:space="preserve">. </w:t>
      </w:r>
      <w:r>
        <w:rPr>
          <w:rFonts w:ascii="Poppins" w:hAnsi="Poppins" w:cs="Poppins"/>
          <w:color w:val="000000" w:themeColor="text1"/>
          <w:sz w:val="18"/>
          <w:szCs w:val="18"/>
        </w:rPr>
        <w:t xml:space="preserve">Les conclusions de ce rapport sont les suivantes : </w:t>
      </w:r>
      <w:sdt>
        <w:sdtPr>
          <w:tag w:val="SCM_TERMSYNC_16f8a04f-1486-41e0-a81d-42d9d72d654a"/>
          <w:id w:val="2065"/>
        </w:sdtPr>
        <w:sdtEndPr/>
        <w:sdtContent>
          <w:r>
            <w:rPr>
              <w:rFonts w:ascii="Poppins" w:hAnsi="Poppins" w:cs="Poppins"/>
              <w:b/>
              <w:bCs/>
              <w:color w:val="000000" w:themeColor="text1"/>
              <w:sz w:val="18"/>
              <w:szCs w:val="18"/>
            </w:rPr>
            <w:t>Dans le cadre de la mission objet du présent rapport, il n'a pas été repéré de matériaux et produits de la liste A contenant de l'amiante, il n'a pas été repéré de matériaux et produits de la liste B contenant de l'amiante.</w:t>
          </w:r>
        </w:sdtContent>
      </w:sdt>
      <w:r>
        <w:rPr>
          <w:rFonts w:ascii="Poppins" w:hAnsi="Poppins" w:cs="Poppins"/>
          <w:b/>
          <w:bCs/>
          <w:color w:val="000000" w:themeColor="text1"/>
          <w:sz w:val="18"/>
          <w:szCs w:val="18"/>
        </w:rPr>
        <w:t xml:space="preserve">. </w:t>
      </w:r>
      <w:r>
        <w:rPr>
          <w:rFonts w:ascii="Poppins" w:hAnsi="Poppins" w:cs="Poppins"/>
          <w:color w:val="000000" w:themeColor="text1"/>
          <w:sz w:val="18"/>
          <w:szCs w:val="18"/>
        </w:rPr>
        <w:t xml:space="preserve">Les compétences du contrôleur technique, auteur du dossier technique amiante, ont été certifiées par un organisme formateur agréé conformément à la norme en vigueur lors de </w:t>
      </w:r>
      <w:r>
        <w:rPr>
          <w:rFonts w:ascii="Poppins" w:hAnsi="Poppins" w:cs="Poppins"/>
          <w:color w:val="000000" w:themeColor="text1"/>
          <w:sz w:val="18"/>
          <w:szCs w:val="18"/>
        </w:rPr>
        <w:lastRenderedPageBreak/>
        <w:t xml:space="preserve">l'établissement dudit dossier, ainsi qu'il résulte d'une attestation jointe aux rapports de mission sus visés. L'Acquéreur reconnaît avoir pris connaissance de l’Etat Amiante </w:t>
      </w:r>
      <w:proofErr w:type="gramStart"/>
      <w:r>
        <w:rPr>
          <w:rFonts w:ascii="Poppins" w:hAnsi="Poppins" w:cs="Poppins"/>
          <w:color w:val="000000" w:themeColor="text1"/>
          <w:sz w:val="18"/>
          <w:szCs w:val="18"/>
        </w:rPr>
        <w:t>suite à</w:t>
      </w:r>
      <w:proofErr w:type="gramEnd"/>
      <w:r>
        <w:rPr>
          <w:rFonts w:ascii="Poppins" w:hAnsi="Poppins" w:cs="Poppins"/>
          <w:color w:val="000000" w:themeColor="text1"/>
          <w:sz w:val="18"/>
          <w:szCs w:val="18"/>
        </w:rPr>
        <w:t xml:space="preserve"> la communication qui lui en a été faite par le Vendeur préalablement aux présentes, et déclare vouloir faire son affaire personnelle du résultat et des conséquences éventuelles qui pourraient en résulter, sans recours contre le Vendeur. </w:t>
      </w:r>
    </w:p>
    <w:p w14:paraId="7BFC3476" w14:textId="77777777" w:rsidR="0024191B" w:rsidRPr="00EE6893" w:rsidRDefault="0024191B" w:rsidP="00013DBF">
      <w:pPr>
        <w:pStyle w:val="SoustitredanielV2"/>
      </w:pPr>
      <w:r>
        <w:t>ACCESSIBILITE AU PLOMB</w:t>
      </w:r>
    </w:p>
    <w:p w14:paraId="15758C1B"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L’Immeuble n’entre pas dans le champ d’application des articles L.1334-5 et suivants du Code de la santé publique, comme ayant été construit après le 1er janvier 1949. Le Vendeur déclare : (i) qu’à sa connaissance aucun occupant de l’Immeuble n’a été atteint de saturnisme ; (ii) qu’il n’a reçu aucune notification de la part du </w:t>
      </w:r>
      <w:proofErr w:type="gramStart"/>
      <w:r>
        <w:rPr>
          <w:rFonts w:ascii="Poppins" w:hAnsi="Poppins" w:cs="Poppins"/>
          <w:color w:val="000000" w:themeColor="text1"/>
          <w:sz w:val="18"/>
          <w:szCs w:val="18"/>
        </w:rPr>
        <w:t>Préfet</w:t>
      </w:r>
      <w:proofErr w:type="gramEnd"/>
      <w:r>
        <w:rPr>
          <w:rFonts w:ascii="Poppins" w:hAnsi="Poppins" w:cs="Poppins"/>
          <w:color w:val="000000" w:themeColor="text1"/>
          <w:sz w:val="18"/>
          <w:szCs w:val="18"/>
        </w:rPr>
        <w:t xml:space="preserve"> du département tendant à l’établissement d’un diagnostic de l’Immeuble en vue de déterminer s’il présente un risque d’accessibilité au plomb pour ses occupants.</w:t>
      </w:r>
    </w:p>
    <w:p w14:paraId="598C9763" w14:textId="77777777" w:rsidR="007C439B" w:rsidRPr="007348C3" w:rsidRDefault="007C439B" w:rsidP="005B0B4F">
      <w:pPr>
        <w:autoSpaceDE w:val="0"/>
        <w:autoSpaceDN w:val="0"/>
        <w:adjustRightInd w:val="0"/>
        <w:jc w:val="both"/>
        <w:rPr>
          <w:rFonts w:ascii="Poppins" w:hAnsi="Poppins" w:cs="Poppins"/>
          <w:color w:val="C45911" w:themeColor="accent2" w:themeShade="BF"/>
          <w:sz w:val="18"/>
          <w:szCs w:val="18"/>
        </w:rPr>
      </w:pPr>
    </w:p>
    <w:p w14:paraId="019897EC" w14:textId="77777777" w:rsidR="00EC5743" w:rsidRPr="00EC5743" w:rsidRDefault="0024191B" w:rsidP="00013DBF">
      <w:pPr>
        <w:pStyle w:val="SoustitredanielV2"/>
      </w:pPr>
      <w:r>
        <w:t>RÉGLEMENTATION RELATIVE AUX PLANS DE PRÉVENTION DES RISQUES NATURELS, MINIERS ET TECHNOLOGIQUES PRÉVISIBLES OU DANS LES ZONES DE SISMICITÉ</w:t>
      </w:r>
    </w:p>
    <w:p w14:paraId="5608DBE0" w14:textId="77777777" w:rsidR="0024191B" w:rsidRPr="00EE6893"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 xml:space="preserve">Les Parties déclarent être parfaitement informées des dispositions de l’article L 125-5 I, III à V du Code de l’environnement ci-après littéralement rapportées : «Les acquéreurs ou locataires de biens immobiliers situés dans des zones couvertes par un plan de prévention des risques technologiques ou par un plan de prévention des risques naturels prévisibles, prescrit ou approuvés, ou dans des zones de sismicité définies par décret en Conseil d'Etat, sont informées par le vendeur ou le bailleur de l'existence de risques visés par ce plan ou ce décret. A cet effet, un État des Risques et Pollutions est établi à partir des informations mises à disposition par le préfet. En cas de mise en vente de l’immeuble, l’état est produit dans les conditions et selon les modalités prévues aux articles L.271-4 et L.271-5 du Code de la construction et de l’habitation. III. Le préfet arrête la liste des communes dans lesquelles les dispositions du I et II sont applicables ainsi que, pour chaque commune concernée, la liste des risques et des documents à prendre en compte. IV. Lorsqu’un immeuble bâti a subi un sinistre ayant donné lieu au versement d’une indemnité en application de l’article L.125-2 ou de l’article L.128-2 du Code des assurances, le vendeur ou le bailleur de l’immeuble est tenu d’informer par écrit l’acquéreur ou le locataire de tout sinistre survenu pendant la période où il a été propriétaire de l’immeuble ou dont il a été lui-même informé en application des présentes dispositions. En cas de vente de l’immeuble, cette information est mentionnée dans l’acte authentique constatant la réalisation de la vente. V. En cas de non-respect des dispositions du présent article, l’acquéreur ou le locataire peut poursuivre la résolution du contrat ou demander au juge une diminution du prix. » Un état des risques naturels, miniers, et technologiques établi sur la base des informations mises à disposition par la Préfecture figure en Annexe. L'Acquéreur reconnaît en avoir une parfaite connaissance </w:t>
      </w:r>
      <w:proofErr w:type="gramStart"/>
      <w:r>
        <w:rPr>
          <w:rFonts w:ascii="Poppins" w:hAnsi="Poppins" w:cs="Poppins"/>
          <w:color w:val="000000" w:themeColor="text1"/>
          <w:sz w:val="18"/>
          <w:szCs w:val="18"/>
        </w:rPr>
        <w:t>suite à</w:t>
      </w:r>
      <w:proofErr w:type="gramEnd"/>
      <w:r>
        <w:rPr>
          <w:rFonts w:ascii="Poppins" w:hAnsi="Poppins" w:cs="Poppins"/>
          <w:color w:val="000000" w:themeColor="text1"/>
          <w:sz w:val="18"/>
          <w:szCs w:val="18"/>
        </w:rPr>
        <w:t xml:space="preserve"> la communication qui lui en a été faite par le Vendeur préalablement aux présentes, et déclare vouloir faire son affaire personnelle du résultat et des conséquences éventuelles qui pourraient en résulter, sans recours contre le Vendeur.</w:t>
      </w:r>
    </w:p>
    <w:p w14:paraId="2CE8017C" w14:textId="77777777" w:rsidR="0024191B" w:rsidRPr="00EE6893" w:rsidRDefault="0024191B" w:rsidP="005B0B4F">
      <w:pPr>
        <w:autoSpaceDE w:val="0"/>
        <w:autoSpaceDN w:val="0"/>
        <w:adjustRightInd w:val="0"/>
        <w:jc w:val="both"/>
        <w:rPr>
          <w:rFonts w:ascii="Poppins" w:hAnsi="Poppins" w:cs="Poppins"/>
          <w:b/>
          <w:bCs/>
          <w:color w:val="000000" w:themeColor="text1"/>
          <w:sz w:val="16"/>
          <w:szCs w:val="16"/>
        </w:rPr>
      </w:pPr>
      <w:r>
        <w:rPr>
          <w:rFonts w:ascii="Poppins" w:hAnsi="Poppins" w:cs="Poppins"/>
          <w:b/>
          <w:bCs/>
          <w:color w:val="000000" w:themeColor="text1"/>
          <w:sz w:val="16"/>
          <w:szCs w:val="16"/>
        </w:rPr>
        <w:t>SINISTRES AYANT DONNÉ LIEU AU VERSEMENT D'UNE INDEMNITÉ D'ASSURANCE</w:t>
      </w:r>
    </w:p>
    <w:p w14:paraId="5B8DC092" w14:textId="77777777" w:rsidR="0024191B" w:rsidRDefault="0024191B" w:rsidP="005B0B4F">
      <w:pPr>
        <w:autoSpaceDE w:val="0"/>
        <w:autoSpaceDN w:val="0"/>
        <w:adjustRightInd w:val="0"/>
        <w:jc w:val="both"/>
        <w:rPr>
          <w:rFonts w:ascii="Poppins" w:hAnsi="Poppins" w:cs="Poppins"/>
          <w:color w:val="000000" w:themeColor="text1"/>
          <w:sz w:val="18"/>
          <w:szCs w:val="18"/>
        </w:rPr>
      </w:pPr>
      <w:r>
        <w:rPr>
          <w:rFonts w:ascii="Poppins" w:hAnsi="Poppins" w:cs="Poppins"/>
          <w:color w:val="000000" w:themeColor="text1"/>
          <w:sz w:val="18"/>
          <w:szCs w:val="18"/>
        </w:rPr>
        <w:t>Le Vendeur déclare que depuis qu'il est propriétaire, l'Immeuble n'a subi aucun sinistre ayant donné lieu au versement d'une indemnité d'assurance garantissant les risques de catastrophes naturelles en application des dispositions de l'article L.125-2 du Code des assurances ou les risques technologiques en application des dispositions de l'article L.128-2 du Code des assurances, ou encore les risques miniers, et que par ailleurs, il n'a pas été lui-même informé de tels sinistres en application de ces mêmes dispositions.</w:t>
      </w:r>
    </w:p>
    <w:p w14:paraId="682188AA" w14:textId="77777777" w:rsidR="00013DBF" w:rsidRPr="00EE6893" w:rsidRDefault="00013DBF" w:rsidP="005B0B4F">
      <w:pPr>
        <w:autoSpaceDE w:val="0"/>
        <w:autoSpaceDN w:val="0"/>
        <w:adjustRightInd w:val="0"/>
        <w:jc w:val="both"/>
        <w:rPr>
          <w:rFonts w:ascii="Poppins" w:hAnsi="Poppins" w:cs="Poppins"/>
          <w:color w:val="000000" w:themeColor="text1"/>
          <w:sz w:val="18"/>
          <w:szCs w:val="18"/>
        </w:rPr>
      </w:pPr>
    </w:p>
    <w:p w14:paraId="6984C39D" w14:textId="77777777" w:rsidR="007C439B" w:rsidRPr="007348C3" w:rsidRDefault="007C439B" w:rsidP="005B0B4F">
      <w:pPr>
        <w:autoSpaceDE w:val="0"/>
        <w:autoSpaceDN w:val="0"/>
        <w:adjustRightInd w:val="0"/>
        <w:jc w:val="both"/>
        <w:rPr>
          <w:rFonts w:ascii="Poppins" w:hAnsi="Poppins" w:cs="Poppins"/>
          <w:color w:val="000000"/>
          <w:sz w:val="20"/>
          <w:szCs w:val="20"/>
        </w:rPr>
      </w:pPr>
    </w:p>
    <w:p w14:paraId="2551406B" w14:textId="77777777" w:rsidR="00EC5743" w:rsidRPr="00013DBF" w:rsidRDefault="0024191B" w:rsidP="00013DBF">
      <w:pPr>
        <w:pStyle w:val="SoustitredanielV2"/>
      </w:pPr>
      <w:r>
        <w:lastRenderedPageBreak/>
        <w:t>ETAT DE L’INSTALLATION INTÉRIEURE D’ÉLECTRICITÉ</w:t>
      </w:r>
    </w:p>
    <w:p w14:paraId="39210F4E" w14:textId="77777777" w:rsidR="00C77858" w:rsidRPr="008124B8" w:rsidRDefault="0024191B" w:rsidP="005B0B4F">
      <w:pPr>
        <w:autoSpaceDE w:val="0"/>
        <w:autoSpaceDN w:val="0"/>
        <w:adjustRightInd w:val="0"/>
        <w:jc w:val="both"/>
        <w:rPr>
          <w:rFonts w:ascii="Poppins" w:hAnsi="Poppins" w:cs="Poppins"/>
          <w:b/>
          <w:sz w:val="18"/>
          <w:szCs w:val="18"/>
          <w:highlight w:val="yellow"/>
        </w:rPr>
      </w:pPr>
      <w:r>
        <w:rPr>
          <w:rFonts w:ascii="Poppins" w:hAnsi="Poppins" w:cs="Poppins"/>
          <w:sz w:val="18"/>
          <w:szCs w:val="18"/>
        </w:rPr>
        <w:t xml:space="preserve">Conformément aux dispositions de l’article L 134-7 du Code de la construction et de l'habitation, la vente d’un bien immobilier à usage d’habitation comportant une installation intérieure d’électricité réalisée depuis plus de quinze ans doit être précédée d’un diagnostic de cette installation, diagnostic à annexer à l'avant-contrat et à l’acte de vente et devant avoir été établi moins de trois ans avant la date de l’acte. Le Vendeur déclare que l’Immeuble possède une installation intérieure d’électricité réalisée depuis plus de quinze ans. Un diagnostic de cette installation a été établi en date du </w:t>
      </w:r>
      <w:sdt>
        <w:sdtPr>
          <w:tag w:val="SCM_TERMSYNC_0d80b7a2-ed97-4289-bdf4-867bb56d0d1a"/>
          <w:id w:val="2066"/>
        </w:sdtPr>
        <w:sdtEndPr/>
        <w:sdtContent>
          <w:r>
            <w:rPr>
              <w:rFonts w:ascii="Poppins" w:hAnsi="Poppins" w:cs="Poppins"/>
              <w:b/>
              <w:bCs/>
              <w:sz w:val="18"/>
              <w:szCs w:val="18"/>
              <w:highlight w:val="yellow"/>
            </w:rPr>
            <w:t>{{date_diag}}</w:t>
          </w:r>
        </w:sdtContent>
      </w:sdt>
      <w:r>
        <w:rPr>
          <w:rFonts w:ascii="Poppins" w:hAnsi="Poppins" w:cs="Poppins"/>
          <w:b/>
          <w:bCs/>
          <w:sz w:val="18"/>
          <w:szCs w:val="18"/>
        </w:rPr>
        <w:t xml:space="preserve"> par la société </w:t>
      </w:r>
      <w:sdt>
        <w:sdtPr>
          <w:tag w:val="SCM_TERMSYNC_c2fd12a7-1e97-40b6-b0f5-6a728afb2789"/>
          <w:id w:val="2067"/>
        </w:sdtPr>
        <w:sdtEndPr/>
        <w:sdtContent>
          <w:r>
            <w:rPr>
              <w:rFonts w:ascii="Poppins" w:hAnsi="Poppins" w:cs="Poppins"/>
              <w:b/>
              <w:bCs/>
              <w:sz w:val="18"/>
              <w:szCs w:val="18"/>
              <w:highlight w:val="yellow"/>
            </w:rPr>
            <w:t>{{societe_diag}}</w:t>
          </w:r>
        </w:sdtContent>
      </w:sdt>
      <w:r>
        <w:rPr>
          <w:rFonts w:ascii="Poppins" w:hAnsi="Poppins" w:cs="Poppins"/>
          <w:b/>
          <w:bCs/>
          <w:sz w:val="18"/>
          <w:szCs w:val="18"/>
        </w:rPr>
        <w:t xml:space="preserve">, ayant son siège à </w:t>
      </w:r>
      <w:sdt>
        <w:sdtPr>
          <w:tag w:val="SCM_TERMSYNC_e27cdd1e-4c8f-43c2-b67b-f374319f34a3"/>
          <w:id w:val="2068"/>
        </w:sdtPr>
        <w:sdtEndPr/>
        <w:sdtContent>
          <w:r>
            <w:rPr>
              <w:rFonts w:ascii="Poppins" w:hAnsi="Poppins" w:cs="Poppins"/>
              <w:b/>
              <w:bCs/>
              <w:sz w:val="18"/>
              <w:szCs w:val="18"/>
              <w:highlight w:val="yellow"/>
            </w:rPr>
            <w:t>{{adresse_societe_diag}}</w:t>
          </w:r>
        </w:sdtContent>
      </w:sdt>
      <w:r>
        <w:rPr>
          <w:rFonts w:ascii="Poppins" w:hAnsi="Poppins" w:cs="Poppins"/>
          <w:b/>
          <w:bCs/>
          <w:sz w:val="18"/>
          <w:szCs w:val="18"/>
        </w:rPr>
        <w:t xml:space="preserve">.  Les conclusions dudit constat sont les suivantes : </w:t>
      </w:r>
      <w:sdt>
        <w:sdtPr>
          <w:tag w:val="SCM_TERMSYNC_43224933-7446-4463-84bf-ecc0ecc015b8"/>
          <w:id w:val="2069"/>
        </w:sdtPr>
        <w:sdtEndPr/>
        <w:sdtContent>
          <w:r>
            <w:rPr>
              <w:rFonts w:ascii="Poppins" w:hAnsi="Poppins" w:cs="Poppins"/>
              <w:b/>
              <w:bCs/>
              <w:sz w:val="18"/>
              <w:szCs w:val="18"/>
            </w:rPr>
            <w:t>Dans le cadre de la mission objet du présent rapport, l'installation intérieur d'électricité comporte une ou des anomalies.</w:t>
          </w:r>
        </w:sdtContent>
      </w:sdt>
      <w:r>
        <w:rPr>
          <w:rFonts w:ascii="Poppins" w:hAnsi="Poppins" w:cs="Poppins"/>
          <w:b/>
          <w:bCs/>
          <w:sz w:val="18"/>
          <w:szCs w:val="18"/>
        </w:rPr>
        <w:t xml:space="preserve">. </w:t>
      </w:r>
      <w:r>
        <w:rPr>
          <w:rFonts w:ascii="Poppins" w:hAnsi="Poppins" w:cs="Poppins"/>
          <w:sz w:val="18"/>
          <w:szCs w:val="18"/>
        </w:rPr>
        <w:t xml:space="preserve">L'Acquéreur reconnaît en avoir </w:t>
      </w:r>
      <w:proofErr w:type="gramStart"/>
      <w:r>
        <w:rPr>
          <w:rFonts w:ascii="Poppins" w:hAnsi="Poppins" w:cs="Poppins"/>
          <w:sz w:val="18"/>
          <w:szCs w:val="18"/>
        </w:rPr>
        <w:t>un parfaite connaissance</w:t>
      </w:r>
      <w:proofErr w:type="gramEnd"/>
      <w:r>
        <w:rPr>
          <w:rFonts w:ascii="Poppins" w:hAnsi="Poppins" w:cs="Poppins"/>
          <w:sz w:val="18"/>
          <w:szCs w:val="18"/>
        </w:rPr>
        <w:t xml:space="preserve"> </w:t>
      </w:r>
      <w:proofErr w:type="gramStart"/>
      <w:r>
        <w:rPr>
          <w:rFonts w:ascii="Poppins" w:hAnsi="Poppins" w:cs="Poppins"/>
          <w:sz w:val="18"/>
          <w:szCs w:val="18"/>
        </w:rPr>
        <w:t>suite à</w:t>
      </w:r>
      <w:proofErr w:type="gramEnd"/>
      <w:r>
        <w:rPr>
          <w:rFonts w:ascii="Poppins" w:hAnsi="Poppins" w:cs="Poppins"/>
          <w:sz w:val="18"/>
          <w:szCs w:val="18"/>
        </w:rPr>
        <w:t xml:space="preserve"> la communication qui lui en a été faite par le Vendeur préalablement aux présentes, et déclare vouloir faire son affaire personnelle du résultat et des conséquences éventuelles qui pourraient en résulter, sans recours contre le Vendeur. </w:t>
      </w:r>
    </w:p>
    <w:p w14:paraId="4454F349" w14:textId="77777777" w:rsidR="001D75BB" w:rsidRDefault="001D75BB" w:rsidP="005B0B4F">
      <w:pPr>
        <w:autoSpaceDE w:val="0"/>
        <w:autoSpaceDN w:val="0"/>
        <w:adjustRightInd w:val="0"/>
        <w:jc w:val="both"/>
        <w:rPr>
          <w:rFonts w:ascii="Poppins" w:hAnsi="Poppins" w:cs="Poppins"/>
          <w:sz w:val="20"/>
          <w:szCs w:val="20"/>
        </w:rPr>
      </w:pPr>
    </w:p>
    <w:p w14:paraId="0A060A18" w14:textId="77777777" w:rsidR="001D75BB" w:rsidRDefault="001D75BB" w:rsidP="005B0B4F">
      <w:pPr>
        <w:autoSpaceDE w:val="0"/>
        <w:autoSpaceDN w:val="0"/>
        <w:adjustRightInd w:val="0"/>
        <w:jc w:val="both"/>
        <w:rPr>
          <w:rFonts w:ascii="Poppins" w:hAnsi="Poppins" w:cs="Poppins"/>
          <w:sz w:val="20"/>
          <w:szCs w:val="20"/>
        </w:rPr>
      </w:pPr>
    </w:p>
    <w:p w14:paraId="24BDF4A4" w14:textId="77777777" w:rsidR="0024191B" w:rsidRPr="00013DBF" w:rsidRDefault="0024191B" w:rsidP="00013DBF">
      <w:pPr>
        <w:pStyle w:val="SoustitredanielV2"/>
      </w:pPr>
      <w:r>
        <w:t>DIAGNOSTIC DE PERFORMANCE ÉNERGÉTIQUE</w:t>
      </w:r>
    </w:p>
    <w:p w14:paraId="265EFAB7"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Il résulte des dispositions de l'article L134-3 du Code de la construction et de l’habitation, qu’en cas de vente de tout ou partie d’un immeuble bâti, un diagnostic de performance énergétique, fourni par le vendeur, doit être annexé à la promesse de vente ou, à défaut de promesse, à l’acte authentique de vente. Un diagnostic de performance énergétique a été établi par la société société </w:t>
      </w:r>
      <w:sdt>
        <w:sdtPr>
          <w:tag w:val="SCM_TERMSYNC_76e15b98-62b9-43b7-8885-e0047312420e"/>
          <w:id w:val="2070"/>
        </w:sdtPr>
        <w:sdtEndPr/>
        <w:sdtContent>
          <w:r>
            <w:rPr>
              <w:rFonts w:ascii="Poppins" w:hAnsi="Poppins" w:cs="Poppins"/>
              <w:b/>
              <w:sz w:val="18"/>
              <w:szCs w:val="18"/>
              <w:highlight w:val="yellow"/>
            </w:rPr>
            <w:t>{{societe_diag}}</w:t>
          </w:r>
        </w:sdtContent>
      </w:sdt>
      <w:r>
        <w:rPr>
          <w:rFonts w:ascii="Poppins" w:hAnsi="Poppins" w:cs="Poppins"/>
          <w:b/>
          <w:sz w:val="18"/>
          <w:szCs w:val="18"/>
        </w:rPr>
        <w:t xml:space="preserve">, ayant son siège à </w:t>
      </w:r>
      <w:sdt>
        <w:sdtPr>
          <w:tag w:val="SCM_TERMSYNC_a2c999bf-3ca3-4006-8a5b-9bb8ad75d641"/>
          <w:id w:val="2071"/>
        </w:sdtPr>
        <w:sdtEndPr/>
        <w:sdtContent>
          <w:r>
            <w:rPr>
              <w:rFonts w:ascii="Poppins" w:hAnsi="Poppins" w:cs="Poppins"/>
              <w:b/>
              <w:sz w:val="18"/>
              <w:szCs w:val="18"/>
              <w:highlight w:val="yellow"/>
            </w:rPr>
            <w:t>{{adresse_societe_diag}}</w:t>
          </w:r>
        </w:sdtContent>
      </w:sdt>
      <w:r>
        <w:rPr>
          <w:rFonts w:ascii="Poppins" w:hAnsi="Poppins" w:cs="Poppins"/>
          <w:b/>
          <w:sz w:val="18"/>
          <w:szCs w:val="18"/>
        </w:rPr>
        <w:t xml:space="preserve"> en date du </w:t>
      </w:r>
      <w:sdt>
        <w:sdtPr>
          <w:tag w:val="SCM_TERMSYNC_445afb71-2357-48c1-aec2-8ad283675d05"/>
          <w:id w:val="2072"/>
        </w:sdtPr>
        <w:sdtEndPr/>
        <w:sdtContent>
          <w:r>
            <w:rPr>
              <w:rFonts w:ascii="Poppins" w:hAnsi="Poppins" w:cs="Poppins"/>
              <w:b/>
              <w:sz w:val="18"/>
              <w:szCs w:val="18"/>
              <w:highlight w:val="yellow"/>
            </w:rPr>
            <w:t>{{date_diag}}</w:t>
          </w:r>
        </w:sdtContent>
      </w:sdt>
      <w:r>
        <w:rPr>
          <w:rFonts w:ascii="Poppins" w:hAnsi="Poppins" w:cs="Poppins"/>
          <w:b/>
          <w:sz w:val="18"/>
          <w:szCs w:val="18"/>
        </w:rPr>
        <w:t xml:space="preserve">. </w:t>
      </w:r>
      <w:r>
        <w:rPr>
          <w:rFonts w:ascii="Poppins" w:hAnsi="Poppins" w:cs="Poppins"/>
          <w:sz w:val="18"/>
          <w:szCs w:val="18"/>
        </w:rPr>
        <w:t>L'Acquéreur est par ailleurs ici informé que, selon l'article L.271-4, II in fine du Code de la construction et de l'habitation, il ne peut se prévaloir à l'encontre du Vendeur des informations contenues dans le diagnostic de performance énergétique qui n'a qu'une valeur informative.</w:t>
      </w:r>
    </w:p>
    <w:p w14:paraId="24C50EBB" w14:textId="77777777" w:rsidR="00E22091" w:rsidRPr="006B42F4" w:rsidRDefault="00E22091" w:rsidP="005B0B4F">
      <w:pPr>
        <w:autoSpaceDE w:val="0"/>
        <w:autoSpaceDN w:val="0"/>
        <w:adjustRightInd w:val="0"/>
        <w:jc w:val="both"/>
        <w:rPr>
          <w:rFonts w:ascii="Poppins" w:hAnsi="Poppins" w:cs="Poppins"/>
          <w:sz w:val="18"/>
          <w:szCs w:val="18"/>
        </w:rPr>
      </w:pPr>
    </w:p>
    <w:p w14:paraId="36D2E404" w14:textId="77777777" w:rsidR="00EC5743" w:rsidRPr="008C32E0" w:rsidRDefault="0024191B" w:rsidP="00013DBF">
      <w:pPr>
        <w:pStyle w:val="SoustitredanielV2"/>
      </w:pPr>
      <w:r>
        <w:t>INFORMATION SUR LES MÉRULES</w:t>
      </w:r>
    </w:p>
    <w:p w14:paraId="53823D40" w14:textId="77777777" w:rsidR="0024191B" w:rsidRPr="008C32E0" w:rsidRDefault="0024191B" w:rsidP="005B0B4F">
      <w:pPr>
        <w:autoSpaceDE w:val="0"/>
        <w:autoSpaceDN w:val="0"/>
        <w:adjustRightInd w:val="0"/>
        <w:jc w:val="both"/>
        <w:rPr>
          <w:rFonts w:ascii="Poppins" w:hAnsi="Poppins" w:cs="Poppins"/>
          <w:sz w:val="20"/>
          <w:szCs w:val="20"/>
        </w:rPr>
      </w:pPr>
      <w:r>
        <w:rPr>
          <w:rFonts w:ascii="Poppins" w:hAnsi="Poppins" w:cs="Poppins"/>
          <w:sz w:val="18"/>
          <w:szCs w:val="18"/>
        </w:rPr>
        <w:t xml:space="preserve">L’article L.133-8 du Code de la construction et de l’habitation dispose que « lorsque, dans une ou plusieurs communes, des foyers de mérule sont identifiés, un arrêté préfectoral, consultable en préfecture, pris sur proposition ou après consultation des conseils municipaux intéressés, délimite les radons de présence d'un risque de mérule ». Les Parties ont été informées des dégâts pouvant être occasionnés par la présence de mérules dans un bâtiment, </w:t>
      </w:r>
      <w:proofErr w:type="gramStart"/>
      <w:r>
        <w:rPr>
          <w:rFonts w:ascii="Poppins" w:hAnsi="Poppins" w:cs="Poppins"/>
          <w:sz w:val="18"/>
          <w:szCs w:val="18"/>
        </w:rPr>
        <w:t>la mérule</w:t>
      </w:r>
      <w:proofErr w:type="gramEnd"/>
      <w:r>
        <w:rPr>
          <w:rFonts w:ascii="Poppins" w:hAnsi="Poppins" w:cs="Poppins"/>
          <w:sz w:val="18"/>
          <w:szCs w:val="18"/>
        </w:rPr>
        <w:t xml:space="preserve"> étant un champignon qui se développe dans l'obscurité, en espace non ventilé et en présence de bois humide. L’Immeuble ne se trouve pas actuellement dans une zone de présence d'un risque de mérule délimitée par un arrêté préfectoral. La visite de l’Immeuble par l'Acquéreur, ainsi qu'il le déclare expressément, n'a pas révélé de zones de condensation interne, ni de traces d'humidité, de moisissures, ou encore de présence d'effritements ou de déformation dans le bois ou de tache de couleur marron ou l'existence de filaments blancs à l'aspect cotonneux, tous des éléments parmi les plus révélateurs de la potentialité de la présence de ce champignon. Le Vendeur déclare qu’à sa connaissance il n’a pas été constaté jusqu'à ce jour l'existence de tels indices.</w:t>
      </w:r>
    </w:p>
    <w:p w14:paraId="4674AB3F" w14:textId="77777777" w:rsidR="00D041B7" w:rsidRDefault="00D041B7" w:rsidP="005B0B4F">
      <w:pPr>
        <w:autoSpaceDE w:val="0"/>
        <w:autoSpaceDN w:val="0"/>
        <w:adjustRightInd w:val="0"/>
        <w:jc w:val="both"/>
        <w:rPr>
          <w:rFonts w:ascii="Poppins" w:hAnsi="Poppins" w:cs="Poppins"/>
          <w:color w:val="C45911" w:themeColor="accent2" w:themeShade="BF"/>
          <w:sz w:val="18"/>
          <w:szCs w:val="18"/>
        </w:rPr>
      </w:pPr>
    </w:p>
    <w:p w14:paraId="04DA786A" w14:textId="77777777" w:rsidR="00D041B7" w:rsidRPr="00013DBF" w:rsidRDefault="00AB3982" w:rsidP="00013DBF">
      <w:pPr>
        <w:pStyle w:val="SoustitredanielV2"/>
      </w:pPr>
      <w:bookmarkStart w:id="15" w:name="RADON18_r1_wId196"/>
      <w:r>
        <w:t>DIAGNOSTIC RADON</w:t>
      </w:r>
    </w:p>
    <w:p w14:paraId="4C4A3CE5"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Le radon est un gaz radioactif d’origine naturelle qui représente le tiers de l'exposition moyenne de la population française aux rayonnements ionisants.</w:t>
      </w:r>
    </w:p>
    <w:p w14:paraId="570EF47B"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 xml:space="preserve">Il est issu de la désintégration de l’uranium et du radium présents dans la croûte terrestre. </w:t>
      </w:r>
    </w:p>
    <w:p w14:paraId="73C603F9"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lastRenderedPageBreak/>
        <w:t xml:space="preserve">Il est présent partout à la surface de la planète et provient surtout des sous-sols granitiques et volcaniques ainsi que de certains matériaux de construction. </w:t>
      </w:r>
    </w:p>
    <w:p w14:paraId="0E9359E0"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Le radon peut s’accumuler dans les espaces clos, notamment dans les maisons. Les moyens pour diminuer les concentrations en radon dans les maisons sont simples :</w:t>
      </w:r>
    </w:p>
    <w:p w14:paraId="45EBA7F0"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proofErr w:type="gramStart"/>
      <w:r>
        <w:rPr>
          <w:rFonts w:ascii="Poppins" w:eastAsiaTheme="minorHAnsi" w:hAnsi="Poppins" w:cs="Poppins"/>
          <w:color w:val="000000" w:themeColor="text1"/>
          <w:sz w:val="18"/>
          <w:szCs w:val="18"/>
          <w:lang w:eastAsia="en-US"/>
        </w:rPr>
        <w:t>aérer</w:t>
      </w:r>
      <w:proofErr w:type="gramEnd"/>
      <w:r>
        <w:rPr>
          <w:rFonts w:ascii="Poppins" w:eastAsiaTheme="minorHAnsi" w:hAnsi="Poppins" w:cs="Poppins"/>
          <w:color w:val="000000" w:themeColor="text1"/>
          <w:sz w:val="18"/>
          <w:szCs w:val="18"/>
          <w:lang w:eastAsia="en-US"/>
        </w:rPr>
        <w:t xml:space="preserve"> et ventiler les bâtiments, les sous-sols et les vides sanitaires,</w:t>
      </w:r>
    </w:p>
    <w:p w14:paraId="7C96798D"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proofErr w:type="gramStart"/>
      <w:r>
        <w:rPr>
          <w:rFonts w:ascii="Poppins" w:eastAsiaTheme="minorHAnsi" w:hAnsi="Poppins" w:cs="Poppins"/>
          <w:color w:val="000000" w:themeColor="text1"/>
          <w:sz w:val="18"/>
          <w:szCs w:val="18"/>
          <w:lang w:eastAsia="en-US"/>
        </w:rPr>
        <w:t>améliorer</w:t>
      </w:r>
      <w:proofErr w:type="gramEnd"/>
      <w:r>
        <w:rPr>
          <w:rFonts w:ascii="Poppins" w:eastAsiaTheme="minorHAnsi" w:hAnsi="Poppins" w:cs="Poppins"/>
          <w:color w:val="000000" w:themeColor="text1"/>
          <w:sz w:val="18"/>
          <w:szCs w:val="18"/>
          <w:lang w:eastAsia="en-US"/>
        </w:rPr>
        <w:t xml:space="preserve"> l’étanchéité des murs et planchers.</w:t>
      </w:r>
    </w:p>
    <w:p w14:paraId="33C20E7C"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 xml:space="preserve">L’activité volumique du radon (ou concentration de radon) à l’intérieur des habitations s’exprime en becquerel par mètre cube (Bq/m3). </w:t>
      </w:r>
    </w:p>
    <w:p w14:paraId="36B2730E"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 xml:space="preserve">L'article L 1333-22 du Code de la santé publique dispose que les propriétaires ou exploitants d'immeubles bâtis situés dans les zones à potentiel radon où l'exposition au radon est susceptible de porter atteinte à la santé sont tenus de mettre en œuvre les mesures nécessaires pour réduire cette exposition et préserver la santé des personnes. </w:t>
      </w:r>
    </w:p>
    <w:p w14:paraId="76F4A8EA"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 xml:space="preserve">Aux termes des dispositions de l'article R 1333-29 de ce Code le territoire national est divisé en trois zones à potentiel radon définies en fonction des flux d’exhalation du radon des sols : </w:t>
      </w:r>
    </w:p>
    <w:p w14:paraId="23010821"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Zone 1 : zones à potentiel radon faible.</w:t>
      </w:r>
    </w:p>
    <w:p w14:paraId="79A19BD9"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Zone 2 : zones à potentiel radon faible mais sur lesquelles des facteurs géologiques particuliers peuvent faciliter le transfert du radon vers les bâtiments.</w:t>
      </w:r>
    </w:p>
    <w:p w14:paraId="47E4C712"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 xml:space="preserve">Zone 3 : zones à potentiel radon significatif. </w:t>
      </w:r>
    </w:p>
    <w:p w14:paraId="2EB5E577"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L'article R 125-23 5° du Code de l'environnement dispose que l'obligation d'information s'impose dans les zones à potentiel radon de niveau 3.</w:t>
      </w:r>
    </w:p>
    <w:p w14:paraId="1330DD9A" w14:textId="77777777" w:rsidR="00D041B7" w:rsidRPr="008048B1"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La liste des communes réparties entre ces trois zones est fixée par un arrêté du 27 juin 2018.</w:t>
      </w:r>
    </w:p>
    <w:bookmarkEnd w:id="15"/>
    <w:p w14:paraId="54B2087A" w14:textId="77777777" w:rsidR="004D1BEF" w:rsidRPr="00262D90" w:rsidRDefault="00D041B7" w:rsidP="00D041B7">
      <w:pPr>
        <w:pStyle w:val="Sansinterligne"/>
        <w:rPr>
          <w:rFonts w:ascii="Poppins" w:eastAsiaTheme="minorHAnsi" w:hAnsi="Poppins" w:cs="Poppins"/>
          <w:color w:val="000000" w:themeColor="text1"/>
          <w:sz w:val="18"/>
          <w:szCs w:val="18"/>
          <w:lang w:eastAsia="en-US"/>
        </w:rPr>
      </w:pPr>
      <w:r>
        <w:rPr>
          <w:rFonts w:ascii="Poppins" w:eastAsiaTheme="minorHAnsi" w:hAnsi="Poppins" w:cs="Poppins"/>
          <w:color w:val="000000" w:themeColor="text1"/>
          <w:sz w:val="18"/>
          <w:szCs w:val="18"/>
          <w:lang w:eastAsia="en-US"/>
        </w:rPr>
        <w:t xml:space="preserve">La commune se trouvant en zone </w:t>
      </w:r>
      <w:sdt>
        <w:sdtPr>
          <w:tag w:val="SCM_TERMSYNC_57a0fe96-d705-4cdb-81bd-f0e0ae47dd33"/>
          <w:id w:val="2073"/>
        </w:sdtPr>
        <w:sdtEndPr/>
        <w:sdtContent/>
      </w:sdt>
      <w:r>
        <w:rPr>
          <w:rFonts w:ascii="Poppins" w:eastAsiaTheme="minorHAnsi" w:hAnsi="Poppins" w:cs="Poppins"/>
          <w:color w:val="000000" w:themeColor="text1"/>
          <w:sz w:val="18"/>
          <w:szCs w:val="18"/>
          <w:lang w:eastAsia="en-US"/>
        </w:rPr>
        <w:t xml:space="preserve"> l'obligation </w:t>
      </w:r>
      <w:proofErr w:type="gramStart"/>
      <w:r>
        <w:rPr>
          <w:rFonts w:ascii="Poppins" w:eastAsiaTheme="minorHAnsi" w:hAnsi="Poppins" w:cs="Poppins"/>
          <w:color w:val="000000" w:themeColor="text1"/>
          <w:sz w:val="18"/>
          <w:szCs w:val="18"/>
          <w:lang w:eastAsia="en-US"/>
        </w:rPr>
        <w:t>d'information  nécessaire</w:t>
      </w:r>
      <w:proofErr w:type="gramEnd"/>
      <w:r>
        <w:rPr>
          <w:rFonts w:ascii="Poppins" w:eastAsiaTheme="minorHAnsi" w:hAnsi="Poppins" w:cs="Poppins"/>
          <w:color w:val="000000" w:themeColor="text1"/>
          <w:sz w:val="18"/>
          <w:szCs w:val="18"/>
          <w:lang w:eastAsia="en-US"/>
        </w:rPr>
        <w:t>.</w:t>
      </w:r>
    </w:p>
    <w:p w14:paraId="4CFC1E9D" w14:textId="77777777" w:rsidR="00D041B7" w:rsidRDefault="00D041B7" w:rsidP="00D041B7">
      <w:pPr>
        <w:pStyle w:val="Sansinterligne"/>
        <w:rPr>
          <w:color w:val="C45911" w:themeColor="accent2" w:themeShade="BF"/>
        </w:rPr>
      </w:pPr>
    </w:p>
    <w:p w14:paraId="7F2F5542" w14:textId="77777777" w:rsidR="00AB3982" w:rsidRPr="00013DBF" w:rsidRDefault="00AB3982" w:rsidP="00013DBF">
      <w:pPr>
        <w:pStyle w:val="SoustitredanielV2"/>
      </w:pPr>
      <w:r>
        <w:t xml:space="preserve">ZONE </w:t>
      </w:r>
      <w:proofErr w:type="gramStart"/>
      <w:r>
        <w:t>D’ EXPOSITION</w:t>
      </w:r>
      <w:proofErr w:type="gramEnd"/>
      <w:r>
        <w:t xml:space="preserve"> AU BRUIT</w:t>
      </w:r>
    </w:p>
    <w:p w14:paraId="55E6B837" w14:textId="77777777" w:rsidR="00AB3982" w:rsidRPr="008048B1" w:rsidRDefault="00AB3982" w:rsidP="00D041B7">
      <w:pPr>
        <w:pStyle w:val="Sansinterligne"/>
        <w:rPr>
          <w:color w:val="000000" w:themeColor="text1"/>
        </w:rPr>
      </w:pPr>
    </w:p>
    <w:p w14:paraId="0F35FDE9" w14:textId="77777777" w:rsidR="00AB3982" w:rsidRPr="008048B1" w:rsidRDefault="00AB3982" w:rsidP="00AB3982">
      <w:pPr>
        <w:keepNext/>
        <w:rPr>
          <w:rFonts w:ascii="Poppins" w:hAnsi="Poppins" w:cs="Poppins"/>
          <w:color w:val="000000" w:themeColor="text1"/>
          <w:sz w:val="18"/>
          <w:szCs w:val="18"/>
          <w:u w:val="single"/>
        </w:rPr>
      </w:pPr>
      <w:r>
        <w:rPr>
          <w:rFonts w:ascii="Poppins" w:hAnsi="Poppins" w:cs="Poppins"/>
          <w:color w:val="000000" w:themeColor="text1"/>
          <w:sz w:val="18"/>
          <w:szCs w:val="18"/>
        </w:rPr>
        <w:t>Il est ici précisé que les biens objet des présentes ne se trouvent pas situés dans une zone d'exposition au bruit telle que définie par l’article L.112-11 du Code de l'urbanisme.</w:t>
      </w:r>
    </w:p>
    <w:p w14:paraId="255A84A6" w14:textId="77777777" w:rsidR="00D041B7" w:rsidRDefault="00D041B7" w:rsidP="005B0B4F">
      <w:pPr>
        <w:autoSpaceDE w:val="0"/>
        <w:autoSpaceDN w:val="0"/>
        <w:adjustRightInd w:val="0"/>
        <w:jc w:val="both"/>
        <w:rPr>
          <w:rFonts w:ascii="Poppins" w:hAnsi="Poppins" w:cs="Poppins"/>
          <w:color w:val="C45911" w:themeColor="accent2" w:themeShade="BF"/>
          <w:sz w:val="18"/>
          <w:szCs w:val="18"/>
        </w:rPr>
      </w:pPr>
    </w:p>
    <w:p w14:paraId="1C9FA634" w14:textId="77777777" w:rsidR="00D041B7" w:rsidRDefault="00D041B7" w:rsidP="005B0B4F">
      <w:pPr>
        <w:autoSpaceDE w:val="0"/>
        <w:autoSpaceDN w:val="0"/>
        <w:adjustRightInd w:val="0"/>
        <w:jc w:val="both"/>
        <w:rPr>
          <w:rFonts w:ascii="Poppins" w:hAnsi="Poppins" w:cs="Poppins"/>
          <w:color w:val="C45911" w:themeColor="accent2" w:themeShade="BF"/>
          <w:sz w:val="18"/>
          <w:szCs w:val="18"/>
        </w:rPr>
      </w:pPr>
    </w:p>
    <w:p w14:paraId="33B7E0D3" w14:textId="77777777" w:rsidR="00D041B7" w:rsidRDefault="00D041B7" w:rsidP="005B0B4F">
      <w:pPr>
        <w:autoSpaceDE w:val="0"/>
        <w:autoSpaceDN w:val="0"/>
        <w:adjustRightInd w:val="0"/>
        <w:jc w:val="both"/>
        <w:rPr>
          <w:rFonts w:ascii="Poppins" w:hAnsi="Poppins" w:cs="Poppins"/>
          <w:color w:val="C45911" w:themeColor="accent2" w:themeShade="BF"/>
          <w:sz w:val="18"/>
          <w:szCs w:val="18"/>
        </w:rPr>
      </w:pPr>
    </w:p>
    <w:p w14:paraId="3038C084" w14:textId="77777777" w:rsidR="00D041B7" w:rsidRDefault="00D041B7" w:rsidP="005B0B4F">
      <w:pPr>
        <w:autoSpaceDE w:val="0"/>
        <w:autoSpaceDN w:val="0"/>
        <w:adjustRightInd w:val="0"/>
        <w:jc w:val="both"/>
        <w:rPr>
          <w:rFonts w:ascii="Poppins" w:hAnsi="Poppins" w:cs="Poppins"/>
          <w:color w:val="C45911" w:themeColor="accent2" w:themeShade="BF"/>
          <w:sz w:val="18"/>
          <w:szCs w:val="18"/>
        </w:rPr>
      </w:pPr>
    </w:p>
    <w:p w14:paraId="0C3E54D5" w14:textId="77777777" w:rsidR="00D041B7" w:rsidRPr="007348C3" w:rsidRDefault="00D041B7" w:rsidP="005B0B4F">
      <w:pPr>
        <w:autoSpaceDE w:val="0"/>
        <w:autoSpaceDN w:val="0"/>
        <w:adjustRightInd w:val="0"/>
        <w:jc w:val="both"/>
        <w:rPr>
          <w:rFonts w:ascii="Poppins" w:hAnsi="Poppins" w:cs="Poppins"/>
          <w:color w:val="C45911" w:themeColor="accent2" w:themeShade="BF"/>
          <w:sz w:val="18"/>
          <w:szCs w:val="18"/>
        </w:rPr>
      </w:pPr>
    </w:p>
    <w:p w14:paraId="4E4930CA" w14:textId="77777777" w:rsidR="00DE5A9E" w:rsidRPr="002B3CE1" w:rsidRDefault="0024191B" w:rsidP="002B3CE1">
      <w:pPr>
        <w:pStyle w:val="SoustitredanielV2"/>
      </w:pPr>
      <w:r>
        <w:t>ASSAINISSEMENT</w:t>
      </w:r>
    </w:p>
    <w:p w14:paraId="68E1A52C" w14:textId="77777777" w:rsidR="00EC5743" w:rsidRPr="00EE6893" w:rsidRDefault="00EC5743" w:rsidP="005B0B4F">
      <w:pPr>
        <w:autoSpaceDE w:val="0"/>
        <w:autoSpaceDN w:val="0"/>
        <w:adjustRightInd w:val="0"/>
        <w:jc w:val="both"/>
        <w:rPr>
          <w:rFonts w:ascii="Poppins" w:hAnsi="Poppins" w:cs="Poppins"/>
          <w:sz w:val="20"/>
          <w:szCs w:val="20"/>
        </w:rPr>
      </w:pPr>
    </w:p>
    <w:p w14:paraId="338A897D" w14:textId="77777777" w:rsidR="0024191B" w:rsidRPr="00EE6893" w:rsidRDefault="0024191B" w:rsidP="005B0B4F">
      <w:pPr>
        <w:autoSpaceDE w:val="0"/>
        <w:autoSpaceDN w:val="0"/>
        <w:adjustRightInd w:val="0"/>
        <w:jc w:val="both"/>
        <w:rPr>
          <w:rFonts w:ascii="Poppins" w:hAnsi="Poppins" w:cs="Poppins"/>
          <w:b/>
          <w:bCs/>
          <w:sz w:val="16"/>
          <w:szCs w:val="16"/>
        </w:rPr>
      </w:pPr>
      <w:r>
        <w:rPr>
          <w:rFonts w:ascii="Poppins" w:hAnsi="Poppins" w:cs="Poppins"/>
          <w:b/>
          <w:bCs/>
          <w:sz w:val="16"/>
          <w:szCs w:val="16"/>
        </w:rPr>
        <w:t>INFORMATION DES PARTIES SUR LES OBLIGATIONS DU PROPRIÉTAIRE :</w:t>
      </w:r>
    </w:p>
    <w:p w14:paraId="64C94797"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Il est ici précisé que le système d’écoulement des eaux pluviales doit être distinct de l’installation d’évacuation des eaux usées.</w:t>
      </w:r>
    </w:p>
    <w:p w14:paraId="18CC5B20" w14:textId="77777777" w:rsidR="001D75BB" w:rsidRPr="00EE6893" w:rsidRDefault="001D75BB" w:rsidP="005B0B4F">
      <w:pPr>
        <w:autoSpaceDE w:val="0"/>
        <w:autoSpaceDN w:val="0"/>
        <w:adjustRightInd w:val="0"/>
        <w:jc w:val="both"/>
        <w:rPr>
          <w:rFonts w:ascii="Poppins" w:hAnsi="Poppins" w:cs="Poppins"/>
          <w:sz w:val="18"/>
          <w:szCs w:val="18"/>
        </w:rPr>
      </w:pPr>
    </w:p>
    <w:p w14:paraId="72D0AA59" w14:textId="77777777" w:rsidR="0024191B" w:rsidRPr="00EE6893" w:rsidRDefault="0024191B" w:rsidP="005B0B4F">
      <w:pPr>
        <w:autoSpaceDE w:val="0"/>
        <w:autoSpaceDN w:val="0"/>
        <w:adjustRightInd w:val="0"/>
        <w:jc w:val="both"/>
        <w:rPr>
          <w:rFonts w:ascii="Poppins" w:hAnsi="Poppins" w:cs="Poppins"/>
          <w:b/>
          <w:bCs/>
          <w:sz w:val="16"/>
          <w:szCs w:val="16"/>
        </w:rPr>
      </w:pPr>
      <w:r>
        <w:rPr>
          <w:rFonts w:ascii="Poppins" w:hAnsi="Poppins" w:cs="Poppins"/>
          <w:b/>
          <w:bCs/>
          <w:sz w:val="16"/>
          <w:szCs w:val="16"/>
        </w:rPr>
        <w:t>EN MATIÈRE D’ASSAINISSEMENT :</w:t>
      </w:r>
    </w:p>
    <w:p w14:paraId="4A23FC5C" w14:textId="77777777" w:rsidR="0024191B" w:rsidRPr="00EE689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Aux termes de l’article L.1331-1 du Code de la santé publique, lorsqu’un immeuble est situé dans une zone équipée d’un réseau d’assainissement collectif, le propriétaire de l’immeuble, quelles qu’en soient la nature et les caractéristiques, a l’obligation de se raccorder au réseau collectif dans un délai de deux ans à compter de sa mise en service, sauf dérogation accordée par la commune. Tant que ce raccordement n’est pas intervenu, le propriétaire peut être astreint au paiement d’une somme au moins équivalente à la redevance qu’il aurait payée si son immeuble avait été raccordé (L. 1331-8). Faute pour le propriétaire de s’exécuter, la commune peut, après mise en demeure, procéder d’office aux travaux aux frais du propriétaire en appliquant une majoration à la taxe de raccordement qu’il aurait dû acquitter (articles L. 1331-6 et L. 1331-7). Lorsqu’un immeuble est situé dans une zone où il </w:t>
      </w:r>
      <w:r>
        <w:rPr>
          <w:rFonts w:ascii="Poppins" w:hAnsi="Poppins" w:cs="Poppins"/>
          <w:sz w:val="18"/>
          <w:szCs w:val="18"/>
        </w:rPr>
        <w:lastRenderedPageBreak/>
        <w:t>n’existe pas de réseau d’assainissement collectif, il doit être doté d’un assainissement autonome dont les installations seront maintenues en bon état de fonctionnement (L. 1331-1-1). Les frais de raccordement ou de mise en conformité d’une installation peuvent être élevés et leur montant ne peut objectivement être évalué que par une entreprise spécialisée.</w:t>
      </w:r>
    </w:p>
    <w:p w14:paraId="61954224" w14:textId="77777777" w:rsidR="00DE5A9E" w:rsidRPr="00EE6893" w:rsidRDefault="00DE5A9E" w:rsidP="005B0B4F">
      <w:pPr>
        <w:autoSpaceDE w:val="0"/>
        <w:autoSpaceDN w:val="0"/>
        <w:adjustRightInd w:val="0"/>
        <w:jc w:val="both"/>
        <w:rPr>
          <w:rFonts w:ascii="Poppins" w:hAnsi="Poppins" w:cs="Poppins"/>
          <w:sz w:val="20"/>
          <w:szCs w:val="20"/>
        </w:rPr>
      </w:pPr>
    </w:p>
    <w:p w14:paraId="36174E6C" w14:textId="77777777" w:rsidR="0024191B" w:rsidRPr="00EE6893" w:rsidRDefault="0024191B" w:rsidP="005B0B4F">
      <w:pPr>
        <w:autoSpaceDE w:val="0"/>
        <w:autoSpaceDN w:val="0"/>
        <w:adjustRightInd w:val="0"/>
        <w:jc w:val="both"/>
        <w:rPr>
          <w:rFonts w:ascii="Poppins" w:hAnsi="Poppins" w:cs="Poppins"/>
          <w:b/>
          <w:bCs/>
          <w:sz w:val="16"/>
          <w:szCs w:val="16"/>
        </w:rPr>
      </w:pPr>
      <w:r>
        <w:rPr>
          <w:rFonts w:ascii="Poppins" w:hAnsi="Poppins" w:cs="Poppins"/>
          <w:b/>
          <w:bCs/>
          <w:sz w:val="16"/>
          <w:szCs w:val="16"/>
        </w:rPr>
        <w:t>EN MATIÈRE D’ÉVACUATION DES EAUX PLUVIALES :</w:t>
      </w:r>
    </w:p>
    <w:p w14:paraId="37285BED" w14:textId="77777777" w:rsidR="00DE5A9E" w:rsidRPr="00EE6893" w:rsidRDefault="0024191B" w:rsidP="005B0B4F">
      <w:pPr>
        <w:autoSpaceDE w:val="0"/>
        <w:autoSpaceDN w:val="0"/>
        <w:adjustRightInd w:val="0"/>
        <w:jc w:val="both"/>
        <w:rPr>
          <w:rFonts w:ascii="Poppins" w:hAnsi="Poppins" w:cs="Poppins"/>
          <w:b/>
          <w:bCs/>
          <w:sz w:val="16"/>
          <w:szCs w:val="16"/>
        </w:rPr>
      </w:pPr>
      <w:r>
        <w:rPr>
          <w:rFonts w:ascii="Poppins" w:hAnsi="Poppins" w:cs="Poppins"/>
          <w:sz w:val="18"/>
          <w:szCs w:val="18"/>
        </w:rPr>
        <w:t xml:space="preserve">Aux termes de l’article 681 du Code civil, « tout propriétaire doit établir des toits de manière que les eaux pluviales s’écoulent sur son terrain ou sur la voie publique ; il ne peut les faire verser sur le fonds de son voisin ». Le régime de l’évacuation des eaux pluviales est fixé par un règlement sanitaire départemental. Il est notamment prévu que les ouvrages d’évacuation des eaux pluviales doivent être maintenus en bon état de fonctionnement et d’étanchéité et qu’il est interdit d’y jeter détritus et autres immondices. Le système d’écoulement des eaux pluviales doit être distinct des évacuations des eaux usées. L’évacuation des eaux pluviales doit pouvoir être assurée en permanence et le Maire a la possibilité de réglementer les rejets sur la voie publique dans le cadre de ses pouvoirs de police en matière de lutte contre les accidents, inondations et pollution. Elles ne doivent pas être versées sur les fonds voisins et la voie publique. </w:t>
      </w:r>
    </w:p>
    <w:p w14:paraId="225B7302" w14:textId="77777777" w:rsidR="00D353DA" w:rsidRDefault="00D353DA" w:rsidP="005B0B4F">
      <w:pPr>
        <w:autoSpaceDE w:val="0"/>
        <w:autoSpaceDN w:val="0"/>
        <w:adjustRightInd w:val="0"/>
        <w:jc w:val="both"/>
        <w:rPr>
          <w:rFonts w:ascii="Poppins" w:hAnsi="Poppins" w:cs="Poppins"/>
          <w:sz w:val="18"/>
          <w:szCs w:val="18"/>
        </w:rPr>
      </w:pPr>
    </w:p>
    <w:p w14:paraId="2957DA63" w14:textId="77777777" w:rsidR="0024191B" w:rsidRPr="00EE6893" w:rsidRDefault="0024191B" w:rsidP="005B0B4F">
      <w:pPr>
        <w:autoSpaceDE w:val="0"/>
        <w:autoSpaceDN w:val="0"/>
        <w:adjustRightInd w:val="0"/>
        <w:jc w:val="both"/>
        <w:rPr>
          <w:rFonts w:ascii="Poppins" w:hAnsi="Poppins" w:cs="Poppins"/>
          <w:b/>
          <w:bCs/>
          <w:sz w:val="16"/>
          <w:szCs w:val="16"/>
        </w:rPr>
      </w:pPr>
      <w:r>
        <w:rPr>
          <w:rFonts w:ascii="Poppins" w:hAnsi="Poppins" w:cs="Poppins"/>
          <w:b/>
          <w:bCs/>
          <w:sz w:val="16"/>
          <w:szCs w:val="16"/>
        </w:rPr>
        <w:t>DÉCLARATION DU VENDEUR SUR L’ASSAINISSEMENT :</w:t>
      </w:r>
    </w:p>
    <w:p w14:paraId="2A61C675" w14:textId="77777777" w:rsidR="00EC5743" w:rsidRPr="008C32E0" w:rsidRDefault="0024191B" w:rsidP="005B0B4F">
      <w:pPr>
        <w:autoSpaceDE w:val="0"/>
        <w:autoSpaceDN w:val="0"/>
        <w:adjustRightInd w:val="0"/>
        <w:jc w:val="both"/>
        <w:rPr>
          <w:rFonts w:ascii="Poppins" w:hAnsi="Poppins" w:cs="Poppins"/>
          <w:b/>
          <w:bCs/>
          <w:sz w:val="18"/>
          <w:szCs w:val="18"/>
        </w:rPr>
      </w:pPr>
      <w:r>
        <w:rPr>
          <w:rFonts w:ascii="Poppins" w:hAnsi="Poppins" w:cs="Poppins"/>
          <w:sz w:val="18"/>
          <w:szCs w:val="18"/>
        </w:rPr>
        <w:t xml:space="preserve">Le Vendeur déclare que l’Immeuble est raccordé au réseau </w:t>
      </w:r>
      <w:r>
        <w:rPr>
          <w:rFonts w:ascii="Poppins" w:hAnsi="Poppins" w:cs="Poppins"/>
          <w:b/>
          <w:bCs/>
          <w:color w:val="000000" w:themeColor="text1"/>
          <w:sz w:val="18"/>
          <w:szCs w:val="18"/>
        </w:rPr>
        <w:t xml:space="preserve">d’assainissement collectif </w:t>
      </w:r>
      <w:r>
        <w:rPr>
          <w:rFonts w:ascii="Poppins" w:hAnsi="Poppins" w:cs="Poppins"/>
          <w:sz w:val="18"/>
          <w:szCs w:val="18"/>
        </w:rPr>
        <w:t xml:space="preserve">ainsi que cela est constaté par une lettre délivrée le </w:t>
      </w:r>
      <w:sdt>
        <w:sdtPr>
          <w:tag w:val="SCM_TERMSYNC_9fb99951-3ea0-4261-97e5-9258cf6192cf"/>
          <w:id w:val="2074"/>
        </w:sdtPr>
        <w:sdtEndPr/>
        <w:sdtContent/>
      </w:sdt>
      <w:r>
        <w:rPr>
          <w:rFonts w:ascii="Poppins" w:hAnsi="Poppins" w:cs="Poppins"/>
          <w:b/>
          <w:bCs/>
          <w:sz w:val="18"/>
          <w:szCs w:val="18"/>
        </w:rPr>
        <w:t xml:space="preserve"> </w:t>
      </w:r>
      <w:r>
        <w:rPr>
          <w:rFonts w:ascii="Poppins" w:hAnsi="Poppins" w:cs="Poppins"/>
          <w:sz w:val="18"/>
          <w:szCs w:val="18"/>
        </w:rPr>
        <w:t>par le service d’assainissement communal dont une copie est demeurée ci-jointe. Le Vendeur ne garantit aucunement la conformité des installations aux normes actuellement en vigueur. L’Acquéreur en fera son affaire personnelle, sans recours contre le Vendeur, l’Immeuble étant vendu en l’état.</w:t>
      </w:r>
    </w:p>
    <w:p w14:paraId="04073CB7" w14:textId="77777777" w:rsidR="00F34B28" w:rsidRPr="008C32E0" w:rsidRDefault="00F34B28" w:rsidP="005B0B4F">
      <w:pPr>
        <w:autoSpaceDE w:val="0"/>
        <w:autoSpaceDN w:val="0"/>
        <w:adjustRightInd w:val="0"/>
        <w:jc w:val="both"/>
        <w:rPr>
          <w:rFonts w:ascii="Poppins" w:hAnsi="Poppins" w:cs="Poppins"/>
          <w:b/>
          <w:bCs/>
          <w:sz w:val="16"/>
          <w:szCs w:val="16"/>
        </w:rPr>
      </w:pPr>
    </w:p>
    <w:p w14:paraId="24B0F387" w14:textId="77777777" w:rsidR="00EC5743" w:rsidRPr="00EE6893" w:rsidRDefault="0024191B" w:rsidP="005B0B4F">
      <w:pPr>
        <w:autoSpaceDE w:val="0"/>
        <w:autoSpaceDN w:val="0"/>
        <w:adjustRightInd w:val="0"/>
        <w:jc w:val="both"/>
        <w:rPr>
          <w:rFonts w:ascii="Poppins" w:hAnsi="Poppins" w:cs="Poppins"/>
          <w:sz w:val="20"/>
          <w:szCs w:val="20"/>
        </w:rPr>
      </w:pPr>
      <w:r>
        <w:rPr>
          <w:rFonts w:ascii="Poppins" w:hAnsi="Poppins" w:cs="Poppins"/>
          <w:sz w:val="20"/>
          <w:szCs w:val="20"/>
        </w:rPr>
        <w:t>ATTESTATION D’ASSURANCE ET DE COMPÉTENCE DU TECHNICIEN</w:t>
      </w:r>
    </w:p>
    <w:p w14:paraId="337B3A9D" w14:textId="77777777" w:rsidR="0026152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Le Vendeur déclare, qu’à sa connaissance et conformément aux exigences de l’article L 271-6 du code de la construction et de l’habitation, dont la teneur est rappelée ci-après, les documents constitutifs du Dossier de Diagnostic Technique sont établis par une personne présentant des garanties de compétence et disposant d’une organisation et de moyens appropriés. Article L271-6 du CCH, modifié par LOI n° 2010-788 du 12 juillet 2010 - art. 1 « Les documents prévus aux 1° à 4°, 6° et 7° du I de l'article L. 271-4 ainsi qu'à l'article L. 134-1 sont établis par une personne présentant des garanties de compétence et disposant d'une organisation et de moyens appropriés. Cette personne est tenue de souscrire une assurance permettant de couvrir les conséquences d'un engagement de sa responsabilité en raison de ses interventions. Elle ne doit avoir aucun lien de nature à porter atteinte à son impartialité et à son indépendance ni avec le propriétaire ou son mandataire qui fait appel à elle, ni avec une entreprise pouvant réaliser des travaux sur les ouvrages, installations ou équipements pour lesquels il lui est demandé d'établir l'un des documents mentionnés au premier alinéa. Le diagnostic de performance énergétique mentionné à l'article L. 134-4 affiché à l'intention du public peut être réalisé par un agent de la collectivité publique ou de la personne morale occupant le bâtiment, dans les conditions prévues au premier alinéa du présent article. Un décret définit les conditions et modalités d'application du présent article. » </w:t>
      </w:r>
    </w:p>
    <w:p w14:paraId="19847832" w14:textId="77777777" w:rsidR="00EC5743" w:rsidRPr="00EE6893" w:rsidRDefault="00EC5743" w:rsidP="005B0B4F">
      <w:pPr>
        <w:autoSpaceDE w:val="0"/>
        <w:autoSpaceDN w:val="0"/>
        <w:adjustRightInd w:val="0"/>
        <w:jc w:val="both"/>
        <w:rPr>
          <w:rFonts w:ascii="Poppins" w:hAnsi="Poppins" w:cs="Poppins"/>
          <w:sz w:val="18"/>
          <w:szCs w:val="18"/>
        </w:rPr>
      </w:pPr>
    </w:p>
    <w:p w14:paraId="0A03E3DE" w14:textId="77777777" w:rsidR="00EC5743" w:rsidRPr="002B3CE1" w:rsidRDefault="0024191B" w:rsidP="002B3CE1">
      <w:pPr>
        <w:pStyle w:val="SoustitredanielV2"/>
      </w:pPr>
      <w:r>
        <w:t>NOUVEAUX ÉTATS – CONSTATS – DIAGNOSTICS</w:t>
      </w:r>
    </w:p>
    <w:p w14:paraId="52497CFC"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Si, avant la réitération des présentes, de nouvelles législations protectrices de l’Acquéreur venaient à entrer en application, le Vendeur s’engage, à ses seuls frais, à fournir à l’Acquéreur les diagnostics, constats et états nécessaires le Jour de Signature de la Vente. </w:t>
      </w:r>
    </w:p>
    <w:p w14:paraId="684CB85F" w14:textId="77777777" w:rsidR="00EC5743" w:rsidRPr="00EE6893" w:rsidRDefault="00EC5743" w:rsidP="005B0B4F">
      <w:pPr>
        <w:autoSpaceDE w:val="0"/>
        <w:autoSpaceDN w:val="0"/>
        <w:adjustRightInd w:val="0"/>
        <w:jc w:val="both"/>
        <w:rPr>
          <w:rFonts w:ascii="Poppins" w:hAnsi="Poppins" w:cs="Poppins"/>
          <w:sz w:val="20"/>
          <w:szCs w:val="20"/>
        </w:rPr>
      </w:pPr>
    </w:p>
    <w:p w14:paraId="6249F2C5" w14:textId="77777777" w:rsidR="00EC5743" w:rsidRPr="002B3CE1" w:rsidRDefault="0024191B" w:rsidP="002B3CE1">
      <w:pPr>
        <w:pStyle w:val="SoustitredanielV2"/>
      </w:pPr>
      <w:r>
        <w:t>INFORMATION DE L'ACQUÉREUR</w:t>
      </w:r>
    </w:p>
    <w:p w14:paraId="49F35CBD"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lastRenderedPageBreak/>
        <w:t>L’Acquéreur déclare ici avoir pris connaissance préalablement à la signature des anomalies révélées par les diagnostics techniques immobiliers obligatoires dont les rapports sont annexés. L’Acquéreur déclare avoir été informé, savoir : des conséquences de ces anomalies au regard du contrat d'assurance qui sera souscrit pour la couverture de l'immeuble en question, de la nécessité, soit de faire effectuer par un professionnel compétent les travaux permettant de remédier à ces anomalies, soit de faire état auprès de la compagnie d'assurance qui assurera l’Immeuble, du contenu et des conclusions des diagnostics, qu'à défaut d'avoir, dans les formes et délais légaux, avisé la compagnie d'assurance préalablement à la signature du contrat d'assurance, il pourrait être fait application de l’article L.113-8 du Code des assurances ci-dessous reproduit, cet article prévoyant la nullité du contrat d'assurance en cas de sinistre. Et qu'en conséquence, l’Acquéreur pourrait perdre tout droit à garantie et toute indemnité en cas de sinistre même sans lien avec les anomalies en question. Article L113-8 du code des assurances : « Indépendamment des causes ordinaires de nullité, et sous réserve des dispositions de l’article L. 132-26, le contrat d'assurance est nul en cas de réticence ou de fausse déclaration intentionnelle de la part de l'assuré, quand cette réticence ou cette fausse déclaration change l'objet du risque ou en diminue l'opinion pour l'assureur, alors même que le risque omis ou dénaturé par l'assuré a été sans influence sur le sinistre. Les primes payées demeurent alors acquises à l'assureur, qui a droit au paiement de toutes les primes échues à titre de dommages et intérêts. Les dispositions du second alinéa du présent article ne sont pas applicables aux assurances sur la vie</w:t>
      </w:r>
      <w:proofErr w:type="gramStart"/>
      <w:r>
        <w:rPr>
          <w:rFonts w:ascii="Poppins" w:hAnsi="Poppins" w:cs="Poppins"/>
          <w:sz w:val="18"/>
          <w:szCs w:val="18"/>
        </w:rPr>
        <w:t>.»</w:t>
      </w:r>
      <w:proofErr w:type="gramEnd"/>
    </w:p>
    <w:p w14:paraId="18398B17" w14:textId="77777777" w:rsidR="005A5E25" w:rsidRPr="00EE6893" w:rsidRDefault="005A5E25" w:rsidP="005B0B4F">
      <w:pPr>
        <w:autoSpaceDE w:val="0"/>
        <w:autoSpaceDN w:val="0"/>
        <w:adjustRightInd w:val="0"/>
        <w:jc w:val="both"/>
        <w:rPr>
          <w:rFonts w:ascii="Poppins" w:hAnsi="Poppins" w:cs="Poppins"/>
          <w:sz w:val="18"/>
          <w:szCs w:val="18"/>
        </w:rPr>
      </w:pPr>
    </w:p>
    <w:p w14:paraId="7299AF52" w14:textId="77777777" w:rsidR="0024191B" w:rsidRDefault="0024191B" w:rsidP="002B3CE1">
      <w:pPr>
        <w:pStyle w:val="Paragraphedeliste"/>
      </w:pPr>
      <w:r>
        <w:t>ASPECTS ENVIRONNEMENTAUX – SALUBRITÉ ET SANTÉ PUBLIQUE</w:t>
      </w:r>
    </w:p>
    <w:p w14:paraId="0CE7BEF3" w14:textId="77777777" w:rsidR="005A5E25" w:rsidRPr="00EE6893" w:rsidRDefault="005A5E25" w:rsidP="005B0B4F">
      <w:pPr>
        <w:autoSpaceDE w:val="0"/>
        <w:autoSpaceDN w:val="0"/>
        <w:adjustRightInd w:val="0"/>
        <w:jc w:val="both"/>
        <w:rPr>
          <w:rFonts w:ascii="Poppins" w:hAnsi="Poppins" w:cs="Poppins"/>
          <w:b/>
          <w:bCs/>
          <w:sz w:val="26"/>
          <w:szCs w:val="26"/>
        </w:rPr>
      </w:pPr>
    </w:p>
    <w:p w14:paraId="319521F5" w14:textId="77777777" w:rsidR="0024191B" w:rsidRPr="00EE6893" w:rsidRDefault="0024191B" w:rsidP="002B3CE1">
      <w:pPr>
        <w:pStyle w:val="SoustitredanielV2"/>
      </w:pPr>
      <w:r>
        <w:t>RAPPEL DES TEXTES</w:t>
      </w:r>
    </w:p>
    <w:p w14:paraId="414477E4" w14:textId="77777777" w:rsidR="0024191B" w:rsidRPr="00EE689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Les Parties reconnaissent avoir pris connaissance des dispositions des articles L.125-7 et L.514-20 du Code de l'environnement : article L 125-7 du Code de l'environnement : « Sans préjudice de l'article L. 514-20 et de l'article L. 125-5, lorsqu'un terrain situé en secteur d'information sur les sols mentionné à l'article L. 125-6 fait l'objet d'un contrat de vente ou de location, le vendeur ou le bailleur du terrain est tenu d'en informer par écrit l'acquéreur ou le locataire. Il communique les informations rendues publiques par l'Etat, en application de l'article L. 125-6. L'acte de vente ou de location atteste de l'accomplissement de cette formalité. A défaut et si une pollution constatée rend le terrain impropre à la destination précisée dans le contrat, dans un délai de deux ans à compter de la découverte de la pollution, l'acquéreur ou le locataire a le choix de demander la résolution du contrat ou, selon le cas, de se faire restituer une partie du prix de vente ou d'obtenir une réduction du loyer. L'acquéreur peut aussi demander la réhabilitation du terrain aux frais du vendeur lorsque le coût de cette réhabilitation ne paraît pas disproportionné par rapport au prix de vente. Un décret en Conseil d'Etat définit les modalités d'application du présent </w:t>
      </w:r>
      <w:proofErr w:type="gramStart"/>
      <w:r>
        <w:rPr>
          <w:rFonts w:ascii="Poppins" w:hAnsi="Poppins" w:cs="Poppins"/>
          <w:sz w:val="18"/>
          <w:szCs w:val="18"/>
        </w:rPr>
        <w:t>article»</w:t>
      </w:r>
      <w:proofErr w:type="gramEnd"/>
      <w:r>
        <w:rPr>
          <w:rFonts w:ascii="Poppins" w:hAnsi="Poppins" w:cs="Poppins"/>
          <w:sz w:val="18"/>
          <w:szCs w:val="18"/>
        </w:rPr>
        <w:t xml:space="preserve">. </w:t>
      </w:r>
      <w:proofErr w:type="gramStart"/>
      <w:r>
        <w:rPr>
          <w:rFonts w:ascii="Poppins" w:hAnsi="Poppins" w:cs="Poppins"/>
          <w:sz w:val="18"/>
          <w:szCs w:val="18"/>
        </w:rPr>
        <w:t>article</w:t>
      </w:r>
      <w:proofErr w:type="gramEnd"/>
      <w:r>
        <w:rPr>
          <w:rFonts w:ascii="Poppins" w:hAnsi="Poppins" w:cs="Poppins"/>
          <w:sz w:val="18"/>
          <w:szCs w:val="18"/>
        </w:rPr>
        <w:t xml:space="preserve"> L 514-20 du Code de l’environnement :</w:t>
      </w:r>
      <w:proofErr w:type="gramStart"/>
      <w:r>
        <w:rPr>
          <w:rFonts w:ascii="Poppins" w:hAnsi="Poppins" w:cs="Poppins"/>
          <w:sz w:val="18"/>
          <w:szCs w:val="18"/>
        </w:rPr>
        <w:t xml:space="preserve"> «Lorsqu'une</w:t>
      </w:r>
      <w:proofErr w:type="gramEnd"/>
      <w:r>
        <w:rPr>
          <w:rFonts w:ascii="Poppins" w:hAnsi="Poppins" w:cs="Poppins"/>
          <w:sz w:val="18"/>
          <w:szCs w:val="18"/>
        </w:rPr>
        <w:t xml:space="preserve"> installation soumise à autorisation ou à enregistrement a été exploitée sur un terrain, le vendeur de ce terrain est tenu d'en informer par écrit l'acheteur ; il l'informe également, pour autant qu'il les connaisse, des dangers ou inconvénients importants qui résultent de l'exploitation. Si le vendeur est l'exploitant de l'installation, il indique également par écrit à l'acheteur si son activité a entraîné la manipulation ou le stockage de substances chimiques ou radioactives. L'acte de vente atteste de l'accomplissement de cette formalité. A défaut, et si une pollution constatée rend le terrain impropre à la destination précisée dans le contrat, dans un délai de deux ans à compter de la découverte de la pollution, l'acheteur a le choix de demander la résolution de la vente ou de se faire restituer une partie du prix ; il peut aussi demander la réhabilitation du site aux frais du vendeur, lorsque le coût de cette réhabilitation ne paraît pas disproportionné par rapport au prix de vente ».</w:t>
      </w:r>
    </w:p>
    <w:p w14:paraId="7AB82F08" w14:textId="77777777" w:rsidR="00261523" w:rsidRPr="00EE6893" w:rsidRDefault="00261523" w:rsidP="005B0B4F">
      <w:pPr>
        <w:autoSpaceDE w:val="0"/>
        <w:autoSpaceDN w:val="0"/>
        <w:adjustRightInd w:val="0"/>
        <w:jc w:val="both"/>
        <w:rPr>
          <w:rFonts w:ascii="Poppins" w:hAnsi="Poppins" w:cs="Poppins"/>
          <w:sz w:val="20"/>
          <w:szCs w:val="20"/>
        </w:rPr>
      </w:pPr>
    </w:p>
    <w:p w14:paraId="06F13182" w14:textId="77777777" w:rsidR="0024191B" w:rsidRPr="00EE6893" w:rsidRDefault="0024191B" w:rsidP="002B3CE1">
      <w:pPr>
        <w:pStyle w:val="SoustitredanielV2"/>
      </w:pPr>
      <w:r>
        <w:t>DÉCLARATIONS DU VENDEUR</w:t>
      </w:r>
    </w:p>
    <w:p w14:paraId="6E04F568" w14:textId="77777777" w:rsidR="00DE24D0"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Le Vendeur déclare : </w:t>
      </w:r>
    </w:p>
    <w:p w14:paraId="4F4784ED" w14:textId="77777777" w:rsidR="00DE24D0" w:rsidRDefault="0024191B" w:rsidP="002B3CE1">
      <w:pPr>
        <w:pStyle w:val="Pointdaniel"/>
      </w:pPr>
      <w:r>
        <w:t xml:space="preserve">Qu’à sa connaissance, il n’a pas été et n’est pas exploité dans l’Immeuble, d’installation classée pour la protection de l’environnement (ICPE), soumise à autorisation ou à enregistrement au sens des dispositions des articles L. 511-1 et suivants du Code de l’environnement ; </w:t>
      </w:r>
    </w:p>
    <w:p w14:paraId="05C3528A" w14:textId="77777777" w:rsidR="00DE24D0" w:rsidRDefault="0024191B" w:rsidP="002B3CE1">
      <w:pPr>
        <w:pStyle w:val="Pointdaniel"/>
      </w:pPr>
      <w:r>
        <w:t xml:space="preserve">Qu’à sa connaissance, les diverses activités qui se sont </w:t>
      </w:r>
      <w:proofErr w:type="gramStart"/>
      <w:r>
        <w:t>succédées</w:t>
      </w:r>
      <w:proofErr w:type="gramEnd"/>
      <w:r>
        <w:t xml:space="preserve"> dans l’Immeuble n’ont pas présenté de dangers ou inconvénients importants qui auraient pu résulter d’une installation classée soumise à autorisation ou à enregistrement ; </w:t>
      </w:r>
    </w:p>
    <w:p w14:paraId="314234D3" w14:textId="77777777" w:rsidR="00DE24D0" w:rsidRDefault="0024191B" w:rsidP="002B3CE1">
      <w:pPr>
        <w:pStyle w:val="Pointdaniel"/>
      </w:pPr>
      <w:r>
        <w:t xml:space="preserve">Qu’il n’existe pas dans l’Immeuble, de déchets considérés comme abandonnés au sens de l’article L541-3 du code de l’environnement ; </w:t>
      </w:r>
    </w:p>
    <w:p w14:paraId="53F16170" w14:textId="77777777" w:rsidR="00DE24D0" w:rsidRDefault="0024191B" w:rsidP="002B3CE1">
      <w:pPr>
        <w:pStyle w:val="Pointdaniel"/>
      </w:pPr>
      <w:r>
        <w:t xml:space="preserve">Qu’il </w:t>
      </w:r>
      <w:proofErr w:type="gramStart"/>
      <w:r>
        <w:t>n’a</w:t>
      </w:r>
      <w:proofErr w:type="gramEnd"/>
      <w:r>
        <w:t xml:space="preserve"> pas reçu de notification en sa qualité de « détenteur » selon laquelle l’administration, sur le fondement de l’article L541-3 du code de l’environnement, lui faisait injonction de faire des travaux de remise en état de l’Immeuble ; </w:t>
      </w:r>
    </w:p>
    <w:p w14:paraId="6E33D6E8" w14:textId="77777777" w:rsidR="002B3CE1" w:rsidRDefault="0024191B" w:rsidP="002B3CE1">
      <w:pPr>
        <w:pStyle w:val="Pointdaniel"/>
      </w:pPr>
      <w:r>
        <w:t xml:space="preserve">Qu’il ne </w:t>
      </w:r>
      <w:proofErr w:type="gramStart"/>
      <w:r>
        <w:t>s’est</w:t>
      </w:r>
      <w:proofErr w:type="gramEnd"/>
      <w:r>
        <w:t xml:space="preserve"> pas produit d’incident ou accident présentant un danger pour la sécurité civile, la qualité, la conservation ou la circulation des eaux, selon les dispositions de l’article 18 de la loi sur l’eau du 3 janvier 1992. </w:t>
      </w:r>
    </w:p>
    <w:p w14:paraId="55C87E96" w14:textId="77777777" w:rsidR="0024191B" w:rsidRDefault="0024191B" w:rsidP="002B3CE1">
      <w:pPr>
        <w:pStyle w:val="Pointdaniel"/>
        <w:numPr>
          <w:ilvl w:val="0"/>
          <w:numId w:val="0"/>
        </w:numPr>
        <w:ind w:left="360"/>
      </w:pPr>
      <w:r>
        <w:t>L’Acquéreur déclare être parfaitement informé de la situation de l’Immeuble au regard de ladite réglementation et déclare vouloir en faire son affaire personnelle, sans recours contre le Vendeur.</w:t>
      </w:r>
    </w:p>
    <w:p w14:paraId="07AD2786" w14:textId="77777777" w:rsidR="00DE24D0" w:rsidRPr="00EE6893" w:rsidRDefault="00DE24D0" w:rsidP="005B0B4F">
      <w:pPr>
        <w:autoSpaceDE w:val="0"/>
        <w:autoSpaceDN w:val="0"/>
        <w:adjustRightInd w:val="0"/>
        <w:jc w:val="both"/>
        <w:rPr>
          <w:rFonts w:ascii="Poppins" w:hAnsi="Poppins" w:cs="Poppins"/>
          <w:sz w:val="18"/>
          <w:szCs w:val="18"/>
        </w:rPr>
      </w:pPr>
    </w:p>
    <w:p w14:paraId="18D1E9CB" w14:textId="77777777" w:rsidR="0024191B" w:rsidRPr="00EE6893" w:rsidRDefault="0024191B" w:rsidP="002B3CE1">
      <w:pPr>
        <w:pStyle w:val="SoustitredanielV2"/>
        <w:rPr>
          <w:rFonts w:cs="Poppins"/>
        </w:rPr>
      </w:pPr>
      <w:r>
        <w:t>DÉCLARATIONS DE L’ACQUÉREUR</w:t>
      </w:r>
    </w:p>
    <w:p w14:paraId="4802C75E"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Pour les besoins de l’article L. 514-20 du Code de l’environnement, l’Acquéreur déclare que la destination de l’Immeuble sera la suivante : habitation.</w:t>
      </w:r>
    </w:p>
    <w:p w14:paraId="2DA74AF3" w14:textId="77777777" w:rsidR="005A5E25" w:rsidRPr="00EE6893" w:rsidRDefault="005A5E25" w:rsidP="005B0B4F">
      <w:pPr>
        <w:autoSpaceDE w:val="0"/>
        <w:autoSpaceDN w:val="0"/>
        <w:adjustRightInd w:val="0"/>
        <w:jc w:val="both"/>
        <w:rPr>
          <w:rFonts w:ascii="Poppins" w:hAnsi="Poppins" w:cs="Poppins"/>
          <w:sz w:val="18"/>
          <w:szCs w:val="18"/>
        </w:rPr>
      </w:pPr>
    </w:p>
    <w:p w14:paraId="05F3120A" w14:textId="77777777" w:rsidR="0024191B" w:rsidRDefault="0024191B" w:rsidP="002B3CE1">
      <w:pPr>
        <w:pStyle w:val="Paragraphedeliste"/>
      </w:pPr>
      <w:r>
        <w:t>DÉTECTEUR DE FUMÉES</w:t>
      </w:r>
    </w:p>
    <w:p w14:paraId="5907C13A" w14:textId="77777777" w:rsidR="005A5E25" w:rsidRPr="00EE6893" w:rsidRDefault="005A5E25" w:rsidP="005B0B4F">
      <w:pPr>
        <w:autoSpaceDE w:val="0"/>
        <w:autoSpaceDN w:val="0"/>
        <w:adjustRightInd w:val="0"/>
        <w:jc w:val="both"/>
        <w:rPr>
          <w:rFonts w:ascii="Poppins" w:hAnsi="Poppins" w:cs="Poppins"/>
          <w:b/>
          <w:bCs/>
          <w:sz w:val="26"/>
          <w:szCs w:val="26"/>
        </w:rPr>
      </w:pPr>
    </w:p>
    <w:p w14:paraId="198CC5BC" w14:textId="77777777" w:rsidR="0024191B" w:rsidRPr="00EE689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Les Parties reconnaissent être informées des dispositions des articles L129-8, L129-9 et R129-12 à R129-15 du code de la construction et de l'habitation qui prescrivent d'équiper avant le 8 mars 2015 chaque logement, qu'il se situe dans une habitation individuelle ou dans une habitation collective, d'au moins un détecteur de fumée normalisé. Cette obligation d'installation d’un détecteur de fumée incombe au propriétaire qui doit en outre s’assurer, si le logement est mis en location, du bon fonctionnement du détecteur de fumée lors de l’établissement de l’état des lieux mentionné par l’article 3-2 de la loi n°89-462 du 6 juillet 1989. Pour les logements occupés par un locataire au moment de l'entrée en vigueur de la loi n° 2010-238 du 9 mars 2010, l'obligation d'installation faite au propriétaire est satisfaite par la fourniture d'un détecteur à son locataire ou, s'il le souhaite, par le remboursement au locataire de l'achat du détecteur. L’occupant du logement est tenu de notifier cette installation à l’assureur avec lequel il a conclu un contrat garantissant les dommages d’incendie. L’obligation d’entretien, le bon fonctionnement et le renouvellement, si nécessaire, du détecteur de fumée incombent (i) à l’occupant du logement, qu’il soit locataire ou propriétaire, tant qu’il occupe le logement (ii) ou au propriétaire du logement non occupant s'il s'agit d'un logement à caractère saisonnier, d'un logement-foyer, d'une résidence hôtelière à vocation sociale, d'un logement de fonction ou d'une location meublée. A ce sujet, le Vendeur déclare avoir procédé à l’installation d’un détecteur de fumée conformément à la loi n°2010-238 du 9 mars 2010 telle que modifiée par la loi n°2014-366 du 24 mars 2014, et à son décret d’application n°2011-36 du 10 janvier 2011.</w:t>
      </w:r>
    </w:p>
    <w:p w14:paraId="488A73D8" w14:textId="77777777" w:rsidR="00261523" w:rsidRPr="00EE6893" w:rsidRDefault="00261523" w:rsidP="005B0B4F">
      <w:pPr>
        <w:autoSpaceDE w:val="0"/>
        <w:autoSpaceDN w:val="0"/>
        <w:adjustRightInd w:val="0"/>
        <w:jc w:val="both"/>
        <w:rPr>
          <w:rFonts w:ascii="Poppins" w:hAnsi="Poppins" w:cs="Poppins"/>
          <w:b/>
          <w:bCs/>
          <w:sz w:val="26"/>
          <w:szCs w:val="26"/>
        </w:rPr>
      </w:pPr>
    </w:p>
    <w:p w14:paraId="028B084E" w14:textId="77777777" w:rsidR="002F4619" w:rsidRDefault="000B5E41">
      <w:pPr>
        <w:rPr>
          <w:rFonts w:ascii="Poppins" w:hAnsi="Poppins" w:cs="Poppins"/>
          <w:sz w:val="18"/>
          <w:szCs w:val="18"/>
        </w:rPr>
      </w:pPr>
      <w:r>
        <w:rPr>
          <w:rFonts w:ascii="Poppins" w:hAnsi="Poppins" w:cs="Poppins"/>
          <w:b/>
          <w:bCs/>
          <w:sz w:val="18"/>
          <w:szCs w:val="18"/>
        </w:rPr>
        <w:t>23. ASSOCIATION SYNDICALE LIBRE (ASL)</w:t>
      </w:r>
    </w:p>
    <w:p w14:paraId="2ACA3BDB" w14:textId="77777777" w:rsidR="002F4619" w:rsidRDefault="000B5E41">
      <w:pPr>
        <w:rPr>
          <w:rFonts w:ascii="Poppins" w:hAnsi="Poppins" w:cs="Poppins"/>
          <w:sz w:val="18"/>
          <w:szCs w:val="18"/>
        </w:rPr>
      </w:pPr>
      <w:r>
        <w:rPr>
          <w:rFonts w:ascii="Poppins" w:hAnsi="Poppins" w:cs="Poppins"/>
          <w:b/>
          <w:bCs/>
          <w:sz w:val="18"/>
          <w:szCs w:val="18"/>
        </w:rPr>
        <w:t>23.1 STATUTS</w:t>
      </w:r>
    </w:p>
    <w:p w14:paraId="2B66F7C9" w14:textId="77777777" w:rsidR="002F4619" w:rsidRDefault="000B5E41">
      <w:pPr>
        <w:rPr>
          <w:rFonts w:ascii="Poppins" w:hAnsi="Poppins" w:cs="Poppins"/>
          <w:sz w:val="18"/>
          <w:szCs w:val="18"/>
        </w:rPr>
      </w:pPr>
      <w:r>
        <w:rPr>
          <w:rFonts w:ascii="Poppins" w:hAnsi="Poppins" w:cs="Poppins"/>
          <w:sz w:val="18"/>
          <w:szCs w:val="18"/>
        </w:rPr>
        <w:t xml:space="preserve">L'Immeuble dépend de l'Association Syndicale Libre </w:t>
      </w:r>
      <w:proofErr w:type="gramStart"/>
      <w:r>
        <w:rPr>
          <w:rFonts w:ascii="Poppins" w:hAnsi="Poppins" w:cs="Poppins"/>
          <w:sz w:val="18"/>
          <w:szCs w:val="18"/>
        </w:rPr>
        <w:t xml:space="preserve">dénommée  </w:t>
      </w:r>
      <w:r>
        <w:rPr>
          <w:rFonts w:ascii="Poppins" w:hAnsi="Poppins" w:cs="Poppins"/>
          <w:b/>
          <w:bCs/>
          <w:sz w:val="18"/>
          <w:szCs w:val="18"/>
          <w:highlight w:val="yellow"/>
        </w:rPr>
        <w:t>{</w:t>
      </w:r>
      <w:proofErr w:type="gramEnd"/>
      <w:r>
        <w:rPr>
          <w:rFonts w:ascii="Poppins" w:hAnsi="Poppins" w:cs="Poppins"/>
          <w:b/>
          <w:bCs/>
          <w:sz w:val="18"/>
          <w:szCs w:val="18"/>
          <w:highlight w:val="yellow"/>
        </w:rPr>
        <w:t>{nom_asl}}</w:t>
      </w:r>
      <w:r>
        <w:rPr>
          <w:rFonts w:ascii="Poppins" w:hAnsi="Poppins" w:cs="Poppins"/>
          <w:sz w:val="18"/>
          <w:szCs w:val="18"/>
        </w:rPr>
        <w:t xml:space="preserve"> (ci-après « l'ASL ») Un exemplaire desdits statuts a été transmis par le Vendeur à l'Acquéreur dès avant ce jour. Une copie des statuts figure à l'Annexe 3. </w:t>
      </w:r>
    </w:p>
    <w:p w14:paraId="283C9F7B" w14:textId="77777777" w:rsidR="002F4619" w:rsidRDefault="002F4619">
      <w:pPr>
        <w:rPr>
          <w:rFonts w:ascii="Poppins" w:hAnsi="Poppins" w:cs="Poppins"/>
          <w:sz w:val="18"/>
          <w:szCs w:val="18"/>
        </w:rPr>
      </w:pPr>
    </w:p>
    <w:p w14:paraId="38BEF3C5" w14:textId="77777777" w:rsidR="002F4619" w:rsidRDefault="000B5E41">
      <w:pPr>
        <w:rPr>
          <w:rFonts w:ascii="Poppins" w:hAnsi="Poppins" w:cs="Poppins"/>
          <w:sz w:val="18"/>
          <w:szCs w:val="18"/>
        </w:rPr>
      </w:pPr>
      <w:r>
        <w:rPr>
          <w:rFonts w:ascii="Poppins" w:hAnsi="Poppins" w:cs="Poppins"/>
          <w:b/>
          <w:bCs/>
          <w:sz w:val="18"/>
          <w:szCs w:val="18"/>
        </w:rPr>
        <w:t>23.2 CAHIER DES CHARGES</w:t>
      </w:r>
    </w:p>
    <w:p w14:paraId="109AAE5A" w14:textId="77777777" w:rsidR="002F4619" w:rsidRDefault="002F4619">
      <w:pPr>
        <w:rPr>
          <w:rFonts w:ascii="Poppins" w:hAnsi="Poppins" w:cs="Poppins"/>
          <w:sz w:val="18"/>
          <w:szCs w:val="18"/>
        </w:rPr>
      </w:pPr>
    </w:p>
    <w:p w14:paraId="191F67BF" w14:textId="77777777" w:rsidR="002F4619" w:rsidRDefault="000B5E41">
      <w:pPr>
        <w:rPr>
          <w:rFonts w:ascii="Poppins" w:hAnsi="Poppins" w:cs="Poppins"/>
          <w:sz w:val="18"/>
          <w:szCs w:val="18"/>
        </w:rPr>
      </w:pPr>
      <w:r>
        <w:rPr>
          <w:rFonts w:ascii="Poppins" w:hAnsi="Poppins" w:cs="Poppins"/>
          <w:sz w:val="18"/>
          <w:szCs w:val="18"/>
        </w:rPr>
        <w:t xml:space="preserve">Le cahier des charges et des servitudes de l'Immeuble, dont l'Acquéreur déclare avoir parfaite connaissance de la remise d'un exemplaire qui lui en a été fait par le Vendeur dès avant ce jour. L'Acquéreur s'engage d'ores et déjà à respecter, à compter de la signature de l'Acte Authentique de Vente, les obligations résultant du cahier des charges et qui lui incombent. Une copie dudit cahier des charges figure à l'Annexe 3. </w:t>
      </w:r>
    </w:p>
    <w:p w14:paraId="64DBD4F0" w14:textId="77777777" w:rsidR="002F4619" w:rsidRDefault="002F4619">
      <w:pPr>
        <w:rPr>
          <w:rFonts w:ascii="Poppins" w:hAnsi="Poppins" w:cs="Poppins"/>
          <w:sz w:val="18"/>
          <w:szCs w:val="18"/>
        </w:rPr>
      </w:pPr>
    </w:p>
    <w:p w14:paraId="6084F11F" w14:textId="77777777" w:rsidR="002F4619" w:rsidRDefault="000B5E41">
      <w:pPr>
        <w:rPr>
          <w:rFonts w:ascii="Poppins" w:hAnsi="Poppins" w:cs="Poppins"/>
          <w:sz w:val="18"/>
          <w:szCs w:val="18"/>
        </w:rPr>
      </w:pPr>
      <w:r>
        <w:rPr>
          <w:rFonts w:ascii="Poppins" w:hAnsi="Poppins" w:cs="Poppins"/>
          <w:b/>
          <w:bCs/>
          <w:sz w:val="18"/>
          <w:szCs w:val="18"/>
        </w:rPr>
        <w:t>23.3 QUALITE DE MEMBRE DE L'ASL</w:t>
      </w:r>
    </w:p>
    <w:p w14:paraId="67232EB7" w14:textId="77777777" w:rsidR="002F4619" w:rsidRDefault="002F4619">
      <w:pPr>
        <w:rPr>
          <w:rFonts w:ascii="Poppins" w:hAnsi="Poppins" w:cs="Poppins"/>
          <w:sz w:val="18"/>
          <w:szCs w:val="18"/>
        </w:rPr>
      </w:pPr>
    </w:p>
    <w:p w14:paraId="4BC4175E" w14:textId="77777777" w:rsidR="002F4619" w:rsidRDefault="000B5E41">
      <w:pPr>
        <w:rPr>
          <w:rFonts w:ascii="Poppins" w:hAnsi="Poppins" w:cs="Poppins"/>
          <w:sz w:val="18"/>
          <w:szCs w:val="18"/>
        </w:rPr>
      </w:pPr>
      <w:r>
        <w:rPr>
          <w:rFonts w:ascii="Poppins" w:hAnsi="Poppins" w:cs="Poppins"/>
          <w:sz w:val="18"/>
          <w:szCs w:val="18"/>
        </w:rPr>
        <w:t xml:space="preserve">L'Acquéreur deviendra membre de plein droit de l'ASL par la signature de l'Acte Authentique de Vente. L'Acquéreur supportera les charges et le coût des travaux qui seront votés par toute assemblée générale de l'ASL à compter de la signature de l'Acte Authentique de Vente, en sa qualité de membre de l'ASL, au prorata du nombre de voix dont il disposera en assemblée et conformément aux stipulations des statuts de l'ASL. </w:t>
      </w:r>
    </w:p>
    <w:p w14:paraId="3CC158C6" w14:textId="77777777" w:rsidR="002F4619" w:rsidRDefault="002F4619">
      <w:pPr>
        <w:rPr>
          <w:rFonts w:ascii="Poppins" w:hAnsi="Poppins" w:cs="Poppins"/>
          <w:sz w:val="18"/>
          <w:szCs w:val="18"/>
        </w:rPr>
      </w:pPr>
    </w:p>
    <w:p w14:paraId="607785C9" w14:textId="77777777" w:rsidR="002F4619" w:rsidRDefault="000B5E41">
      <w:pPr>
        <w:rPr>
          <w:rFonts w:ascii="Poppins" w:hAnsi="Poppins" w:cs="Poppins"/>
          <w:sz w:val="18"/>
          <w:szCs w:val="18"/>
        </w:rPr>
      </w:pPr>
      <w:r>
        <w:rPr>
          <w:rFonts w:ascii="Poppins" w:hAnsi="Poppins" w:cs="Poppins"/>
          <w:b/>
          <w:bCs/>
          <w:sz w:val="18"/>
          <w:szCs w:val="18"/>
        </w:rPr>
        <w:t>23.4 NOTE DE RENSEIGNEMENTS</w:t>
      </w:r>
    </w:p>
    <w:p w14:paraId="64545266" w14:textId="77777777" w:rsidR="002F4619" w:rsidRDefault="002F4619">
      <w:pPr>
        <w:rPr>
          <w:rFonts w:ascii="Poppins" w:hAnsi="Poppins" w:cs="Poppins"/>
          <w:sz w:val="18"/>
          <w:szCs w:val="18"/>
        </w:rPr>
      </w:pPr>
    </w:p>
    <w:p w14:paraId="11E9FFDB" w14:textId="77777777" w:rsidR="002F4619" w:rsidRDefault="000B5E41">
      <w:pPr>
        <w:rPr>
          <w:rFonts w:ascii="Poppins" w:hAnsi="Poppins" w:cs="Poppins"/>
          <w:sz w:val="18"/>
          <w:szCs w:val="18"/>
        </w:rPr>
      </w:pPr>
      <w:r>
        <w:rPr>
          <w:rFonts w:ascii="Poppins" w:hAnsi="Poppins" w:cs="Poppins"/>
          <w:sz w:val="18"/>
          <w:szCs w:val="18"/>
        </w:rPr>
        <w:t>Le Vendeur remettra à l'Acquéreur, au plus tard le jour de la signature de l'Acte Authentique de Vente, la note de renseignements établie par l'ASL, dans la mesure où elle lui aura été délivrée par ce dernier.</w:t>
      </w:r>
    </w:p>
    <w:p w14:paraId="59091E25" w14:textId="77777777" w:rsidR="00DE5A9E" w:rsidRPr="007348C3" w:rsidRDefault="00DE5A9E" w:rsidP="005B0B4F">
      <w:pPr>
        <w:autoSpaceDE w:val="0"/>
        <w:autoSpaceDN w:val="0"/>
        <w:adjustRightInd w:val="0"/>
        <w:jc w:val="both"/>
        <w:rPr>
          <w:rFonts w:ascii="Poppins" w:hAnsi="Poppins" w:cs="Poppins"/>
          <w:color w:val="000000"/>
          <w:sz w:val="18"/>
          <w:szCs w:val="18"/>
        </w:rPr>
      </w:pPr>
    </w:p>
    <w:p w14:paraId="4DD64403" w14:textId="77777777" w:rsidR="0024191B" w:rsidRDefault="0024191B" w:rsidP="002B3CE1">
      <w:pPr>
        <w:pStyle w:val="Paragraphedeliste"/>
      </w:pPr>
      <w:r>
        <w:t>ENGAGEMENTS DU VENDEUR PENDANT LA PROMESSE</w:t>
      </w:r>
    </w:p>
    <w:p w14:paraId="2FFC0760" w14:textId="77777777" w:rsidR="005A5E25" w:rsidRPr="00EE6893" w:rsidRDefault="005A5E25" w:rsidP="005B0B4F">
      <w:pPr>
        <w:autoSpaceDE w:val="0"/>
        <w:autoSpaceDN w:val="0"/>
        <w:adjustRightInd w:val="0"/>
        <w:jc w:val="both"/>
        <w:rPr>
          <w:rFonts w:ascii="Poppins" w:hAnsi="Poppins" w:cs="Poppins"/>
          <w:b/>
          <w:bCs/>
          <w:sz w:val="26"/>
          <w:szCs w:val="26"/>
        </w:rPr>
      </w:pPr>
    </w:p>
    <w:p w14:paraId="72B3B102"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Pendant la durée de validité de la Promesse, le Vendeur s’engage à respecter les engagements suivants : </w:t>
      </w:r>
    </w:p>
    <w:p w14:paraId="729A9056" w14:textId="77777777" w:rsidR="005A5E25" w:rsidRDefault="0024191B" w:rsidP="00106D83">
      <w:pPr>
        <w:pStyle w:val="SoustitredanielV2"/>
      </w:pPr>
      <w:r>
        <w:t xml:space="preserve">INTERDICTION DE CONFÉRER TOUT DROIT RÉEL OU PERSONNEL SUR L’IMMEUBLE </w:t>
      </w:r>
    </w:p>
    <w:p w14:paraId="2EA021C3"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Le Vendeur ne conférera à aucun tiers aucun droit réel ou personnel sur l’Immeuble. </w:t>
      </w:r>
    </w:p>
    <w:p w14:paraId="503C0CAE"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Le Vendeur s’engage à ne pas aliéner l’Immeuble, s’interdit de l’hypothéquer, de le remettre en gage immobilier ou de conférer un droit de quelque nature que ce soit sur l’Immeuble. </w:t>
      </w:r>
    </w:p>
    <w:p w14:paraId="2ABF5D0F" w14:textId="77777777" w:rsidR="00106D8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Le Vendeur s’engage à ne pas modifier l’état, la contenance, l'aspect de l’Immeuble, et en particulier à ne faire procéder à aucun travaux (hors travaux d’entretien courant et ceux nécessaires au respect des engagements stipulés au présent Article), autrement qu’avec l’accord de l’Acquéreur, L’Acquéreur disposera d’un délai de dix (10) Jours Ouvrés à compter de la réception de la notification d’une demande de travaux par le Vendeur, pour donner sa réponse. A défaut de réponse dans ce délai, l’Acquéreur sera réputé avoir donné son accord sur la réalisation des travaux. La charge desdits travaux incombera définitivement au Vendeur. </w:t>
      </w:r>
    </w:p>
    <w:p w14:paraId="0A61C6DE" w14:textId="77777777" w:rsidR="005A5E25" w:rsidRPr="00EE6893" w:rsidRDefault="00106D83" w:rsidP="005B0B4F">
      <w:pPr>
        <w:autoSpaceDE w:val="0"/>
        <w:autoSpaceDN w:val="0"/>
        <w:adjustRightInd w:val="0"/>
        <w:jc w:val="both"/>
        <w:rPr>
          <w:rFonts w:ascii="Poppins" w:hAnsi="Poppins" w:cs="Poppins"/>
          <w:sz w:val="18"/>
          <w:szCs w:val="18"/>
        </w:rPr>
      </w:pPr>
      <w:r>
        <w:rPr>
          <w:rFonts w:ascii="Poppins" w:hAnsi="Poppins" w:cs="Poppins"/>
          <w:sz w:val="18"/>
          <w:szCs w:val="18"/>
        </w:rPr>
        <w:br w:type="column"/>
      </w:r>
    </w:p>
    <w:p w14:paraId="6416F1E3" w14:textId="77777777" w:rsidR="0024191B" w:rsidRPr="00EE6893" w:rsidRDefault="0024191B" w:rsidP="00106D83">
      <w:pPr>
        <w:pStyle w:val="SoustitredanielV2"/>
      </w:pPr>
      <w:r>
        <w:t>OBLIGATION D’INFORMATION</w:t>
      </w:r>
    </w:p>
    <w:p w14:paraId="5F4A76FE"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Le Vendeur s’engage à informer l’Acquéreur de tout fait et de toute information susceptible d’avoir un effet défavorable significatif qui seront portés à sa connaissance concernant la valeur de l’Immeuble.</w:t>
      </w:r>
    </w:p>
    <w:p w14:paraId="46C3CCD5" w14:textId="77777777" w:rsidR="005A5E25" w:rsidRPr="00EE6893" w:rsidRDefault="005A5E25" w:rsidP="005B0B4F">
      <w:pPr>
        <w:autoSpaceDE w:val="0"/>
        <w:autoSpaceDN w:val="0"/>
        <w:adjustRightInd w:val="0"/>
        <w:jc w:val="both"/>
        <w:rPr>
          <w:rFonts w:ascii="Poppins" w:hAnsi="Poppins" w:cs="Poppins"/>
          <w:sz w:val="18"/>
          <w:szCs w:val="18"/>
        </w:rPr>
      </w:pPr>
    </w:p>
    <w:p w14:paraId="6095EA0F" w14:textId="77777777" w:rsidR="0024191B" w:rsidRPr="00EE6893" w:rsidRDefault="0024191B" w:rsidP="00106D83">
      <w:pPr>
        <w:pStyle w:val="SoustitredanielV2"/>
      </w:pPr>
      <w:r>
        <w:t>ÉTAT – OBLIGATION DE GARDE</w:t>
      </w:r>
    </w:p>
    <w:p w14:paraId="724123C1"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Le Vendeur s’oblige à n’apporter aucune modification par rapport à son état actuel et, d’une manière générale, à gérer l’Immeuble « en personne diligente et raisonnable ». Jusqu’à la date d’entrée de jouissance de l’Acquéreur, l’Immeuble demeurera sous la garde et la possession du Vendeur. En conséquence, il est convenu ce qui suit : </w:t>
      </w:r>
    </w:p>
    <w:p w14:paraId="480588F1"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(a) Eléments d’équipement : Le Vendeur s’engage à laisser dans l’Immeuble tout ce qui est immeuble par destination. L’Acquéreur pourra visiter les lieux, juste avant la signature de l’Acte Authentique de Vente, et s’assurer du respect de l’engagement qui précède. </w:t>
      </w:r>
    </w:p>
    <w:p w14:paraId="176359B3" w14:textId="77777777" w:rsidR="00FD6120"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(b) Entretien, réparation Le Vendeur s’engage à :</w:t>
      </w:r>
    </w:p>
    <w:p w14:paraId="5974DAD4" w14:textId="77777777" w:rsidR="00FD6120" w:rsidRDefault="00261523"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 - Conserver ses assurances ; </w:t>
      </w:r>
    </w:p>
    <w:p w14:paraId="72FBD6B2" w14:textId="77777777" w:rsidR="00FD6120"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 Entretenir l’Immeuble ; </w:t>
      </w:r>
    </w:p>
    <w:p w14:paraId="42686925"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Réparer tous dégâts survenus depuis la visite.</w:t>
      </w:r>
    </w:p>
    <w:p w14:paraId="3A967B4C" w14:textId="77777777" w:rsidR="005A5E25" w:rsidRPr="00EE6893" w:rsidRDefault="005A5E25" w:rsidP="005B0B4F">
      <w:pPr>
        <w:autoSpaceDE w:val="0"/>
        <w:autoSpaceDN w:val="0"/>
        <w:adjustRightInd w:val="0"/>
        <w:jc w:val="both"/>
        <w:rPr>
          <w:rFonts w:ascii="Poppins" w:hAnsi="Poppins" w:cs="Poppins"/>
          <w:sz w:val="18"/>
          <w:szCs w:val="18"/>
        </w:rPr>
      </w:pPr>
    </w:p>
    <w:p w14:paraId="3A04D7B2" w14:textId="77777777" w:rsidR="0024191B" w:rsidRDefault="0024191B" w:rsidP="00106D83">
      <w:pPr>
        <w:pStyle w:val="Paragraphedeliste"/>
      </w:pPr>
      <w:r>
        <w:t>RÉSILIATION D’ENGAGEMENT PAR LES AYANTS-DROITS DE L’ACQUÉREUR</w:t>
      </w:r>
    </w:p>
    <w:p w14:paraId="66D38D45" w14:textId="77777777" w:rsidR="005A5E25" w:rsidRPr="00EE6893" w:rsidRDefault="005A5E25" w:rsidP="005B0B4F">
      <w:pPr>
        <w:autoSpaceDE w:val="0"/>
        <w:autoSpaceDN w:val="0"/>
        <w:adjustRightInd w:val="0"/>
        <w:jc w:val="both"/>
        <w:rPr>
          <w:rFonts w:ascii="Poppins" w:hAnsi="Poppins" w:cs="Poppins"/>
          <w:b/>
          <w:bCs/>
          <w:sz w:val="26"/>
          <w:szCs w:val="26"/>
        </w:rPr>
      </w:pPr>
    </w:p>
    <w:p w14:paraId="5CDF8674"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Au cas de décès de l’Acquéreur, ou sa dissolution judiciaire, avant la constatation authentique de la réalisation des présentes, ses héritiers présomptifs ou ses ayants-droit n’auront pas l’obligation de poursuivre la réalisation de la Vente. Ils auront la faculté d’y renoncer, sans indemnité. Pour ce qui concerne le Dépôt de Garantie, il ne sera pas dû et le dépôt de Garantie devra être restitué, le cas échéant. En cas de pluralité d’acquéreurs personnes physiques, cette clause s’appliquera indifféremment en cas de décès d’un seul ou de tous les acquéreurs.</w:t>
      </w:r>
    </w:p>
    <w:p w14:paraId="0635E9AF" w14:textId="77777777" w:rsidR="005A5E25" w:rsidRPr="00EE6893" w:rsidRDefault="005A5E25" w:rsidP="005B0B4F">
      <w:pPr>
        <w:autoSpaceDE w:val="0"/>
        <w:autoSpaceDN w:val="0"/>
        <w:adjustRightInd w:val="0"/>
        <w:jc w:val="both"/>
        <w:rPr>
          <w:rFonts w:ascii="Poppins" w:hAnsi="Poppins" w:cs="Poppins"/>
          <w:sz w:val="18"/>
          <w:szCs w:val="18"/>
        </w:rPr>
      </w:pPr>
    </w:p>
    <w:p w14:paraId="5D52945F" w14:textId="77777777" w:rsidR="0024191B" w:rsidRPr="00EE6893" w:rsidRDefault="0024191B" w:rsidP="00106D83">
      <w:pPr>
        <w:pStyle w:val="Paragraphedeliste"/>
      </w:pPr>
      <w:r>
        <w:t>REPRISE D’ENGAGEMENT PAR LES AYANTS-DROIT DU VENDEUR</w:t>
      </w:r>
    </w:p>
    <w:p w14:paraId="4412EA63"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Au cas de dissolution du Vendeur (personne morale) avant la constatation authentique de la réalisation des présentes, ses ayants-droit seront tenus à la réalisation des présentes dans les mêmes conditions que leur auteur.</w:t>
      </w:r>
    </w:p>
    <w:p w14:paraId="24B6A4B2" w14:textId="77777777" w:rsidR="005A5E25" w:rsidRPr="00EE6893" w:rsidRDefault="005A5E25" w:rsidP="005B0B4F">
      <w:pPr>
        <w:autoSpaceDE w:val="0"/>
        <w:autoSpaceDN w:val="0"/>
        <w:adjustRightInd w:val="0"/>
        <w:jc w:val="both"/>
        <w:rPr>
          <w:rFonts w:ascii="Poppins" w:hAnsi="Poppins" w:cs="Poppins"/>
          <w:sz w:val="18"/>
          <w:szCs w:val="18"/>
        </w:rPr>
      </w:pPr>
    </w:p>
    <w:p w14:paraId="0DD8F425" w14:textId="77777777" w:rsidR="0024191B" w:rsidRPr="00EE6893" w:rsidRDefault="0024191B" w:rsidP="00106D83">
      <w:pPr>
        <w:pStyle w:val="Paragraphedeliste"/>
      </w:pPr>
      <w:r>
        <w:t>CAPACITÉ DES PARTIES</w:t>
      </w:r>
    </w:p>
    <w:p w14:paraId="571ADAC0" w14:textId="77777777" w:rsidR="00FE322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Les Parties déclarent que les énonciations contenues en tête des présentes, relatives à leur état-civil sont exactes. En outre, les Parties déclarent que rien ne peut limiter leur capacité pour l’exécution des engagements qu’elles vont prendre et notamment : </w:t>
      </w:r>
    </w:p>
    <w:p w14:paraId="3C46D124" w14:textId="77777777" w:rsidR="00FE322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(i) qu’elles ne sont pas en état de faillite, cessation de paiement, redressement ou liquidation judiciaire et ne sont concernées à ce jour, par aucune des dispositions de la loi n° 89-1010 du 31 décembre 1989 </w:t>
      </w:r>
      <w:r>
        <w:rPr>
          <w:rFonts w:ascii="Poppins" w:hAnsi="Poppins" w:cs="Poppins"/>
          <w:sz w:val="18"/>
          <w:szCs w:val="18"/>
        </w:rPr>
        <w:lastRenderedPageBreak/>
        <w:t>sur le règlement amiable et le redressement judiciaire civil et notamment par le règlement des situations de surendettement. `</w:t>
      </w:r>
    </w:p>
    <w:p w14:paraId="03D2204F"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(ii) qu’il n’existe aucune restriction à la capacité d’aliéner du Vendeur et à la capacité d’acquérir de l’Acquéreur.</w:t>
      </w:r>
    </w:p>
    <w:p w14:paraId="2F2E1C17" w14:textId="77777777" w:rsidR="005A5E25" w:rsidRPr="00EE6893" w:rsidRDefault="005A5E25" w:rsidP="005B0B4F">
      <w:pPr>
        <w:autoSpaceDE w:val="0"/>
        <w:autoSpaceDN w:val="0"/>
        <w:adjustRightInd w:val="0"/>
        <w:jc w:val="both"/>
        <w:rPr>
          <w:rFonts w:ascii="Poppins" w:hAnsi="Poppins" w:cs="Poppins"/>
          <w:sz w:val="18"/>
          <w:szCs w:val="18"/>
        </w:rPr>
      </w:pPr>
    </w:p>
    <w:p w14:paraId="16F86A56" w14:textId="77777777" w:rsidR="0024191B" w:rsidRPr="00106D83" w:rsidRDefault="0024191B" w:rsidP="00106D83">
      <w:pPr>
        <w:pStyle w:val="Paragraphedeliste"/>
      </w:pPr>
      <w:r>
        <w:t xml:space="preserve">LUTTE CONTRE L’HABITAT INDIGNE - ARTICLE L551-1 DU CODE DE LA </w:t>
      </w:r>
      <w:r>
        <w:rPr>
          <w:rFonts w:cs="Poppins"/>
          <w:bCs/>
          <w:szCs w:val="26"/>
        </w:rPr>
        <w:t>CONSTRUCTION ET DE L’HABITATION</w:t>
      </w:r>
    </w:p>
    <w:p w14:paraId="53141FC3"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Les Parties sont informées que conformément aux dispositions de l’article L551-1 du code de la construction et de l’habitation, le Notaire Rédacteur est tenu d’interroger l’association pour le développement du service notarial (ADSN) afin qu’elle demande une consultation du bulletin n°2 du casier judiciaire de l’Acquéreur. Si la consultation dudit bulletin révélait une condamnation aux peines complémentaires prévues au 5° bis de l'article 225-19 du code pénal, au 3° du IV de l'article L. 1337-4 du code de la santé publique et au 3° du VII de l'article L. 123-3 et au 3° du III de l'article L. 511-6 du code de la construction et de l’habitation, l’ attention des Parties est attirée sur le fait qu’il serait impossible de régulariser l’Acte Authentique de Vente et que la Promesse sera réputée nulle et non avenue aux torts de l’Acquéreur Le Dépôt de Garantie sera acquis de plein droit au Vendeur, sauf défaillance de l'une des Conditions Suspensives. Il est toutefois ici précisé que l’Acte Authentique de Vente pourra être régularisé si l’Acquéreur atteste dans cet acte que l’Immeuble est destiné à son occupation personnelle. Dans cette hypothèse l’Acte Authentique de Vente et l’attestation de l’Acquéreur seront notifiés à l’administration fiscale. A ce sujet, l’Acquéreur déclare ne pas être condamné aux peines complémentaires prévues au 5° bis de l'article 225-19 du code pénal, au 3° du IV de l'article L. 1337-4 du code de la santé publique et au 3° du VII de l'article L. 123-3 et au 3° du III de l'article L. 511-6 du code de la construction et de l’habitation.</w:t>
      </w:r>
    </w:p>
    <w:p w14:paraId="4613505C" w14:textId="77777777" w:rsidR="005A5E25" w:rsidRPr="00EE6893" w:rsidRDefault="005A5E25" w:rsidP="005B0B4F">
      <w:pPr>
        <w:autoSpaceDE w:val="0"/>
        <w:autoSpaceDN w:val="0"/>
        <w:adjustRightInd w:val="0"/>
        <w:jc w:val="both"/>
        <w:rPr>
          <w:rFonts w:ascii="Poppins" w:hAnsi="Poppins" w:cs="Poppins"/>
          <w:sz w:val="18"/>
          <w:szCs w:val="18"/>
        </w:rPr>
      </w:pPr>
    </w:p>
    <w:p w14:paraId="6DFEAF10" w14:textId="77777777" w:rsidR="0024191B" w:rsidRDefault="0024191B" w:rsidP="00106D83">
      <w:pPr>
        <w:pStyle w:val="Paragraphedeliste"/>
      </w:pPr>
      <w:r>
        <w:t>DÉCLARATIONS FISCALES</w:t>
      </w:r>
    </w:p>
    <w:p w14:paraId="5E8EEA41" w14:textId="77777777" w:rsidR="005A5E25" w:rsidRPr="00EE6893" w:rsidRDefault="005A5E25" w:rsidP="005B0B4F">
      <w:pPr>
        <w:autoSpaceDE w:val="0"/>
        <w:autoSpaceDN w:val="0"/>
        <w:adjustRightInd w:val="0"/>
        <w:jc w:val="both"/>
        <w:rPr>
          <w:rFonts w:ascii="Poppins" w:hAnsi="Poppins" w:cs="Poppins"/>
          <w:b/>
          <w:bCs/>
          <w:sz w:val="26"/>
          <w:szCs w:val="26"/>
        </w:rPr>
      </w:pPr>
    </w:p>
    <w:p w14:paraId="2BBD99C1" w14:textId="77777777" w:rsidR="00AB3982" w:rsidRPr="00AB3982" w:rsidRDefault="00AB3982" w:rsidP="00106D83">
      <w:pPr>
        <w:pStyle w:val="SoustitredanielV2"/>
        <w:rPr>
          <w:lang w:bidi="en-US"/>
        </w:rPr>
      </w:pPr>
      <w:r>
        <w:rPr>
          <w:lang w:bidi="en-US"/>
        </w:rPr>
        <w:t>IMPOTS SUR LA MUTATION</w:t>
      </w:r>
    </w:p>
    <w:p w14:paraId="23C0484C" w14:textId="77777777" w:rsidR="00AB3982" w:rsidRDefault="00AB3982" w:rsidP="005B0B4F">
      <w:pPr>
        <w:autoSpaceDE w:val="0"/>
        <w:autoSpaceDN w:val="0"/>
        <w:adjustRightInd w:val="0"/>
        <w:jc w:val="both"/>
        <w:rPr>
          <w:rFonts w:ascii="Poppins" w:hAnsi="Poppins" w:cs="Poppins"/>
          <w:sz w:val="18"/>
          <w:szCs w:val="18"/>
        </w:rPr>
      </w:pPr>
    </w:p>
    <w:p w14:paraId="22A25484" w14:textId="77777777" w:rsidR="0026152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Au cas où l'enregistrement des présentes serait nécessaire, les frais et droits simples en résultant seront à la charge de l'Acquéreur et, éventuellement les pénalités et amendes à la charge de la partie défaillante, même si elles étaient avancées par l'autre. Pour le calcul des droits de mutation qui seront perçus lors de la publication de l’Acte Authentique de Vente, les Parties déclarent que si la Vente se réalise, celle-ci n’entrera pas dans le champ d’application de la taxe sur la valeur ajoutée, l’Immeuble étant achevé depuis plus de cinq ans. En conséquence, la mutation se trouvera soumise à la taxe de publicité foncière au taux prévu par l'article 1594 D du Code Général des Impôts, laquelle sera assise sur le Prix de Vente. Les Parties entendent donner aux présentes la qualification d'engagement synallagmatique sous conditions suspensives </w:t>
      </w:r>
    </w:p>
    <w:p w14:paraId="48911BAD" w14:textId="77777777" w:rsidR="00AB3982" w:rsidRPr="00AC5386" w:rsidRDefault="00AB3982" w:rsidP="00AB3982">
      <w:pPr>
        <w:keepNext/>
        <w:keepLines/>
        <w:spacing w:before="240" w:line="276" w:lineRule="auto"/>
        <w:jc w:val="both"/>
        <w:outlineLvl w:val="1"/>
        <w:rPr>
          <w:rFonts w:ascii="Poppins" w:hAnsi="Poppins" w:cs="Poppins"/>
          <w:b/>
          <w:smallCaps/>
          <w:sz w:val="18"/>
          <w:szCs w:val="18"/>
          <w:lang w:bidi="en-US"/>
        </w:rPr>
      </w:pPr>
      <w:bookmarkStart w:id="16" w:name="_Toc476910146"/>
      <w:bookmarkStart w:id="17" w:name="_Toc27135006"/>
      <w:r>
        <w:rPr>
          <w:rFonts w:ascii="Poppins" w:hAnsi="Poppins" w:cs="Poppins"/>
          <w:b/>
          <w:smallCaps/>
          <w:sz w:val="18"/>
          <w:szCs w:val="18"/>
          <w:lang w:bidi="en-US"/>
        </w:rPr>
        <w:lastRenderedPageBreak/>
        <w:t>Déclarations relatives à la plus-value immobilière</w:t>
      </w:r>
      <w:bookmarkEnd w:id="16"/>
      <w:bookmarkEnd w:id="17"/>
    </w:p>
    <w:p w14:paraId="01DF9FE2" w14:textId="77777777" w:rsidR="00AB3982" w:rsidRPr="00AC5386" w:rsidRDefault="00AB3982" w:rsidP="00AB3982">
      <w:pPr>
        <w:keepNext/>
        <w:rPr>
          <w:rFonts w:ascii="Poppins" w:hAnsi="Poppins" w:cs="Poppins"/>
          <w:sz w:val="18"/>
          <w:szCs w:val="18"/>
        </w:rPr>
      </w:pPr>
      <w:bookmarkStart w:id="18" w:name="_Toc268267490"/>
      <w:bookmarkStart w:id="19" w:name="_Toc268180869"/>
      <w:bookmarkStart w:id="20" w:name="_Toc246255971"/>
      <w:bookmarkStart w:id="21" w:name="_Ref161831388"/>
      <w:bookmarkStart w:id="22" w:name="_Toc107738759"/>
      <w:bookmarkStart w:id="23" w:name="_Toc89180071"/>
      <w:bookmarkStart w:id="24" w:name="_Toc89163297"/>
      <w:bookmarkStart w:id="25" w:name="_Toc89082694"/>
      <w:bookmarkStart w:id="26" w:name="_Toc81043272"/>
      <w:bookmarkStart w:id="27" w:name="_Toc66591547"/>
      <w:bookmarkStart w:id="28" w:name="_Toc65412620"/>
      <w:bookmarkStart w:id="29" w:name="_Toc64103875"/>
      <w:bookmarkStart w:id="30" w:name="_Toc63671459"/>
      <w:bookmarkStart w:id="31" w:name="_Toc63668430"/>
      <w:bookmarkStart w:id="32" w:name="_Toc63660621"/>
      <w:bookmarkStart w:id="33" w:name="_Toc42597937"/>
      <w:bookmarkStart w:id="34" w:name="_Toc38167969"/>
      <w:bookmarkStart w:id="35" w:name="_Toc37048834"/>
      <w:bookmarkStart w:id="36" w:name="_Toc37048566"/>
      <w:bookmarkStart w:id="37" w:name="_Toc35400287"/>
      <w:bookmarkStart w:id="38" w:name="_Toc35399874"/>
      <w:bookmarkStart w:id="39" w:name="_Toc35397338"/>
      <w:bookmarkStart w:id="40" w:name="_Toc34811861"/>
      <w:bookmarkStart w:id="41" w:name="_Toc34738438"/>
      <w:bookmarkStart w:id="42" w:name="_Toc34737798"/>
      <w:bookmarkStart w:id="43" w:name="_Toc88281596"/>
      <w:bookmarkStart w:id="44" w:name="_Toc86723849"/>
      <w:r>
        <w:rPr>
          <w:rFonts w:ascii="Poppins" w:hAnsi="Poppins" w:cs="Poppins"/>
          <w:sz w:val="18"/>
          <w:szCs w:val="18"/>
        </w:rPr>
        <w:t>Le Vendeur déclare :</w:t>
      </w:r>
    </w:p>
    <w:p w14:paraId="7B054105" w14:textId="77777777" w:rsidR="00AB3982" w:rsidRPr="00AC5386" w:rsidRDefault="00AB3982" w:rsidP="00AB3982">
      <w:pPr>
        <w:keepNext/>
        <w:rPr>
          <w:rFonts w:ascii="Poppins" w:hAnsi="Poppins" w:cs="Poppins"/>
          <w:sz w:val="18"/>
          <w:szCs w:val="18"/>
        </w:rPr>
      </w:pPr>
      <w:r>
        <w:rPr>
          <w:rFonts w:ascii="Poppins" w:hAnsi="Poppins" w:cs="Poppins"/>
          <w:sz w:val="18"/>
          <w:szCs w:val="18"/>
        </w:rPr>
        <w:t>- Que la société venderesse a son siège social à l'adresse indiquée en tête des présentes.</w:t>
      </w:r>
    </w:p>
    <w:p w14:paraId="139C4532" w14:textId="77777777" w:rsidR="00AB3982" w:rsidRPr="00AC5386" w:rsidRDefault="00AB3982" w:rsidP="00AB3982">
      <w:pPr>
        <w:keepNext/>
        <w:rPr>
          <w:rFonts w:ascii="Poppins" w:hAnsi="Poppins" w:cs="Poppins"/>
          <w:sz w:val="18"/>
          <w:szCs w:val="18"/>
        </w:rPr>
      </w:pPr>
      <w:r>
        <w:rPr>
          <w:rFonts w:ascii="Poppins" w:hAnsi="Poppins" w:cs="Poppins"/>
          <w:sz w:val="18"/>
          <w:szCs w:val="18"/>
        </w:rPr>
        <w:t>- Qu'elle est passible de l'impôt sur les sociétés.</w:t>
      </w:r>
    </w:p>
    <w:p w14:paraId="6D175A9D" w14:textId="77777777" w:rsidR="00AB3982" w:rsidRPr="00AC5386" w:rsidRDefault="00AB3982" w:rsidP="00AB3982">
      <w:pPr>
        <w:keepNext/>
        <w:rPr>
          <w:rFonts w:ascii="Poppins" w:hAnsi="Poppins" w:cs="Poppins"/>
          <w:sz w:val="18"/>
          <w:szCs w:val="18"/>
        </w:rPr>
      </w:pPr>
      <w:r>
        <w:rPr>
          <w:rFonts w:ascii="Poppins" w:hAnsi="Poppins" w:cs="Poppins"/>
          <w:sz w:val="18"/>
          <w:szCs w:val="18"/>
        </w:rPr>
        <w:t>- Qu'elle dépend pour ses déclarations de résultat du centre des impôts de PARIS 1</w:t>
      </w:r>
      <w:r>
        <w:rPr>
          <w:rFonts w:ascii="Poppins" w:hAnsi="Poppins" w:cs="Poppins"/>
          <w:sz w:val="18"/>
          <w:szCs w:val="18"/>
          <w:vertAlign w:val="superscript"/>
        </w:rPr>
        <w:t>er</w:t>
      </w:r>
      <w:r>
        <w:rPr>
          <w:rFonts w:ascii="Poppins" w:hAnsi="Poppins" w:cs="Poppins"/>
          <w:sz w:val="18"/>
          <w:szCs w:val="18"/>
        </w:rPr>
        <w:t xml:space="preserve"> 13, rue de la Banque 75111 Cedex 02.</w:t>
      </w:r>
    </w:p>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14:paraId="33FC35DE" w14:textId="77777777" w:rsidR="00AB3982" w:rsidRDefault="00AB3982" w:rsidP="005B0B4F">
      <w:pPr>
        <w:autoSpaceDE w:val="0"/>
        <w:autoSpaceDN w:val="0"/>
        <w:adjustRightInd w:val="0"/>
        <w:jc w:val="both"/>
        <w:rPr>
          <w:rFonts w:ascii="Poppins" w:hAnsi="Poppins" w:cs="Poppins"/>
          <w:sz w:val="18"/>
          <w:szCs w:val="18"/>
        </w:rPr>
      </w:pPr>
    </w:p>
    <w:p w14:paraId="6DAB50CD" w14:textId="77777777" w:rsidR="005A5E25" w:rsidRDefault="005A5E25" w:rsidP="005B0B4F">
      <w:pPr>
        <w:autoSpaceDE w:val="0"/>
        <w:autoSpaceDN w:val="0"/>
        <w:adjustRightInd w:val="0"/>
        <w:jc w:val="both"/>
        <w:rPr>
          <w:rFonts w:ascii="Poppins" w:hAnsi="Poppins" w:cs="Poppins"/>
          <w:sz w:val="18"/>
          <w:szCs w:val="18"/>
        </w:rPr>
      </w:pPr>
    </w:p>
    <w:p w14:paraId="6047A96E" w14:textId="77777777" w:rsidR="00AB3982" w:rsidRDefault="00AB3982" w:rsidP="005B0B4F">
      <w:pPr>
        <w:autoSpaceDE w:val="0"/>
        <w:autoSpaceDN w:val="0"/>
        <w:adjustRightInd w:val="0"/>
        <w:jc w:val="both"/>
        <w:rPr>
          <w:rFonts w:ascii="Poppins" w:hAnsi="Poppins" w:cs="Poppins"/>
          <w:sz w:val="18"/>
          <w:szCs w:val="18"/>
        </w:rPr>
      </w:pPr>
    </w:p>
    <w:p w14:paraId="383BBC99" w14:textId="77777777" w:rsidR="00AB3982" w:rsidRPr="00EE6893" w:rsidRDefault="00AB3982" w:rsidP="005B0B4F">
      <w:pPr>
        <w:autoSpaceDE w:val="0"/>
        <w:autoSpaceDN w:val="0"/>
        <w:adjustRightInd w:val="0"/>
        <w:jc w:val="both"/>
        <w:rPr>
          <w:rFonts w:ascii="Poppins" w:hAnsi="Poppins" w:cs="Poppins"/>
          <w:sz w:val="18"/>
          <w:szCs w:val="18"/>
        </w:rPr>
      </w:pPr>
    </w:p>
    <w:p w14:paraId="66BF190A" w14:textId="77777777" w:rsidR="0024191B" w:rsidRDefault="0024191B" w:rsidP="00106D83">
      <w:pPr>
        <w:pStyle w:val="Paragraphedeliste"/>
      </w:pPr>
      <w:r>
        <w:t>VISITE DE L’IMMEUBLE</w:t>
      </w:r>
    </w:p>
    <w:p w14:paraId="4C307E35" w14:textId="77777777" w:rsidR="005A5E25" w:rsidRPr="00EE6893" w:rsidRDefault="005A5E25" w:rsidP="005B0B4F">
      <w:pPr>
        <w:autoSpaceDE w:val="0"/>
        <w:autoSpaceDN w:val="0"/>
        <w:adjustRightInd w:val="0"/>
        <w:jc w:val="both"/>
        <w:rPr>
          <w:rFonts w:ascii="Poppins" w:hAnsi="Poppins" w:cs="Poppins"/>
          <w:b/>
          <w:bCs/>
          <w:sz w:val="26"/>
          <w:szCs w:val="26"/>
        </w:rPr>
      </w:pPr>
    </w:p>
    <w:p w14:paraId="7B668E78" w14:textId="77777777" w:rsidR="0024191B" w:rsidRPr="00EE689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Dans l’hypothèse où l’Acquéreur souhaiterait pendant la durée de la Promesse faire effectuer des devis de travaux sur l’Immeuble, l’Acquéreur se rapprochera du Vendeur afin de déterminer avec ce dernier les modalités et conditions d’accès à l’immeuble. Au cours de ces visites, l’Acquéreur prendra toutes mesures nécessaires pour assurer la sécurité des parties de l’Immeuble dans lesquelles il se rendra et des personnes qui pourront s’y trouver, pour éviter de son fait toute dégradation ou dommage à l’Immeuble et pour troubler le moins possible la jouissance de l’Immeuble par le Vendeur ou tous autres occupants.</w:t>
      </w:r>
    </w:p>
    <w:p w14:paraId="28747BEB" w14:textId="77777777" w:rsidR="00261523" w:rsidRPr="00EE6893" w:rsidRDefault="00261523" w:rsidP="005B0B4F">
      <w:pPr>
        <w:autoSpaceDE w:val="0"/>
        <w:autoSpaceDN w:val="0"/>
        <w:adjustRightInd w:val="0"/>
        <w:jc w:val="both"/>
        <w:rPr>
          <w:rFonts w:ascii="Poppins" w:hAnsi="Poppins" w:cs="Poppins"/>
          <w:sz w:val="20"/>
          <w:szCs w:val="20"/>
        </w:rPr>
      </w:pPr>
    </w:p>
    <w:p w14:paraId="17C2B69F" w14:textId="77777777" w:rsidR="0024191B" w:rsidRPr="00EE6893" w:rsidRDefault="0024191B" w:rsidP="00106D83">
      <w:pPr>
        <w:pStyle w:val="Paragraphedeliste"/>
      </w:pPr>
      <w:r>
        <w:t>FACULTÉ DE SUBSTITUTION</w:t>
      </w:r>
    </w:p>
    <w:p w14:paraId="23E4B9D8"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Toute cession dans les droits de la Promesse au sens des articles 1216 et suivants du Code civil est interdite. Toutefois, l’Acquéreur pourra, dans les conditions strictement et limitativement stipulées ci-après, se substituer toute personne répondant aux conditions stipulées ci-après </w:t>
      </w:r>
    </w:p>
    <w:p w14:paraId="18BA6345"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(a) l’Acquéreur demeurera tenu solidairement des droits et des obligations issus de la Promesse. </w:t>
      </w:r>
    </w:p>
    <w:p w14:paraId="417F12B3"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(b) en cas de substitution au bénéfice d’une personne morale, la société substituée devra avoir la qualité de société civile immobilière familiale détenue majoritairement (détention de plus de la moitié du capital et des droits de vote) par l’Acquéreur ; </w:t>
      </w:r>
    </w:p>
    <w:p w14:paraId="42FD458D"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(c) l’Acquéreur restera solidairement tenu avec le substitué au paiement du Prix de Vente et des Coûts de Transfert incombant à l’Acquéreur tels qu’ils résultent des stipulations de la Promesse, ainsi qu’à l’exécution des conditions et charges de la Promesse ; </w:t>
      </w:r>
    </w:p>
    <w:p w14:paraId="09621AFA"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(d) la substitution ne pourra avoir pour effet d’entraver la modification de l’une quelconque des conditions de la Promesse, ni de proroger la validité de la Promesse ; </w:t>
      </w:r>
    </w:p>
    <w:p w14:paraId="13B199C0"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(e) le Vendeur et le Notaire Désigné devront avoir été avertis de cette substitution par lettre recommandée avec demande d’avis de réception, ou acceptée par le Vendeur par acte authentique, au moins dix (10) Jours Ouvrés avant la Date de Signature de la Vente ; </w:t>
      </w:r>
    </w:p>
    <w:p w14:paraId="1F6425AE" w14:textId="77777777" w:rsidR="00E801EC"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(f) la substitution devra faire l’objet d’un acte écrit. </w:t>
      </w:r>
    </w:p>
    <w:p w14:paraId="60065043"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Le substitué sera réputé : </w:t>
      </w:r>
    </w:p>
    <w:p w14:paraId="6D420230"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(g) avoir été mis, préalablement à la substitution, en possession d’une copie de la Promesse et de ses Annexes ; </w:t>
      </w:r>
    </w:p>
    <w:p w14:paraId="185AE234"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(h) consentir à la substitution et à la Promesse ; </w:t>
      </w:r>
    </w:p>
    <w:p w14:paraId="71A4949E"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(i) avoir expressément accepté l’ensemble des termes de la Promesse, sans exception ni réserve ; </w:t>
      </w:r>
    </w:p>
    <w:p w14:paraId="51E66649"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(j) consentir à la Promesse sans aucune autre garantie que celles stipulées à la Promesse. </w:t>
      </w:r>
    </w:p>
    <w:p w14:paraId="0EEEE626"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31.2 Il ne pourra être procédé qu'à une seule substitution portant sur la pleine propriété et la totalité de l’Immeuble, toute sous substitution étant prohibée. </w:t>
      </w:r>
    </w:p>
    <w:p w14:paraId="7DFFFB4B"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31.3 la substitution devra intervenir avant la réalisation de la dernière des Conditions Suspensives ;</w:t>
      </w:r>
    </w:p>
    <w:p w14:paraId="605874FD"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lastRenderedPageBreak/>
        <w:t>31.4 Si la substitution n’est pas conforme aux stipulations qui précèdent, le Vendeur pourra, si bon lui semble, considérer la substitution comme lui étant inopposable et considérer n’être lié qu’avec l’Acquéreur, signataire de la Promesse.</w:t>
      </w:r>
    </w:p>
    <w:p w14:paraId="3C8CFAC8" w14:textId="77777777" w:rsidR="005A5E25" w:rsidRPr="00EE6893" w:rsidRDefault="005A5E25" w:rsidP="005B0B4F">
      <w:pPr>
        <w:autoSpaceDE w:val="0"/>
        <w:autoSpaceDN w:val="0"/>
        <w:adjustRightInd w:val="0"/>
        <w:jc w:val="both"/>
        <w:rPr>
          <w:rFonts w:ascii="Poppins" w:hAnsi="Poppins" w:cs="Poppins"/>
          <w:sz w:val="18"/>
          <w:szCs w:val="18"/>
        </w:rPr>
      </w:pPr>
    </w:p>
    <w:p w14:paraId="077DA194" w14:textId="77777777" w:rsidR="0024191B" w:rsidRDefault="0024191B" w:rsidP="00106D83">
      <w:pPr>
        <w:pStyle w:val="Paragraphedeliste"/>
      </w:pPr>
      <w:r>
        <w:t>ELECTION DE DOMICILE</w:t>
      </w:r>
    </w:p>
    <w:p w14:paraId="79AC52D9" w14:textId="77777777" w:rsidR="005A5E25" w:rsidRPr="00EE6893" w:rsidRDefault="005A5E25" w:rsidP="005B0B4F">
      <w:pPr>
        <w:autoSpaceDE w:val="0"/>
        <w:autoSpaceDN w:val="0"/>
        <w:adjustRightInd w:val="0"/>
        <w:jc w:val="both"/>
        <w:rPr>
          <w:rFonts w:ascii="Poppins" w:hAnsi="Poppins" w:cs="Poppins"/>
          <w:b/>
          <w:bCs/>
          <w:sz w:val="26"/>
          <w:szCs w:val="26"/>
        </w:rPr>
      </w:pPr>
    </w:p>
    <w:p w14:paraId="62F355DA"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Sauf s’il est expressément prévu autrement, toute notification à effectuer en vertu de la Promesse devra être faite par lettre recommandée avec demande d'avis de réception (ou par acte extra-judiciaire) confirmée par télécopie, adressée au domicile élu des Parties (la première présentation de la lettre recommandée vaudra réception et donc notification au destinataire) : </w:t>
      </w:r>
    </w:p>
    <w:p w14:paraId="2C317253" w14:textId="77777777" w:rsidR="005A5E25"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31.1 Vendeur : En son siège social indiqué en tête des présentes, </w:t>
      </w:r>
    </w:p>
    <w:p w14:paraId="7FFBA3BA"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31.2 Acquéreur : En son domicile indiqué en tête des présentes.</w:t>
      </w:r>
    </w:p>
    <w:p w14:paraId="73C52502" w14:textId="77777777" w:rsidR="005A5E25" w:rsidRPr="00EE6893" w:rsidRDefault="005A5E25" w:rsidP="005B0B4F">
      <w:pPr>
        <w:autoSpaceDE w:val="0"/>
        <w:autoSpaceDN w:val="0"/>
        <w:adjustRightInd w:val="0"/>
        <w:jc w:val="both"/>
        <w:rPr>
          <w:rFonts w:ascii="Poppins" w:hAnsi="Poppins" w:cs="Poppins"/>
          <w:sz w:val="18"/>
          <w:szCs w:val="18"/>
        </w:rPr>
      </w:pPr>
    </w:p>
    <w:p w14:paraId="6D29A31A" w14:textId="77777777" w:rsidR="0024191B" w:rsidRDefault="0024191B" w:rsidP="00106D83">
      <w:pPr>
        <w:pStyle w:val="Paragraphedeliste"/>
      </w:pPr>
      <w:r>
        <w:t>DEMANDE DE PIÈCES</w:t>
      </w:r>
    </w:p>
    <w:p w14:paraId="71631381" w14:textId="77777777" w:rsidR="005A5E25" w:rsidRPr="00EE6893" w:rsidRDefault="005A5E25" w:rsidP="005B0B4F">
      <w:pPr>
        <w:autoSpaceDE w:val="0"/>
        <w:autoSpaceDN w:val="0"/>
        <w:adjustRightInd w:val="0"/>
        <w:jc w:val="both"/>
        <w:rPr>
          <w:rFonts w:ascii="Poppins" w:hAnsi="Poppins" w:cs="Poppins"/>
          <w:b/>
          <w:bCs/>
          <w:sz w:val="26"/>
          <w:szCs w:val="26"/>
        </w:rPr>
      </w:pPr>
    </w:p>
    <w:p w14:paraId="00F02DD5" w14:textId="77777777" w:rsidR="0024191B" w:rsidRPr="00EE689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Les Parties, agissant dans un intérêt commun, et entendant se prévaloir du second alinéa de l’article 1161 du Code civil, confèrent au Notaire Rédacteur, tous pouvoirs à l’effet de réunir toutes les pièces nécessaires à la régularisation de la Vente et de procéder à toutes formalités (purge du droit de préemption, demande de note de renseignements d’urbanisme …) sans attendre la réalisation de la Condition Suspensive, à l’exception de l’accord de mainlevée qui lui sera transmis par le Vendeur. Les frais engagés par le Notaire Rédacteur pour l'obtention de ces pièces et ces démarches seront supportés par l’Acquéreur, ainsi qu’il sera dit ci-après à l’Article</w:t>
      </w:r>
      <w:r>
        <w:rPr>
          <w:rFonts w:ascii="Poppins" w:hAnsi="Poppins" w:cs="Poppins"/>
          <w:color w:val="00B0F0"/>
          <w:sz w:val="18"/>
          <w:szCs w:val="18"/>
        </w:rPr>
        <w:t xml:space="preserve"> </w:t>
      </w:r>
      <w:r>
        <w:rPr>
          <w:rFonts w:ascii="Poppins" w:hAnsi="Poppins" w:cs="Poppins"/>
          <w:sz w:val="18"/>
          <w:szCs w:val="18"/>
        </w:rPr>
        <w:t xml:space="preserve">Coûts de Transfert. Dans l’hypothèse où les pièces d’urbanisme ne seraient pas réunies lors de la signature de la Promesse, les Parties donnent au Notaire Rédacteur l’autorisation de solliciter l’établissement du dossier d’urbanisme auprès du géomètre expert de son choix, dans la limite d’une intervention facturée au maximum à hauteur de </w:t>
      </w:r>
      <w:r>
        <w:rPr>
          <w:rFonts w:ascii="Poppins" w:hAnsi="Poppins" w:cs="Poppins"/>
          <w:color w:val="000000" w:themeColor="text1"/>
          <w:sz w:val="18"/>
          <w:szCs w:val="18"/>
        </w:rPr>
        <w:t>400</w:t>
      </w:r>
      <w:r>
        <w:rPr>
          <w:rFonts w:ascii="Poppins" w:hAnsi="Poppins" w:cs="Poppins"/>
          <w:sz w:val="18"/>
          <w:szCs w:val="18"/>
        </w:rPr>
        <w:t xml:space="preserve"> euros, hors taxes.</w:t>
      </w:r>
    </w:p>
    <w:p w14:paraId="191B027F" w14:textId="77777777" w:rsidR="00261523" w:rsidRPr="00EE6893" w:rsidRDefault="00261523" w:rsidP="005B0B4F">
      <w:pPr>
        <w:autoSpaceDE w:val="0"/>
        <w:autoSpaceDN w:val="0"/>
        <w:adjustRightInd w:val="0"/>
        <w:jc w:val="both"/>
        <w:rPr>
          <w:rFonts w:ascii="Poppins" w:hAnsi="Poppins" w:cs="Poppins"/>
          <w:sz w:val="20"/>
          <w:szCs w:val="20"/>
        </w:rPr>
      </w:pPr>
    </w:p>
    <w:p w14:paraId="3C3B8BDE" w14:textId="77777777" w:rsidR="0024191B" w:rsidRPr="00EE6893" w:rsidRDefault="0024191B" w:rsidP="00106D83">
      <w:pPr>
        <w:pStyle w:val="Paragraphedeliste"/>
      </w:pPr>
      <w:r>
        <w:t>COÛTS DE TRANSFERT</w:t>
      </w:r>
    </w:p>
    <w:p w14:paraId="53719ECC" w14:textId="77777777" w:rsidR="0024191B" w:rsidRPr="00EE689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Les Coûts de Transfert seront à la charge de l’Acquéreur.</w:t>
      </w:r>
    </w:p>
    <w:p w14:paraId="48E5E3DB" w14:textId="77777777" w:rsidR="0024191B"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Les Coûts de Transfert seront exigibles à la Date de Signature de la Vente, et leur paiement devra intervenir entre les mains du / des notaire(s) concourant à la rédaction de l’Acte Authentique de Vente. En cas de non-réalisation de la Vente, le coût et les émoluments relatifs aux demandes de toutes pièces telles que notamment pièces d’urbanisme, état hypothécaire, seront supportés : (i) par le Vendeur si les droits réels révélés sur les Biens empêchaient la réalisation de la Vente ou si la Vente n’était pas réalisée pour toute autre cause qui serait imputable au Vendeur ou en cas de rétractation de l’Acquéreur ; et (ii) par l’Acquéreur dans tous les autres cas.</w:t>
      </w:r>
    </w:p>
    <w:p w14:paraId="36632A0B" w14:textId="77777777" w:rsidR="005A5E25" w:rsidRPr="00EE6893" w:rsidRDefault="005A5E25" w:rsidP="005B0B4F">
      <w:pPr>
        <w:autoSpaceDE w:val="0"/>
        <w:autoSpaceDN w:val="0"/>
        <w:adjustRightInd w:val="0"/>
        <w:jc w:val="both"/>
        <w:rPr>
          <w:rFonts w:ascii="Poppins" w:hAnsi="Poppins" w:cs="Poppins"/>
          <w:sz w:val="18"/>
          <w:szCs w:val="18"/>
        </w:rPr>
      </w:pPr>
    </w:p>
    <w:p w14:paraId="1550A78A" w14:textId="77777777" w:rsidR="0024191B" w:rsidRDefault="0024191B" w:rsidP="00106D83">
      <w:pPr>
        <w:pStyle w:val="Paragraphedeliste"/>
      </w:pPr>
      <w:r>
        <w:t>INTERVENTION D’UN INTERMÉDIAIRE</w:t>
      </w:r>
    </w:p>
    <w:p w14:paraId="52380DCE" w14:textId="77777777" w:rsidR="005A5E25" w:rsidRPr="00EE6893" w:rsidRDefault="005A5E25" w:rsidP="005B0B4F">
      <w:pPr>
        <w:autoSpaceDE w:val="0"/>
        <w:autoSpaceDN w:val="0"/>
        <w:adjustRightInd w:val="0"/>
        <w:jc w:val="both"/>
        <w:rPr>
          <w:rFonts w:ascii="Poppins" w:hAnsi="Poppins" w:cs="Poppins"/>
          <w:b/>
          <w:bCs/>
          <w:sz w:val="26"/>
          <w:szCs w:val="26"/>
        </w:rPr>
      </w:pPr>
    </w:p>
    <w:p w14:paraId="1DF03D9C" w14:textId="6930CEA0" w:rsidR="00DF74D2" w:rsidRPr="00EE6893" w:rsidRDefault="0024191B" w:rsidP="005B0B4F">
      <w:pPr>
        <w:autoSpaceDE w:val="0"/>
        <w:autoSpaceDN w:val="0"/>
        <w:adjustRightInd w:val="0"/>
        <w:jc w:val="both"/>
        <w:rPr>
          <w:rFonts w:ascii="Poppins" w:hAnsi="Poppins" w:cs="Poppins"/>
          <w:sz w:val="18"/>
          <w:szCs w:val="18"/>
        </w:rPr>
      </w:pPr>
      <w:r>
        <w:rPr>
          <w:rFonts w:ascii="Poppins" w:hAnsi="Poppins" w:cs="Poppins"/>
          <w:sz w:val="18"/>
          <w:szCs w:val="18"/>
        </w:rPr>
        <w:t xml:space="preserve">Les Parties déclarent qu’elles ont été mises en relation par la société ALLOWA SAS, intermédiaire professionnel de l’immobilier, ayant son siège social à PARIS (8ème arrondissement), 52B rue de la </w:t>
      </w:r>
      <w:r>
        <w:rPr>
          <w:rFonts w:ascii="Poppins" w:hAnsi="Poppins" w:cs="Poppins"/>
          <w:sz w:val="18"/>
          <w:szCs w:val="18"/>
        </w:rPr>
        <w:lastRenderedPageBreak/>
        <w:t>Bienfaisance à l’effet de conclure la Promesse. Il est ici précisé que le montant de la rémunération de ALLOWA SAS est supporté par le Vendeur.</w:t>
      </w:r>
    </w:p>
    <w:p w14:paraId="24785DE5" w14:textId="77777777" w:rsidR="0024191B" w:rsidRDefault="0024191B" w:rsidP="00106D83">
      <w:pPr>
        <w:pStyle w:val="Paragraphedeliste"/>
      </w:pPr>
      <w:r>
        <w:t>COMPÉTENCE DES TRIBUNAUX</w:t>
      </w:r>
    </w:p>
    <w:p w14:paraId="38B6D3F6" w14:textId="77777777" w:rsidR="005A5E25" w:rsidRPr="00EE6893" w:rsidRDefault="005A5E25" w:rsidP="005B0B4F">
      <w:pPr>
        <w:autoSpaceDE w:val="0"/>
        <w:autoSpaceDN w:val="0"/>
        <w:adjustRightInd w:val="0"/>
        <w:jc w:val="both"/>
        <w:rPr>
          <w:rFonts w:ascii="Poppins" w:hAnsi="Poppins" w:cs="Poppins"/>
          <w:b/>
          <w:bCs/>
          <w:sz w:val="26"/>
          <w:szCs w:val="26"/>
        </w:rPr>
      </w:pPr>
    </w:p>
    <w:p w14:paraId="58EE5FEE" w14:textId="77777777" w:rsidR="0024191B" w:rsidRPr="00EE6893" w:rsidRDefault="0024191B" w:rsidP="005B0B4F">
      <w:pPr>
        <w:autoSpaceDE w:val="0"/>
        <w:autoSpaceDN w:val="0"/>
        <w:adjustRightInd w:val="0"/>
        <w:jc w:val="both"/>
        <w:rPr>
          <w:rFonts w:ascii="Poppins" w:hAnsi="Poppins" w:cs="Poppins"/>
          <w:sz w:val="20"/>
          <w:szCs w:val="20"/>
        </w:rPr>
      </w:pPr>
      <w:r>
        <w:rPr>
          <w:rFonts w:ascii="Poppins" w:hAnsi="Poppins" w:cs="Poppins"/>
          <w:sz w:val="18"/>
          <w:szCs w:val="18"/>
        </w:rPr>
        <w:t xml:space="preserve">A défaut de compromis d’arbitrage ou de clauses attributives de compétence, toutes les contestations qui pourront résulter des présentes seront soumises au Tribunal de Grande Instance du lieu de la situation de l’Immeuble. Election attributive de juridiction est donc faite auprès de ce Tribunal. </w:t>
      </w:r>
    </w:p>
    <w:p w14:paraId="4BE305F3" w14:textId="77777777" w:rsidR="00261523" w:rsidRPr="00EE6893" w:rsidRDefault="00261523" w:rsidP="005B0B4F">
      <w:pPr>
        <w:autoSpaceDE w:val="0"/>
        <w:autoSpaceDN w:val="0"/>
        <w:adjustRightInd w:val="0"/>
        <w:jc w:val="both"/>
        <w:rPr>
          <w:rFonts w:ascii="Poppins" w:hAnsi="Poppins" w:cs="Poppins"/>
          <w:sz w:val="20"/>
          <w:szCs w:val="20"/>
        </w:rPr>
      </w:pPr>
    </w:p>
    <w:p w14:paraId="5F6828F9" w14:textId="77777777" w:rsidR="0024191B" w:rsidRPr="000A4930" w:rsidRDefault="0024191B" w:rsidP="00106D83">
      <w:pPr>
        <w:pStyle w:val="Paragraphedeliste"/>
      </w:pPr>
      <w:r>
        <w:t>FACULTÉ DE RÉTRACTATION</w:t>
      </w:r>
    </w:p>
    <w:p w14:paraId="39F8AF4D" w14:textId="77777777" w:rsidR="005A5E25" w:rsidRPr="000A4930" w:rsidRDefault="005A5E25" w:rsidP="005B0B4F">
      <w:pPr>
        <w:autoSpaceDE w:val="0"/>
        <w:autoSpaceDN w:val="0"/>
        <w:adjustRightInd w:val="0"/>
        <w:jc w:val="both"/>
        <w:rPr>
          <w:rFonts w:ascii="Poppins" w:hAnsi="Poppins" w:cs="Poppins"/>
          <w:b/>
          <w:bCs/>
          <w:color w:val="C45911" w:themeColor="accent2" w:themeShade="BF"/>
          <w:sz w:val="26"/>
          <w:szCs w:val="26"/>
        </w:rPr>
      </w:pPr>
    </w:p>
    <w:p w14:paraId="1469E475" w14:textId="77777777" w:rsidR="00FE3223" w:rsidRPr="008C32E0" w:rsidRDefault="00FE3223" w:rsidP="00FE3223">
      <w:pPr>
        <w:rPr>
          <w:rFonts w:ascii="Poppins" w:hAnsi="Poppins" w:cs="Poppins"/>
          <w:sz w:val="18"/>
          <w:szCs w:val="18"/>
        </w:rPr>
      </w:pPr>
      <w:r>
        <w:rPr>
          <w:rFonts w:ascii="Poppins" w:hAnsi="Poppins" w:cs="Poppins"/>
          <w:sz w:val="18"/>
          <w:szCs w:val="18"/>
        </w:rPr>
        <w:t xml:space="preserve">La Promesse ayant pour objet l’acquisition par un non-professionnel de l’immobilier d’un immeuble à usage d’habitation, entre dans le champ d’application de l’article L 271-1 du Code de la construction et de l’habitation. </w:t>
      </w:r>
    </w:p>
    <w:p w14:paraId="3D6E1AEB" w14:textId="77777777" w:rsidR="00FE3223" w:rsidRPr="008C32E0" w:rsidRDefault="00FE3223" w:rsidP="00FE3223">
      <w:pPr>
        <w:rPr>
          <w:rFonts w:ascii="Poppins" w:hAnsi="Poppins" w:cs="Poppins"/>
          <w:sz w:val="18"/>
          <w:szCs w:val="18"/>
        </w:rPr>
      </w:pPr>
      <w:r>
        <w:rPr>
          <w:rFonts w:ascii="Poppins" w:hAnsi="Poppins" w:cs="Poppins"/>
          <w:sz w:val="18"/>
          <w:szCs w:val="18"/>
        </w:rPr>
        <w:t xml:space="preserve">En application de cet article, ci-après littéralement reproduit, il est ici précisé que la Promesse ne deviendra définitive qu’au terme d’un délai de dix (10) jours pendant lequel l’Acquéreur aura la faculté de se rétracter. </w:t>
      </w:r>
    </w:p>
    <w:p w14:paraId="440B8EF9" w14:textId="77777777" w:rsidR="008C1AE0" w:rsidRPr="005F0421" w:rsidRDefault="008C1AE0" w:rsidP="008C1AE0">
      <w:pPr>
        <w:rPr>
          <w:rFonts w:ascii="Poppins" w:hAnsi="Poppins" w:cs="Poppins"/>
          <w:sz w:val="18"/>
          <w:szCs w:val="18"/>
        </w:rPr>
      </w:pPr>
      <w:r>
        <w:rPr>
          <w:rFonts w:ascii="Poppins" w:hAnsi="Poppins" w:cs="Poppins"/>
          <w:sz w:val="18"/>
          <w:szCs w:val="18"/>
        </w:rPr>
        <w:t>À cette fin, une copie de la Promesse, et de ses Annexes, seront notifiés à l’Acquéreur par le biais d’un recommandé électronique avec accusé de réception par les soins de la Société ALLOWA. Le délai de rétractation courra à compter du lendemain de la réception de la preuve d’envoi par la Société ALLOWA, par l’intermédiaire de la société AR24, société agréée par l’Etat pour acheminer des courriers électroniques recommandés.</w:t>
      </w:r>
    </w:p>
    <w:p w14:paraId="0A78CBFD" w14:textId="77777777" w:rsidR="008C1AE0" w:rsidRPr="005F0421" w:rsidRDefault="008C1AE0" w:rsidP="008C1AE0">
      <w:pPr>
        <w:rPr>
          <w:rFonts w:ascii="Poppins" w:hAnsi="Poppins" w:cs="Poppins"/>
          <w:sz w:val="18"/>
          <w:szCs w:val="18"/>
        </w:rPr>
      </w:pPr>
      <w:r>
        <w:rPr>
          <w:rFonts w:ascii="Poppins" w:hAnsi="Poppins" w:cs="Poppins"/>
          <w:sz w:val="18"/>
          <w:szCs w:val="18"/>
        </w:rPr>
        <w:t>À cet effet, l’Acquéreur autorise expressément la société ALLOWA ayant son siège social à PARIS (75008) 52B, rue de la Bienfaisance, à lui adresser la notification prévue aux termes de l’article L. 271-1 du Code de la construction et de l’habitation, par courrier électronique recommandé avec accusé de réception aux adresses suivantes :</w:t>
      </w:r>
    </w:p>
    <w:p w14:paraId="5736611B" w14:textId="239BCB24" w:rsidR="008C1AE0" w:rsidRPr="009F7173" w:rsidRDefault="008C1AE0" w:rsidP="008C1AE0">
      <w:pPr>
        <w:rPr>
          <w:rFonts w:ascii="Poppins" w:hAnsi="Poppins" w:cs="Poppins"/>
          <w:b/>
          <w:bCs/>
          <w:sz w:val="18"/>
          <w:szCs w:val="18"/>
        </w:rPr>
      </w:pPr>
      <w:r>
        <w:rPr>
          <w:rFonts w:ascii="Poppins" w:hAnsi="Poppins" w:cs="Poppins"/>
          <w:sz w:val="18"/>
          <w:szCs w:val="18"/>
        </w:rPr>
        <w:t xml:space="preserve">- </w:t>
      </w:r>
      <w:sdt>
        <w:sdtPr>
          <w:tag w:val="SCM_TERMSYNC_e86af26a-fc70-433f-8127-3387e88e8737"/>
          <w:id w:val="2075"/>
        </w:sdtPr>
        <w:sdtEndPr/>
        <w:sdtContent>
          <w:r>
            <w:rPr>
              <w:rFonts w:ascii="Poppins" w:hAnsi="Poppins" w:cs="Poppins"/>
              <w:b/>
              <w:bCs/>
              <w:sz w:val="18"/>
              <w:szCs w:val="18"/>
              <w:highlight w:val="yellow"/>
            </w:rPr>
            <w:t>{{</w:t>
          </w:r>
          <w:proofErr w:type="gramStart"/>
          <w:r>
            <w:rPr>
              <w:rFonts w:ascii="Poppins" w:hAnsi="Poppins" w:cs="Poppins"/>
              <w:b/>
              <w:bCs/>
              <w:sz w:val="18"/>
              <w:szCs w:val="18"/>
              <w:highlight w:val="yellow"/>
            </w:rPr>
            <w:t>email</w:t>
          </w:r>
          <w:proofErr w:type="gramEnd"/>
          <w:r>
            <w:rPr>
              <w:rFonts w:ascii="Poppins" w:hAnsi="Poppins" w:cs="Poppins"/>
              <w:b/>
              <w:bCs/>
              <w:sz w:val="18"/>
              <w:szCs w:val="18"/>
              <w:highlight w:val="yellow"/>
            </w:rPr>
            <w:t>_1}}</w:t>
          </w:r>
        </w:sdtContent>
      </w:sdt>
    </w:p>
    <w:p w14:paraId="5C382B7D" w14:textId="77777777" w:rsidR="008C1AE0" w:rsidRPr="00DB7A10" w:rsidRDefault="008C1AE0" w:rsidP="008C1AE0">
      <w:pPr>
        <w:autoSpaceDE w:val="0"/>
        <w:autoSpaceDN w:val="0"/>
        <w:adjustRightInd w:val="0"/>
        <w:rPr>
          <w:rFonts w:ascii="Poppins" w:hAnsi="Poppins" w:cs="Poppins"/>
          <w:sz w:val="18"/>
          <w:szCs w:val="18"/>
        </w:rPr>
      </w:pPr>
      <w:r>
        <w:rPr>
          <w:rFonts w:ascii="Poppins" w:hAnsi="Poppins" w:cs="Poppins"/>
          <w:sz w:val="18"/>
          <w:szCs w:val="18"/>
        </w:rPr>
        <w:t xml:space="preserve">- </w:t>
      </w:r>
      <w:sdt>
        <w:sdtPr>
          <w:tag w:val="SCM_TERMSYNC_f0a2f002-5975-4b68-8149-13157aff9468"/>
          <w:id w:val="2076"/>
        </w:sdtPr>
        <w:sdtEndPr/>
        <w:sdtContent>
          <w:r>
            <w:rPr>
              <w:rFonts w:ascii="Poppins" w:hAnsi="Poppins" w:cs="Poppins"/>
              <w:b/>
              <w:bCs/>
              <w:sz w:val="18"/>
              <w:szCs w:val="18"/>
              <w:highlight w:val="yellow"/>
            </w:rPr>
            <w:t>{{</w:t>
          </w:r>
          <w:proofErr w:type="gramStart"/>
          <w:r>
            <w:rPr>
              <w:rFonts w:ascii="Poppins" w:hAnsi="Poppins" w:cs="Poppins"/>
              <w:b/>
              <w:bCs/>
              <w:sz w:val="18"/>
              <w:szCs w:val="18"/>
              <w:highlight w:val="yellow"/>
            </w:rPr>
            <w:t>email</w:t>
          </w:r>
          <w:proofErr w:type="gramEnd"/>
          <w:r>
            <w:rPr>
              <w:rFonts w:ascii="Poppins" w:hAnsi="Poppins" w:cs="Poppins"/>
              <w:b/>
              <w:bCs/>
              <w:sz w:val="18"/>
              <w:szCs w:val="18"/>
              <w:highlight w:val="yellow"/>
            </w:rPr>
            <w:t>_2}}</w:t>
          </w:r>
        </w:sdtContent>
      </w:sdt>
    </w:p>
    <w:p w14:paraId="71E93CB7" w14:textId="77777777" w:rsidR="008C1AE0" w:rsidRPr="00DE66C9" w:rsidRDefault="008C1AE0" w:rsidP="008C1AE0">
      <w:pPr>
        <w:rPr>
          <w:rFonts w:ascii="Poppins" w:hAnsi="Poppins" w:cs="Poppins"/>
          <w:sz w:val="18"/>
          <w:szCs w:val="18"/>
        </w:rPr>
      </w:pPr>
    </w:p>
    <w:p w14:paraId="1BCB1E50" w14:textId="77777777" w:rsidR="008C1AE0" w:rsidRPr="005F0421" w:rsidRDefault="008C1AE0" w:rsidP="008C1AE0">
      <w:pPr>
        <w:rPr>
          <w:rFonts w:ascii="Poppins" w:hAnsi="Poppins" w:cs="Poppins"/>
          <w:sz w:val="18"/>
          <w:szCs w:val="18"/>
        </w:rPr>
      </w:pPr>
      <w:r>
        <w:rPr>
          <w:rFonts w:ascii="Poppins" w:hAnsi="Poppins" w:cs="Poppins"/>
          <w:sz w:val="18"/>
          <w:szCs w:val="18"/>
        </w:rPr>
        <w:t>Ci-après les « </w:t>
      </w:r>
      <w:r>
        <w:rPr>
          <w:rFonts w:ascii="Poppins" w:hAnsi="Poppins" w:cs="Poppins"/>
          <w:b/>
          <w:i/>
          <w:sz w:val="18"/>
          <w:szCs w:val="18"/>
        </w:rPr>
        <w:t xml:space="preserve">Comptes </w:t>
      </w:r>
      <w:proofErr w:type="gramStart"/>
      <w:r>
        <w:rPr>
          <w:rFonts w:ascii="Poppins" w:hAnsi="Poppins" w:cs="Poppins"/>
          <w:b/>
          <w:i/>
          <w:sz w:val="18"/>
          <w:szCs w:val="18"/>
        </w:rPr>
        <w:t>e-mail</w:t>
      </w:r>
      <w:r>
        <w:rPr>
          <w:rFonts w:ascii="Poppins" w:hAnsi="Poppins" w:cs="Poppins"/>
          <w:sz w:val="18"/>
          <w:szCs w:val="18"/>
        </w:rPr>
        <w:t> »</w:t>
      </w:r>
      <w:proofErr w:type="gramEnd"/>
      <w:r>
        <w:rPr>
          <w:rFonts w:ascii="Poppins" w:hAnsi="Poppins" w:cs="Poppins"/>
          <w:sz w:val="18"/>
          <w:szCs w:val="18"/>
        </w:rPr>
        <w:t xml:space="preserve"> </w:t>
      </w:r>
    </w:p>
    <w:p w14:paraId="5A5690D8" w14:textId="77777777" w:rsidR="008C1AE0" w:rsidRPr="005F0421" w:rsidRDefault="008C1AE0" w:rsidP="008C1AE0">
      <w:pPr>
        <w:rPr>
          <w:rFonts w:ascii="Poppins" w:hAnsi="Poppins" w:cs="Poppins"/>
          <w:sz w:val="18"/>
          <w:szCs w:val="18"/>
        </w:rPr>
      </w:pPr>
      <w:r>
        <w:rPr>
          <w:rFonts w:ascii="Poppins" w:hAnsi="Poppins" w:cs="Poppins"/>
          <w:sz w:val="18"/>
          <w:szCs w:val="18"/>
        </w:rPr>
        <w:t xml:space="preserve">L’Acquéreur reconnait et garantit qu’il dispose de la maîtrise exclusive des Comptes </w:t>
      </w:r>
      <w:proofErr w:type="gramStart"/>
      <w:r>
        <w:rPr>
          <w:rFonts w:ascii="Poppins" w:hAnsi="Poppins" w:cs="Poppins"/>
          <w:sz w:val="18"/>
          <w:szCs w:val="18"/>
        </w:rPr>
        <w:t>e-mail</w:t>
      </w:r>
      <w:proofErr w:type="gramEnd"/>
      <w:r>
        <w:rPr>
          <w:rFonts w:ascii="Poppins" w:hAnsi="Poppins" w:cs="Poppins"/>
          <w:sz w:val="18"/>
          <w:szCs w:val="18"/>
        </w:rPr>
        <w:t xml:space="preserve"> indiqués ci-dessus, tant pour l’accès et la gestion que la confidentialité des identifiants qui lui permettent d’y accéder.</w:t>
      </w:r>
    </w:p>
    <w:p w14:paraId="45FF87A2" w14:textId="77777777" w:rsidR="008C1AE0" w:rsidRPr="005F0421" w:rsidRDefault="008C1AE0" w:rsidP="008C1AE0">
      <w:pPr>
        <w:rPr>
          <w:rFonts w:ascii="Poppins" w:hAnsi="Poppins" w:cs="Poppins"/>
          <w:sz w:val="18"/>
          <w:szCs w:val="18"/>
        </w:rPr>
      </w:pPr>
      <w:r>
        <w:rPr>
          <w:rFonts w:ascii="Poppins" w:hAnsi="Poppins" w:cs="Poppins"/>
          <w:sz w:val="18"/>
          <w:szCs w:val="18"/>
        </w:rPr>
        <w:t xml:space="preserve">L’Acquéreur s’engage à signaler immédiatement toute perte ou usage abusif de ces Comptes </w:t>
      </w:r>
      <w:proofErr w:type="gramStart"/>
      <w:r>
        <w:rPr>
          <w:rFonts w:ascii="Poppins" w:hAnsi="Poppins" w:cs="Poppins"/>
          <w:sz w:val="18"/>
          <w:szCs w:val="18"/>
        </w:rPr>
        <w:t>e-mail</w:t>
      </w:r>
      <w:proofErr w:type="gramEnd"/>
      <w:r>
        <w:rPr>
          <w:rFonts w:ascii="Poppins" w:hAnsi="Poppins" w:cs="Poppins"/>
          <w:sz w:val="18"/>
          <w:szCs w:val="18"/>
        </w:rPr>
        <w:t>.</w:t>
      </w:r>
    </w:p>
    <w:p w14:paraId="77033188" w14:textId="77777777" w:rsidR="008C1AE0" w:rsidRPr="005F0421" w:rsidRDefault="008C1AE0" w:rsidP="008C1AE0">
      <w:pPr>
        <w:rPr>
          <w:rFonts w:ascii="Poppins" w:hAnsi="Poppins" w:cs="Poppins"/>
          <w:sz w:val="18"/>
          <w:szCs w:val="18"/>
        </w:rPr>
      </w:pPr>
      <w:r>
        <w:rPr>
          <w:rFonts w:ascii="Poppins" w:hAnsi="Poppins" w:cs="Poppins"/>
          <w:sz w:val="18"/>
          <w:szCs w:val="18"/>
        </w:rPr>
        <w:t xml:space="preserve">L’Acquéreur déclare que jusqu’à la réception d’une telle notification, toute action effectuée au travers de ces Comptes </w:t>
      </w:r>
      <w:proofErr w:type="gramStart"/>
      <w:r>
        <w:rPr>
          <w:rFonts w:ascii="Poppins" w:hAnsi="Poppins" w:cs="Poppins"/>
          <w:sz w:val="18"/>
          <w:szCs w:val="18"/>
        </w:rPr>
        <w:t>e-mail</w:t>
      </w:r>
      <w:proofErr w:type="gramEnd"/>
      <w:r>
        <w:rPr>
          <w:rFonts w:ascii="Poppins" w:hAnsi="Poppins" w:cs="Poppins"/>
          <w:sz w:val="18"/>
          <w:szCs w:val="18"/>
        </w:rPr>
        <w:t>, sera réputée effectuée par lui et relèvera de sa responsabilité exclusive.</w:t>
      </w:r>
    </w:p>
    <w:p w14:paraId="50902CE2" w14:textId="77777777" w:rsidR="00FE3223" w:rsidRPr="00AC5386" w:rsidRDefault="00FE3223" w:rsidP="00FE3223">
      <w:pPr>
        <w:rPr>
          <w:rFonts w:ascii="Poppins" w:hAnsi="Poppins" w:cs="Poppins"/>
          <w:sz w:val="18"/>
          <w:szCs w:val="18"/>
        </w:rPr>
      </w:pPr>
    </w:p>
    <w:p w14:paraId="4616CB51" w14:textId="77777777" w:rsidR="00FE3223" w:rsidRPr="00AC5386" w:rsidRDefault="00FE3223" w:rsidP="00FE3223">
      <w:pPr>
        <w:rPr>
          <w:rFonts w:ascii="Poppins" w:hAnsi="Poppins" w:cs="Poppins"/>
          <w:sz w:val="18"/>
          <w:szCs w:val="18"/>
        </w:rPr>
      </w:pPr>
      <w:r>
        <w:rPr>
          <w:rFonts w:ascii="Poppins" w:hAnsi="Poppins" w:cs="Poppins"/>
          <w:sz w:val="18"/>
          <w:szCs w:val="18"/>
        </w:rPr>
        <w:t xml:space="preserve">L’Acquéreur pourra exercer la faculté de rétractation qui lui est conférée par la loi avant l’expiration du délai sus-indiqué, par lettre recommandée avec demande d’avis de réception ou, par tous autres moyens présentant des garanties équivalentes. </w:t>
      </w:r>
    </w:p>
    <w:p w14:paraId="7382CDDF" w14:textId="77777777" w:rsidR="00FE3223" w:rsidRPr="00AC5386" w:rsidRDefault="00FE3223" w:rsidP="00FE3223">
      <w:pPr>
        <w:rPr>
          <w:rFonts w:ascii="Poppins" w:hAnsi="Poppins" w:cs="Poppins"/>
          <w:sz w:val="18"/>
          <w:szCs w:val="18"/>
        </w:rPr>
      </w:pPr>
      <w:r>
        <w:rPr>
          <w:rFonts w:ascii="Poppins" w:hAnsi="Poppins" w:cs="Poppins"/>
          <w:sz w:val="18"/>
          <w:szCs w:val="18"/>
        </w:rPr>
        <w:t>Il est en outre précisé que pendant la durée du délai de dix (10) jours au cours duquel il disposera de la faculté de se rétracter, l’Acquéreur ne pourra effectuer aucun versement à quelque titre que ce soit ou sous quelque forme que ce soit, sauf entre les mains d’un professionnel disposant d’une garantie financière, conformément aux dispositions de l’article L 271-2, ci-après littéralement relaté, du Code de la construction et de l’habitation.</w:t>
      </w:r>
    </w:p>
    <w:p w14:paraId="7C20CFFB" w14:textId="77777777" w:rsidR="00FE3223" w:rsidRPr="00AC5386" w:rsidRDefault="00FE3223" w:rsidP="00FE3223">
      <w:pPr>
        <w:keepNext/>
        <w:rPr>
          <w:rFonts w:ascii="Poppins" w:hAnsi="Poppins" w:cs="Poppins"/>
          <w:sz w:val="18"/>
          <w:szCs w:val="18"/>
        </w:rPr>
      </w:pPr>
      <w:r>
        <w:rPr>
          <w:rFonts w:ascii="Poppins" w:hAnsi="Poppins" w:cs="Poppins"/>
          <w:sz w:val="18"/>
          <w:szCs w:val="18"/>
        </w:rPr>
        <w:lastRenderedPageBreak/>
        <w:t xml:space="preserve">Article L271-1, modifié par </w:t>
      </w:r>
      <w:r>
        <w:rPr>
          <w:rFonts w:ascii="Poppins" w:hAnsi="Poppins" w:cs="Poppins"/>
          <w:sz w:val="18"/>
          <w:szCs w:val="18"/>
          <w:u w:color="4F6228"/>
        </w:rPr>
        <w:t>LOI n°2015-990 du 6 août 2015 - art. 210</w:t>
      </w:r>
      <w:r>
        <w:rPr>
          <w:rFonts w:ascii="Poppins" w:hAnsi="Poppins" w:cs="Poppins"/>
          <w:sz w:val="18"/>
          <w:szCs w:val="18"/>
        </w:rPr>
        <w:t xml:space="preserve"> </w:t>
      </w:r>
    </w:p>
    <w:p w14:paraId="11D7C6A6" w14:textId="77777777" w:rsidR="00FE3223" w:rsidRPr="00AC5386" w:rsidRDefault="00FE3223" w:rsidP="00FE3223">
      <w:pPr>
        <w:rPr>
          <w:rFonts w:ascii="Poppins" w:hAnsi="Poppins" w:cs="Poppins"/>
          <w:i/>
          <w:sz w:val="18"/>
          <w:szCs w:val="18"/>
          <w:lang w:bidi="en-US"/>
        </w:rPr>
      </w:pPr>
      <w:r>
        <w:rPr>
          <w:rFonts w:ascii="Poppins" w:hAnsi="Poppins" w:cs="Poppins"/>
          <w:i/>
          <w:sz w:val="18"/>
          <w:szCs w:val="18"/>
          <w:lang w:bidi="en-US"/>
        </w:rPr>
        <w:t>« Pour tout acte ayant pour objet la construction ou l'acquisition d'un immeuble à usage d'habitation, la souscription de parts donnant vocation à l'attribution en jouissance ou en propriété d'immeubles d'habitation ou la vente d'immeubles à construire ou de location-accession à la propriété immobilière, l'acquéreur non professionnel peut se rétracter dans un délai de dix jours à compter du lendemain de la première présentation de la lettre lui notifiant l'acte.</w:t>
      </w:r>
    </w:p>
    <w:p w14:paraId="1DEC8887" w14:textId="77777777" w:rsidR="00FE3223" w:rsidRPr="00AC5386" w:rsidRDefault="00FE3223" w:rsidP="00FE3223">
      <w:pPr>
        <w:rPr>
          <w:rFonts w:ascii="Poppins" w:hAnsi="Poppins" w:cs="Poppins"/>
          <w:i/>
          <w:sz w:val="18"/>
          <w:szCs w:val="18"/>
          <w:lang w:bidi="en-US"/>
        </w:rPr>
      </w:pPr>
      <w:r>
        <w:rPr>
          <w:rFonts w:ascii="Poppins" w:hAnsi="Poppins" w:cs="Poppins"/>
          <w:i/>
          <w:sz w:val="18"/>
          <w:szCs w:val="18"/>
          <w:lang w:bidi="en-US"/>
        </w:rPr>
        <w:t>Cet acte est notifié à l'acquéreur par lettre recommandée avec demande d'avis de réception ou par tout autre moyen présentant des garanties équivalentes pour la détermination de la date de réception ou de remise. La faculté de rétractation est exercée dans ces mêmes formes.</w:t>
      </w:r>
    </w:p>
    <w:p w14:paraId="163E5BB1" w14:textId="77777777" w:rsidR="00FE3223" w:rsidRPr="00AC5386" w:rsidRDefault="00FE3223" w:rsidP="00FE3223">
      <w:pPr>
        <w:rPr>
          <w:rFonts w:ascii="Poppins" w:hAnsi="Poppins" w:cs="Poppins"/>
          <w:i/>
          <w:sz w:val="18"/>
          <w:szCs w:val="18"/>
          <w:lang w:bidi="en-US"/>
        </w:rPr>
      </w:pPr>
      <w:r>
        <w:rPr>
          <w:rFonts w:ascii="Poppins" w:hAnsi="Poppins" w:cs="Poppins"/>
          <w:i/>
          <w:sz w:val="18"/>
          <w:szCs w:val="18"/>
          <w:lang w:bidi="en-US"/>
        </w:rPr>
        <w:t>Lorsque l'acte est conclu par l'intermédiaire d'un professionnel ayant reçu mandat pour prêter son concours à la vente, cet acte peut être remis directement au bénéficiaire du droit de rétractation. Dans ce cas, le délai de rétractation court à compter du lendemain de la remise de l'acte, qui doit être attestée selon des modalités fixées par décret.</w:t>
      </w:r>
    </w:p>
    <w:p w14:paraId="71505510" w14:textId="77777777" w:rsidR="00FE3223" w:rsidRPr="00AC5386" w:rsidRDefault="00FE3223" w:rsidP="00FE3223">
      <w:pPr>
        <w:rPr>
          <w:rFonts w:ascii="Poppins" w:hAnsi="Poppins" w:cs="Poppins"/>
          <w:i/>
          <w:sz w:val="18"/>
          <w:szCs w:val="18"/>
          <w:lang w:bidi="en-US"/>
        </w:rPr>
      </w:pPr>
      <w:r>
        <w:rPr>
          <w:rFonts w:ascii="Poppins" w:hAnsi="Poppins" w:cs="Poppins"/>
          <w:i/>
          <w:sz w:val="18"/>
          <w:szCs w:val="18"/>
          <w:lang w:bidi="en-US"/>
        </w:rPr>
        <w:t>Lorsque le contrat constatant ou réalisant la convention est précédé d'un contrat préliminaire ou d'une promesse synallagmatique ou unilatérale, les dispositions figurant aux trois alinéas précédents ne s'appliquent qu'à ce contrat ou à cette promesse.</w:t>
      </w:r>
    </w:p>
    <w:p w14:paraId="31DC36C2" w14:textId="77777777" w:rsidR="00FE3223" w:rsidRPr="00AC5386" w:rsidRDefault="00FE3223" w:rsidP="00FE3223">
      <w:pPr>
        <w:rPr>
          <w:rFonts w:ascii="Poppins" w:hAnsi="Poppins" w:cs="Poppins"/>
          <w:i/>
          <w:sz w:val="18"/>
          <w:szCs w:val="18"/>
          <w:lang w:bidi="en-US"/>
        </w:rPr>
      </w:pPr>
      <w:r>
        <w:rPr>
          <w:rFonts w:ascii="Poppins" w:hAnsi="Poppins" w:cs="Poppins"/>
          <w:i/>
          <w:sz w:val="18"/>
          <w:szCs w:val="18"/>
          <w:lang w:bidi="en-US"/>
        </w:rPr>
        <w:t xml:space="preserve">Lorsque le contrat constatant ou réalisant la convention est dressé en la forme authentique et n'est pas précédé d'un contrat préliminaire ou d'une promesse synallagmatique ou unilatérale, l'acquéreur non professionnel dispose d'un délai de réflexion de dix jours à compter de la notification ou de la remise du projet d'acte selon les mêmes modalités que celles prévues pour le délai de rétractation mentionné aux premier et </w:t>
      </w:r>
      <w:proofErr w:type="gramStart"/>
      <w:r>
        <w:rPr>
          <w:rFonts w:ascii="Poppins" w:hAnsi="Poppins" w:cs="Poppins"/>
          <w:i/>
          <w:sz w:val="18"/>
          <w:szCs w:val="18"/>
          <w:lang w:bidi="en-US"/>
        </w:rPr>
        <w:t>troisième alinéas</w:t>
      </w:r>
      <w:proofErr w:type="gramEnd"/>
      <w:r>
        <w:rPr>
          <w:rFonts w:ascii="Poppins" w:hAnsi="Poppins" w:cs="Poppins"/>
          <w:i/>
          <w:sz w:val="18"/>
          <w:szCs w:val="18"/>
          <w:lang w:bidi="en-US"/>
        </w:rPr>
        <w:t>. En aucun cas l'acte authentique ne peut être signé pendant ce délai de dix jours. »</w:t>
      </w:r>
    </w:p>
    <w:p w14:paraId="682D7256" w14:textId="77777777" w:rsidR="00FE3223" w:rsidRPr="00AC5386" w:rsidRDefault="00FE3223" w:rsidP="00FE3223">
      <w:pPr>
        <w:keepNext/>
        <w:rPr>
          <w:rFonts w:ascii="Poppins" w:hAnsi="Poppins" w:cs="Poppins"/>
          <w:sz w:val="18"/>
          <w:szCs w:val="18"/>
        </w:rPr>
      </w:pPr>
      <w:r>
        <w:rPr>
          <w:rFonts w:ascii="Poppins" w:hAnsi="Poppins" w:cs="Poppins"/>
          <w:sz w:val="18"/>
          <w:szCs w:val="18"/>
        </w:rPr>
        <w:t xml:space="preserve">Article L271-2, modifié par </w:t>
      </w:r>
      <w:r>
        <w:rPr>
          <w:rFonts w:ascii="Poppins" w:hAnsi="Poppins" w:cs="Poppins"/>
          <w:sz w:val="18"/>
          <w:szCs w:val="18"/>
          <w:u w:color="4F6228"/>
        </w:rPr>
        <w:t>LOI n°2015-990 du 6 août 2015 - art. 210</w:t>
      </w:r>
      <w:r>
        <w:rPr>
          <w:rFonts w:ascii="Poppins" w:hAnsi="Poppins" w:cs="Poppins"/>
          <w:sz w:val="18"/>
          <w:szCs w:val="18"/>
        </w:rPr>
        <w:t xml:space="preserve"> </w:t>
      </w:r>
    </w:p>
    <w:p w14:paraId="3288407C" w14:textId="77777777" w:rsidR="00FE3223" w:rsidRPr="00AC5386" w:rsidRDefault="00FE3223" w:rsidP="00FE3223">
      <w:pPr>
        <w:keepNext/>
        <w:rPr>
          <w:rFonts w:ascii="Poppins" w:hAnsi="Poppins" w:cs="Poppins"/>
          <w:i/>
          <w:sz w:val="18"/>
          <w:szCs w:val="18"/>
          <w:lang w:bidi="en-US"/>
        </w:rPr>
      </w:pPr>
      <w:r>
        <w:rPr>
          <w:rFonts w:ascii="Poppins" w:hAnsi="Poppins" w:cs="Poppins"/>
          <w:i/>
          <w:sz w:val="18"/>
          <w:szCs w:val="18"/>
          <w:lang w:bidi="en-US"/>
        </w:rPr>
        <w:t>« Lors de la conclusion d'un acte mentionné à l'article L. 271-1, nul ne peut recevoir de l'acquéreur non professionnel, directement ou indirectement, aucun versement à quelque titre ou sous quelque forme que ce soit avant l'expiration du délai de rétractation, sauf dispositions législatives expresses contraires prévues notamment pour les contrats ayant pour objet l'acquisition ou la construction d'un immeuble neuf d'habitation, la souscription de parts donnant vocation à l'attribution en jouissance ou en propriété d'immeubles d'habitation et les contrats préliminaires de vente d'immeubles à construire ou de location-accession à la propriété immobilière. Si les parties conviennent d'un versement à une date postérieure à l'expiration de ce délai et dont elles fixent le montant, l'acte est conclu sous la condition suspensive de la remise desdites sommes à la date convenue.</w:t>
      </w:r>
    </w:p>
    <w:p w14:paraId="301E9676" w14:textId="77777777" w:rsidR="00FE3223" w:rsidRPr="00AC5386" w:rsidRDefault="00FE3223" w:rsidP="00FE3223">
      <w:pPr>
        <w:rPr>
          <w:rFonts w:ascii="Poppins" w:hAnsi="Poppins" w:cs="Poppins"/>
          <w:i/>
          <w:sz w:val="18"/>
          <w:szCs w:val="18"/>
          <w:lang w:bidi="en-US"/>
        </w:rPr>
      </w:pPr>
      <w:r>
        <w:rPr>
          <w:rFonts w:ascii="Poppins" w:hAnsi="Poppins" w:cs="Poppins"/>
          <w:i/>
          <w:sz w:val="18"/>
          <w:szCs w:val="18"/>
          <w:lang w:bidi="en-US"/>
        </w:rPr>
        <w:t>Toutefois, lorsque l'un des actes mentionnés à l'alinéa précédent est conclu par l'intermédiaire d'un professionnel ayant reçu mandat pour prêter son concours à la vente, un versement peut être reçu de l'acquéreur s'il est effectué entre les mains d'un professionnel disposant d'une garantie financière affectée au remboursement des fonds déposés. Si l'acquéreur exerce sa faculté de rétractation, le professionnel dépositaire des fonds les lui restitue dans un délai de vingt et un jours à compter du lendemain de la date de cette rétractation.</w:t>
      </w:r>
    </w:p>
    <w:p w14:paraId="207EF64D" w14:textId="77777777" w:rsidR="00FE3223" w:rsidRPr="00AC5386" w:rsidRDefault="00FE3223" w:rsidP="00FE3223">
      <w:pPr>
        <w:rPr>
          <w:rFonts w:ascii="Poppins" w:hAnsi="Poppins" w:cs="Poppins"/>
          <w:i/>
          <w:sz w:val="18"/>
          <w:szCs w:val="18"/>
          <w:lang w:bidi="en-US"/>
        </w:rPr>
      </w:pPr>
      <w:r>
        <w:rPr>
          <w:rFonts w:ascii="Poppins" w:hAnsi="Poppins" w:cs="Poppins"/>
          <w:i/>
          <w:sz w:val="18"/>
          <w:szCs w:val="18"/>
          <w:lang w:bidi="en-US"/>
        </w:rPr>
        <w:t>Lorsque l'acte est dressé en la forme authentique, aucune somme ne peut être versée pendant le délai de réflexion de dix jours.</w:t>
      </w:r>
    </w:p>
    <w:p w14:paraId="41BB9BC0" w14:textId="77777777" w:rsidR="00FE3223" w:rsidRPr="00AC5386" w:rsidRDefault="00FE3223" w:rsidP="00FE3223">
      <w:pPr>
        <w:rPr>
          <w:rFonts w:ascii="Poppins" w:hAnsi="Poppins" w:cs="Poppins"/>
          <w:i/>
          <w:sz w:val="18"/>
          <w:szCs w:val="18"/>
          <w:lang w:bidi="en-US"/>
        </w:rPr>
      </w:pPr>
      <w:r>
        <w:rPr>
          <w:rFonts w:ascii="Poppins" w:hAnsi="Poppins" w:cs="Poppins"/>
          <w:i/>
          <w:sz w:val="18"/>
          <w:szCs w:val="18"/>
          <w:lang w:bidi="en-US"/>
        </w:rPr>
        <w:t>Est puni de 30 000 euros d'amende le fait d'exiger ou de recevoir un versement ou un engagement de versement en méconnaissance des alinéas ci-dessus. »</w:t>
      </w:r>
    </w:p>
    <w:p w14:paraId="5552DBEE" w14:textId="77777777" w:rsidR="00FE3223" w:rsidRPr="00AC5386" w:rsidRDefault="00FE3223" w:rsidP="00FE3223">
      <w:pPr>
        <w:rPr>
          <w:rFonts w:ascii="Poppins" w:hAnsi="Poppins" w:cs="Poppins"/>
          <w:sz w:val="18"/>
          <w:szCs w:val="18"/>
        </w:rPr>
      </w:pPr>
      <w:r>
        <w:rPr>
          <w:rFonts w:ascii="Poppins" w:hAnsi="Poppins" w:cs="Poppins"/>
          <w:sz w:val="18"/>
          <w:szCs w:val="18"/>
        </w:rPr>
        <w:t xml:space="preserve">À cet égard, le </w:t>
      </w:r>
      <w:r>
        <w:rPr>
          <w:rFonts w:ascii="Poppins" w:hAnsi="Poppins" w:cs="Poppins"/>
          <w:bCs/>
          <w:sz w:val="18"/>
          <w:szCs w:val="18"/>
        </w:rPr>
        <w:t>Vendeur con</w:t>
      </w:r>
      <w:r>
        <w:rPr>
          <w:rFonts w:ascii="Poppins" w:hAnsi="Poppins" w:cs="Poppins"/>
          <w:sz w:val="18"/>
          <w:szCs w:val="18"/>
        </w:rPr>
        <w:t>stitue pour son mandataire le Notaire Désigné, aux fins de recevoir la notification de l’exercice éventuel de cette faculté.</w:t>
      </w:r>
    </w:p>
    <w:p w14:paraId="66CC28BA" w14:textId="77777777" w:rsidR="00FE3223" w:rsidRPr="00AC5386" w:rsidRDefault="00FE3223" w:rsidP="00FE3223">
      <w:pPr>
        <w:rPr>
          <w:rFonts w:ascii="Poppins" w:hAnsi="Poppins" w:cs="Poppins"/>
          <w:sz w:val="18"/>
          <w:szCs w:val="18"/>
        </w:rPr>
      </w:pPr>
      <w:r>
        <w:rPr>
          <w:rFonts w:ascii="Poppins" w:hAnsi="Poppins" w:cs="Poppins"/>
          <w:sz w:val="18"/>
          <w:szCs w:val="18"/>
        </w:rPr>
        <w:t>Il est ici précisé à l’Acquéreur que dans l’hypothèse où il exercerait cette faculté de rétractation, celle-ci sera considérée comme définitive</w:t>
      </w:r>
    </w:p>
    <w:p w14:paraId="41435DA8" w14:textId="77777777" w:rsidR="004F4C52" w:rsidRDefault="004F4C52" w:rsidP="005B0B4F">
      <w:pPr>
        <w:autoSpaceDE w:val="0"/>
        <w:autoSpaceDN w:val="0"/>
        <w:adjustRightInd w:val="0"/>
        <w:jc w:val="both"/>
        <w:rPr>
          <w:rFonts w:ascii="Poppins" w:hAnsi="Poppins" w:cs="Poppins"/>
          <w:sz w:val="18"/>
          <w:szCs w:val="18"/>
        </w:rPr>
      </w:pPr>
    </w:p>
    <w:p w14:paraId="506CDA0F" w14:textId="77777777" w:rsidR="005A5E25" w:rsidRPr="00EE6893" w:rsidRDefault="005A5E25" w:rsidP="005B0B4F">
      <w:pPr>
        <w:autoSpaceDE w:val="0"/>
        <w:autoSpaceDN w:val="0"/>
        <w:adjustRightInd w:val="0"/>
        <w:jc w:val="both"/>
        <w:rPr>
          <w:rFonts w:ascii="Poppins" w:hAnsi="Poppins" w:cs="Poppins"/>
          <w:sz w:val="18"/>
          <w:szCs w:val="18"/>
        </w:rPr>
      </w:pPr>
    </w:p>
    <w:p w14:paraId="7AF65E18" w14:textId="77777777" w:rsidR="0024191B" w:rsidRPr="00106D83" w:rsidRDefault="0024191B" w:rsidP="00106D83">
      <w:pPr>
        <w:pStyle w:val="Paragraphedeliste"/>
      </w:pPr>
      <w:r>
        <w:lastRenderedPageBreak/>
        <w:t xml:space="preserve">DISPOSITIONS LÉGALES ÉDICTANT DES SANCTIONS EN CAS DE </w:t>
      </w:r>
      <w:r>
        <w:rPr>
          <w:rFonts w:cs="Poppins"/>
          <w:bCs/>
          <w:szCs w:val="26"/>
        </w:rPr>
        <w:t>DISSIMULATION DE PRIX</w:t>
      </w:r>
    </w:p>
    <w:p w14:paraId="5884A718" w14:textId="77777777" w:rsidR="005A5E25" w:rsidRPr="00EE6893" w:rsidRDefault="005A5E25" w:rsidP="005B0B4F">
      <w:pPr>
        <w:autoSpaceDE w:val="0"/>
        <w:autoSpaceDN w:val="0"/>
        <w:adjustRightInd w:val="0"/>
        <w:jc w:val="both"/>
        <w:rPr>
          <w:rFonts w:ascii="Poppins" w:hAnsi="Poppins" w:cs="Poppins"/>
          <w:b/>
          <w:bCs/>
          <w:sz w:val="26"/>
          <w:szCs w:val="26"/>
        </w:rPr>
      </w:pPr>
    </w:p>
    <w:p w14:paraId="740B1E9B" w14:textId="77777777" w:rsidR="00106D83" w:rsidRDefault="0024191B" w:rsidP="005B0B4F">
      <w:pPr>
        <w:autoSpaceDE w:val="0"/>
        <w:autoSpaceDN w:val="0"/>
        <w:adjustRightInd w:val="0"/>
        <w:jc w:val="both"/>
        <w:rPr>
          <w:rFonts w:ascii="Poppins" w:hAnsi="Poppins" w:cs="Poppins"/>
          <w:strike/>
          <w:sz w:val="18"/>
          <w:szCs w:val="18"/>
        </w:rPr>
      </w:pPr>
      <w:r>
        <w:rPr>
          <w:rFonts w:ascii="Poppins" w:hAnsi="Poppins" w:cs="Poppins"/>
          <w:sz w:val="18"/>
          <w:szCs w:val="18"/>
        </w:rPr>
        <w:t xml:space="preserve">Le Vendeur et l'Acquéreur se reconnaissent informés du contenu des articles 864, 1827, 1828, 1837, 1838, 1840 du Code Général des Impôts et de l’article 366 du Code Pénal. Le Vendeur et l'Acquéreur affirment sous les peines édictées par l’article 1837 du Code Général des Impôts que le présent acte exprime bien l’intégralité du Prix de Vente convenu. </w:t>
      </w:r>
    </w:p>
    <w:p w14:paraId="69A206CF" w14:textId="77777777" w:rsidR="00AB0087" w:rsidRDefault="00106D83" w:rsidP="005B0B4F">
      <w:pPr>
        <w:autoSpaceDE w:val="0"/>
        <w:autoSpaceDN w:val="0"/>
        <w:adjustRightInd w:val="0"/>
        <w:jc w:val="both"/>
        <w:rPr>
          <w:rFonts w:ascii="Poppins" w:hAnsi="Poppins" w:cs="Poppins"/>
          <w:strike/>
          <w:sz w:val="18"/>
          <w:szCs w:val="18"/>
        </w:rPr>
      </w:pPr>
      <w:r>
        <w:rPr>
          <w:rFonts w:ascii="Poppins" w:hAnsi="Poppins" w:cs="Poppins"/>
          <w:strike/>
          <w:sz w:val="18"/>
          <w:szCs w:val="18"/>
        </w:rPr>
        <w:br w:type="column"/>
      </w:r>
    </w:p>
    <w:p w14:paraId="07EC1FA0" w14:textId="77777777" w:rsidR="00AB0087" w:rsidRPr="00AB0087" w:rsidRDefault="00AB0087" w:rsidP="00106D83">
      <w:pPr>
        <w:pStyle w:val="Paragraphedeliste"/>
      </w:pPr>
      <w:bookmarkStart w:id="45" w:name="_Toc268267502"/>
      <w:bookmarkStart w:id="46" w:name="_Toc268180881"/>
      <w:bookmarkStart w:id="47" w:name="_Toc246255981"/>
      <w:bookmarkStart w:id="48" w:name="_Toc451266908"/>
      <w:bookmarkStart w:id="49" w:name="_Toc476910155"/>
      <w:bookmarkStart w:id="50" w:name="_Toc27135016"/>
      <w:r>
        <w:t>Liste des annexes</w:t>
      </w:r>
      <w:bookmarkEnd w:id="45"/>
      <w:bookmarkEnd w:id="46"/>
      <w:bookmarkEnd w:id="47"/>
      <w:bookmarkEnd w:id="48"/>
      <w:bookmarkEnd w:id="49"/>
      <w:bookmarkEnd w:id="50"/>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tblGrid>
      <w:tr w:rsidR="008C1AE0" w:rsidRPr="000C1536" w14:paraId="1477C09D" w14:textId="77777777" w:rsidTr="005D3234">
        <w:tc>
          <w:tcPr>
            <w:tcW w:w="4495" w:type="dxa"/>
          </w:tcPr>
          <w:p w14:paraId="0885EA3C" w14:textId="77777777" w:rsidR="008C1AE0" w:rsidRPr="000C1536" w:rsidRDefault="008C1AE0" w:rsidP="005D3234">
            <w:pPr>
              <w:tabs>
                <w:tab w:val="left" w:pos="600"/>
                <w:tab w:val="left" w:pos="3480"/>
              </w:tabs>
              <w:rPr>
                <w:rFonts w:ascii="Poppins" w:hAnsi="Poppins" w:cs="Poppins"/>
                <w:b/>
                <w:bCs/>
                <w:sz w:val="18"/>
                <w:szCs w:val="18"/>
              </w:rPr>
            </w:pPr>
            <w:r>
              <w:rPr>
                <w:rFonts w:ascii="Poppins" w:hAnsi="Poppins" w:cs="Poppins"/>
                <w:b/>
                <w:bCs/>
                <w:sz w:val="18"/>
                <w:szCs w:val="18"/>
              </w:rPr>
              <w:t>COPROPRIETE</w:t>
            </w:r>
          </w:p>
        </w:tc>
      </w:tr>
      <w:tr w:rsidR="008C1AE0" w:rsidRPr="000C1536" w14:paraId="135A9D60" w14:textId="77777777" w:rsidTr="005D3234">
        <w:tc>
          <w:tcPr>
            <w:tcW w:w="4495" w:type="dxa"/>
          </w:tcPr>
          <w:p w14:paraId="5124FF15" w14:textId="77777777" w:rsidR="008C1AE0" w:rsidRPr="00006C81" w:rsidRDefault="008C1AE0" w:rsidP="005D3234">
            <w:pPr>
              <w:tabs>
                <w:tab w:val="left" w:pos="600"/>
                <w:tab w:val="left" w:pos="3480"/>
              </w:tabs>
              <w:rPr>
                <w:lang w:val="en-GB"/>
              </w:rPr>
            </w:pPr>
            <w:r>
              <w:rPr>
                <w:rFonts w:ascii="Poppins" w:hAnsi="Poppins" w:cs="Poppins"/>
                <w:sz w:val="18"/>
                <w:szCs w:val="18"/>
              </w:rPr>
              <w:t xml:space="preserve">- </w:t>
            </w:r>
            <w:sdt>
              <w:sdtPr>
                <w:tag w:val="SCM_TERMSYNC_ab5dcc25-c066-4514-9b05-3e03fe87fbf2"/>
                <w:id w:val="2077"/>
              </w:sdtPr>
              <w:sdtEndPr/>
              <w:sdtContent>
                <w:r>
                  <w:rPr>
                    <w:rFonts w:ascii="Poppins" w:hAnsi="Poppins" w:cs="Poppins"/>
                    <w:sz w:val="18"/>
                    <w:szCs w:val="18"/>
                  </w:rPr>
                  <w:t>Cahier des charges</w:t>
                </w:r>
              </w:sdtContent>
            </w:sdt>
          </w:p>
        </w:tc>
      </w:tr>
      <w:tr w:rsidR="008C1AE0" w:rsidRPr="000C1536" w14:paraId="36C49487" w14:textId="77777777" w:rsidTr="005D3234">
        <w:tc>
          <w:tcPr>
            <w:tcW w:w="4495" w:type="dxa"/>
          </w:tcPr>
          <w:p w14:paraId="16543010" w14:textId="77777777" w:rsidR="008C1AE0" w:rsidRPr="00006C81" w:rsidRDefault="008C1AE0" w:rsidP="005D3234">
            <w:pPr>
              <w:tabs>
                <w:tab w:val="left" w:pos="600"/>
                <w:tab w:val="left" w:pos="3480"/>
              </w:tabs>
              <w:rPr>
                <w:lang w:val="en-GB"/>
              </w:rPr>
            </w:pPr>
            <w:r>
              <w:rPr>
                <w:rFonts w:ascii="Poppins" w:hAnsi="Poppins" w:cs="Poppins"/>
                <w:sz w:val="18"/>
                <w:szCs w:val="18"/>
              </w:rPr>
              <w:t xml:space="preserve">- </w:t>
            </w:r>
            <w:sdt>
              <w:sdtPr>
                <w:tag w:val="SCM_TERMSYNC_1013177b-994c-40f7-82d9-f256325d70a9"/>
                <w:id w:val="2078"/>
              </w:sdtPr>
              <w:sdtEndPr/>
              <w:sdtContent>
                <w:r>
                  <w:rPr>
                    <w:rFonts w:ascii="Poppins" w:hAnsi="Poppins" w:cs="Poppins"/>
                    <w:sz w:val="18"/>
                    <w:szCs w:val="18"/>
                  </w:rPr>
                  <w:t>PV d'AG</w:t>
                </w:r>
              </w:sdtContent>
            </w:sdt>
          </w:p>
        </w:tc>
      </w:tr>
    </w:tbl>
    <w:p w14:paraId="2E82DA28" w14:textId="77777777" w:rsidR="008C1AE0" w:rsidRDefault="008C1AE0" w:rsidP="008C1AE0">
      <w:pPr>
        <w:tabs>
          <w:tab w:val="left" w:pos="600"/>
          <w:tab w:val="left" w:pos="3480"/>
        </w:tabs>
        <w:rPr>
          <w:rFonts w:ascii="Poppins" w:hAnsi="Poppins" w:cs="Poppins"/>
          <w:sz w:val="18"/>
          <w:szCs w:val="18"/>
        </w:rPr>
      </w:pPr>
    </w:p>
    <w:p w14:paraId="6CF80593" w14:textId="77777777" w:rsidR="00431F8D" w:rsidRPr="000C1536" w:rsidRDefault="00431F8D" w:rsidP="00431F8D"/>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tblGrid>
      <w:tr w:rsidR="008C1AE0" w:rsidRPr="000C1536" w14:paraId="0A835B9D" w14:textId="77777777" w:rsidTr="005D3234">
        <w:tc>
          <w:tcPr>
            <w:tcW w:w="4495" w:type="dxa"/>
          </w:tcPr>
          <w:p w14:paraId="01FAB877" w14:textId="77777777" w:rsidR="008C1AE0" w:rsidRPr="000C1536" w:rsidRDefault="008C1AE0" w:rsidP="005D3234">
            <w:pPr>
              <w:tabs>
                <w:tab w:val="left" w:pos="600"/>
                <w:tab w:val="left" w:pos="3480"/>
              </w:tabs>
              <w:rPr>
                <w:rFonts w:ascii="Poppins" w:hAnsi="Poppins" w:cs="Poppins"/>
                <w:b/>
                <w:bCs/>
                <w:sz w:val="18"/>
                <w:szCs w:val="18"/>
              </w:rPr>
            </w:pPr>
            <w:r>
              <w:rPr>
                <w:rFonts w:ascii="Poppins" w:hAnsi="Poppins" w:cs="Poppins"/>
                <w:b/>
                <w:bCs/>
                <w:sz w:val="18"/>
                <w:szCs w:val="18"/>
              </w:rPr>
              <w:t>DIAGNOSTICS</w:t>
            </w:r>
          </w:p>
        </w:tc>
      </w:tr>
      <w:tr w:rsidR="008C1AE0" w:rsidRPr="000C1536" w14:paraId="7AB8126A" w14:textId="77777777" w:rsidTr="005D3234">
        <w:tc>
          <w:tcPr>
            <w:tcW w:w="4495" w:type="dxa"/>
          </w:tcPr>
          <w:p w14:paraId="6C5E5A38" w14:textId="77777777" w:rsidR="008C1AE0" w:rsidRPr="000C1536" w:rsidRDefault="00AC6972" w:rsidP="005D3234">
            <w:pPr>
              <w:tabs>
                <w:tab w:val="left" w:pos="600"/>
                <w:tab w:val="left" w:pos="3480"/>
              </w:tabs>
              <w:rPr>
                <w:rFonts w:ascii="Poppins" w:hAnsi="Poppins" w:cs="Poppins"/>
                <w:sz w:val="18"/>
                <w:szCs w:val="18"/>
              </w:rPr>
            </w:pPr>
            <w:r>
              <w:rPr>
                <w:rFonts w:ascii="Poppins" w:hAnsi="Poppins" w:cs="Poppins"/>
                <w:sz w:val="18"/>
                <w:szCs w:val="18"/>
                <w:lang w:val="en-GB"/>
              </w:rPr>
              <w:t xml:space="preserve">- </w:t>
            </w:r>
            <w:sdt>
              <w:sdtPr>
                <w:tag w:val="SCM_TERMSYNC_982930f8-d800-4073-a64c-38b010c307e6"/>
                <w:id w:val="2079"/>
              </w:sdtPr>
              <w:sdtEndPr/>
              <w:sdtContent>
                <w:r>
                  <w:rPr>
                    <w:rFonts w:ascii="Poppins" w:hAnsi="Poppins" w:cs="Poppins"/>
                    <w:sz w:val="18"/>
                    <w:szCs w:val="18"/>
                  </w:rPr>
                  <w:t>Diagnostique performance énergétique</w:t>
                </w:r>
              </w:sdtContent>
            </w:sdt>
          </w:p>
        </w:tc>
      </w:tr>
      <w:tr w:rsidR="008C1AE0" w:rsidRPr="000C1536" w14:paraId="6892BB6F" w14:textId="77777777" w:rsidTr="005D3234">
        <w:tc>
          <w:tcPr>
            <w:tcW w:w="4495" w:type="dxa"/>
          </w:tcPr>
          <w:p w14:paraId="02A755C9" w14:textId="77777777" w:rsidR="008C1AE0" w:rsidRPr="000C1536" w:rsidRDefault="00AC6972" w:rsidP="005D3234">
            <w:pPr>
              <w:tabs>
                <w:tab w:val="left" w:pos="600"/>
                <w:tab w:val="left" w:pos="3480"/>
              </w:tabs>
              <w:rPr>
                <w:rFonts w:ascii="Poppins" w:hAnsi="Poppins" w:cs="Poppins"/>
                <w:sz w:val="18"/>
                <w:szCs w:val="18"/>
              </w:rPr>
            </w:pPr>
            <w:r>
              <w:rPr>
                <w:rFonts w:ascii="Poppins" w:hAnsi="Poppins" w:cs="Poppins"/>
                <w:sz w:val="18"/>
                <w:szCs w:val="18"/>
                <w:lang w:val="en-GB"/>
              </w:rPr>
              <w:t xml:space="preserve">- </w:t>
            </w:r>
            <w:sdt>
              <w:sdtPr>
                <w:tag w:val="SCM_TERMSYNC_606c3ca0-a026-4e61-a4fd-1a08c14325f3"/>
                <w:id w:val="2080"/>
              </w:sdtPr>
              <w:sdtEndPr/>
              <w:sdtContent>
                <w:r>
                  <w:rPr>
                    <w:rFonts w:ascii="Poppins" w:hAnsi="Poppins" w:cs="Poppins"/>
                    <w:sz w:val="18"/>
                    <w:szCs w:val="18"/>
                  </w:rPr>
                  <w:t>Electricité</w:t>
                </w:r>
              </w:sdtContent>
            </w:sdt>
          </w:p>
        </w:tc>
      </w:tr>
      <w:tr w:rsidR="008C1AE0" w:rsidRPr="000C1536" w14:paraId="4F712E00" w14:textId="77777777" w:rsidTr="005D3234">
        <w:tc>
          <w:tcPr>
            <w:tcW w:w="4495" w:type="dxa"/>
          </w:tcPr>
          <w:p w14:paraId="602D931A" w14:textId="77777777" w:rsidR="008C1AE0" w:rsidRPr="000C1536" w:rsidRDefault="00AC6972" w:rsidP="005D3234">
            <w:pPr>
              <w:tabs>
                <w:tab w:val="left" w:pos="600"/>
                <w:tab w:val="left" w:pos="3480"/>
              </w:tabs>
              <w:rPr>
                <w:rFonts w:ascii="Poppins" w:hAnsi="Poppins" w:cs="Poppins"/>
                <w:sz w:val="18"/>
                <w:szCs w:val="18"/>
              </w:rPr>
            </w:pPr>
            <w:r>
              <w:rPr>
                <w:rFonts w:ascii="Poppins" w:hAnsi="Poppins" w:cs="Poppins"/>
                <w:sz w:val="18"/>
                <w:szCs w:val="18"/>
                <w:lang w:val="en-GB"/>
              </w:rPr>
              <w:t xml:space="preserve">- </w:t>
            </w:r>
            <w:sdt>
              <w:sdtPr>
                <w:tag w:val="SCM_TERMSYNC_abf21a27-b159-4969-82df-93456082a631"/>
                <w:id w:val="2081"/>
              </w:sdtPr>
              <w:sdtEndPr/>
              <w:sdtContent>
                <w:r>
                  <w:rPr>
                    <w:rFonts w:ascii="Poppins" w:hAnsi="Poppins" w:cs="Poppins"/>
                    <w:sz w:val="18"/>
                    <w:szCs w:val="18"/>
                  </w:rPr>
                  <w:t>Amiante</w:t>
                </w:r>
              </w:sdtContent>
            </w:sdt>
          </w:p>
        </w:tc>
      </w:tr>
      <w:tr w:rsidR="008C1AE0" w:rsidRPr="000C1536" w14:paraId="1ABB1BEE" w14:textId="77777777" w:rsidTr="005D3234">
        <w:tc>
          <w:tcPr>
            <w:tcW w:w="4495" w:type="dxa"/>
          </w:tcPr>
          <w:p w14:paraId="43FEA2DF" w14:textId="77777777" w:rsidR="008C1AE0" w:rsidRPr="000C1536" w:rsidRDefault="00AC6972" w:rsidP="005D3234">
            <w:pPr>
              <w:tabs>
                <w:tab w:val="left" w:pos="600"/>
                <w:tab w:val="left" w:pos="3480"/>
              </w:tabs>
              <w:rPr>
                <w:rFonts w:ascii="Poppins" w:hAnsi="Poppins" w:cs="Poppins"/>
                <w:sz w:val="18"/>
                <w:szCs w:val="18"/>
              </w:rPr>
            </w:pPr>
            <w:r>
              <w:rPr>
                <w:rFonts w:ascii="Poppins" w:hAnsi="Poppins" w:cs="Poppins"/>
                <w:sz w:val="18"/>
                <w:szCs w:val="18"/>
                <w:lang w:val="en-GB"/>
              </w:rPr>
              <w:t xml:space="preserve">- </w:t>
            </w:r>
            <w:sdt>
              <w:sdtPr>
                <w:tag w:val="SCM_TERMSYNC_90fcb0bf-9524-425b-9590-16f57c12a61e"/>
                <w:id w:val="2082"/>
              </w:sdtPr>
              <w:sdtEndPr/>
              <w:sdtContent>
                <w:r>
                  <w:rPr>
                    <w:rFonts w:ascii="Poppins" w:hAnsi="Poppins" w:cs="Poppins"/>
                    <w:sz w:val="18"/>
                    <w:szCs w:val="18"/>
                  </w:rPr>
                  <w:t>Termites</w:t>
                </w:r>
              </w:sdtContent>
            </w:sdt>
          </w:p>
        </w:tc>
      </w:tr>
      <w:tr w:rsidR="008C1AE0" w:rsidRPr="000C1536" w14:paraId="7272964D" w14:textId="77777777" w:rsidTr="005D3234">
        <w:tc>
          <w:tcPr>
            <w:tcW w:w="4495" w:type="dxa"/>
          </w:tcPr>
          <w:p w14:paraId="172B47EA" w14:textId="77777777" w:rsidR="008C1AE0" w:rsidRPr="000C1536" w:rsidRDefault="00AC6972" w:rsidP="005D3234">
            <w:pPr>
              <w:tabs>
                <w:tab w:val="left" w:pos="600"/>
                <w:tab w:val="left" w:pos="3480"/>
              </w:tabs>
              <w:rPr>
                <w:rFonts w:ascii="Poppins" w:hAnsi="Poppins" w:cs="Poppins"/>
                <w:sz w:val="18"/>
                <w:szCs w:val="18"/>
              </w:rPr>
            </w:pPr>
            <w:r>
              <w:rPr>
                <w:rFonts w:ascii="Poppins" w:hAnsi="Poppins" w:cs="Poppins"/>
                <w:sz w:val="18"/>
                <w:szCs w:val="18"/>
                <w:lang w:val="en-GB"/>
              </w:rPr>
              <w:t xml:space="preserve">- </w:t>
            </w:r>
            <w:sdt>
              <w:sdtPr>
                <w:tag w:val="SCM_TERMSYNC_2cb083fd-8aff-4568-b1ee-32ea89e2baf5"/>
                <w:id w:val="2083"/>
              </w:sdtPr>
              <w:sdtEndPr/>
              <w:sdtContent>
                <w:r>
                  <w:rPr>
                    <w:rFonts w:ascii="Poppins" w:hAnsi="Poppins" w:cs="Poppins"/>
                    <w:sz w:val="18"/>
                    <w:szCs w:val="18"/>
                  </w:rPr>
                  <w:t>Certificat de raccordement</w:t>
                </w:r>
              </w:sdtContent>
            </w:sdt>
          </w:p>
        </w:tc>
      </w:tr>
    </w:tbl>
    <w:p w14:paraId="30FCEDF4" w14:textId="77777777" w:rsidR="00431F8D" w:rsidRPr="00B511C4" w:rsidRDefault="00431F8D" w:rsidP="00431F8D">
      <w:pPr>
        <w:tabs>
          <w:tab w:val="left" w:pos="600"/>
          <w:tab w:val="left" w:pos="3480"/>
        </w:tabs>
        <w:rPr>
          <w:rFonts w:ascii="Poppins" w:hAnsi="Poppins" w:cs="Poppins"/>
          <w:sz w:val="18"/>
          <w:szCs w:val="18"/>
        </w:rPr>
      </w:pPr>
    </w:p>
    <w:p w14:paraId="7241655B" w14:textId="77777777" w:rsidR="008C1AE0" w:rsidRPr="000C1536" w:rsidRDefault="008C1AE0" w:rsidP="008C1AE0">
      <w:pPr>
        <w:tabs>
          <w:tab w:val="left" w:pos="600"/>
          <w:tab w:val="left" w:pos="3480"/>
        </w:tabs>
        <w:rPr>
          <w:rFonts w:ascii="Poppins" w:hAnsi="Poppins" w:cs="Poppins"/>
          <w:sz w:val="18"/>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tblGrid>
      <w:tr w:rsidR="008C1AE0" w:rsidRPr="000C1536" w14:paraId="3E894F67" w14:textId="77777777" w:rsidTr="005D3234">
        <w:tc>
          <w:tcPr>
            <w:tcW w:w="4495" w:type="dxa"/>
          </w:tcPr>
          <w:p w14:paraId="51DA4B58" w14:textId="77777777" w:rsidR="008C1AE0" w:rsidRPr="000C1536" w:rsidRDefault="008C1AE0" w:rsidP="005D3234">
            <w:pPr>
              <w:tabs>
                <w:tab w:val="left" w:pos="600"/>
                <w:tab w:val="left" w:pos="3480"/>
              </w:tabs>
              <w:rPr>
                <w:rFonts w:ascii="Poppins" w:hAnsi="Poppins" w:cs="Poppins"/>
                <w:b/>
                <w:bCs/>
                <w:sz w:val="18"/>
                <w:szCs w:val="18"/>
              </w:rPr>
            </w:pPr>
            <w:r>
              <w:rPr>
                <w:rFonts w:ascii="Poppins" w:hAnsi="Poppins" w:cs="Poppins"/>
                <w:b/>
                <w:bCs/>
                <w:sz w:val="18"/>
                <w:szCs w:val="18"/>
              </w:rPr>
              <w:t>DOCUMENTS D'URBANISME</w:t>
            </w:r>
          </w:p>
        </w:tc>
      </w:tr>
      <w:tr w:rsidR="008C1AE0" w:rsidRPr="000C1536" w14:paraId="1004F0C8" w14:textId="77777777" w:rsidTr="005D3234">
        <w:tc>
          <w:tcPr>
            <w:tcW w:w="4495" w:type="dxa"/>
          </w:tcPr>
          <w:p w14:paraId="34B7F37E" w14:textId="77777777" w:rsidR="008C1AE0" w:rsidRPr="000C1536" w:rsidRDefault="008C1AE0" w:rsidP="005D3234">
            <w:pPr>
              <w:tabs>
                <w:tab w:val="left" w:pos="600"/>
                <w:tab w:val="left" w:pos="3480"/>
              </w:tabs>
              <w:rPr>
                <w:rFonts w:ascii="Poppins" w:hAnsi="Poppins" w:cs="Poppins"/>
                <w:sz w:val="18"/>
                <w:szCs w:val="18"/>
              </w:rPr>
            </w:pPr>
            <w:r>
              <w:rPr>
                <w:rFonts w:ascii="Poppins" w:hAnsi="Poppins" w:cs="Poppins"/>
                <w:sz w:val="18"/>
                <w:szCs w:val="18"/>
              </w:rPr>
              <w:t>-</w:t>
            </w:r>
            <w:r>
              <w:t xml:space="preserve"> </w:t>
            </w:r>
            <w:sdt>
              <w:sdtPr>
                <w:tag w:val="SCM_TERMSYNC_b7924ac3-22fe-42a8-83f5-c72894b4209f"/>
                <w:id w:val="2084"/>
              </w:sdtPr>
              <w:sdtEndPr/>
              <w:sdtContent>
                <w:r>
                  <w:rPr>
                    <w:rFonts w:ascii="Poppins" w:hAnsi="Poppins" w:cs="Poppins"/>
                    <w:sz w:val="18"/>
                    <w:szCs w:val="18"/>
                  </w:rPr>
                  <w:t>Etat des risques et pollutions</w:t>
                </w:r>
              </w:sdtContent>
            </w:sdt>
          </w:p>
        </w:tc>
      </w:tr>
      <w:tr w:rsidR="008C1AE0" w:rsidRPr="000C1536" w14:paraId="1B5E112B" w14:textId="77777777" w:rsidTr="005D3234">
        <w:tc>
          <w:tcPr>
            <w:tcW w:w="4495" w:type="dxa"/>
          </w:tcPr>
          <w:p w14:paraId="2895F17D" w14:textId="77777777" w:rsidR="008C1AE0" w:rsidRPr="000C1536" w:rsidRDefault="008C1AE0" w:rsidP="005D3234">
            <w:pPr>
              <w:tabs>
                <w:tab w:val="left" w:pos="600"/>
                <w:tab w:val="left" w:pos="3480"/>
              </w:tabs>
              <w:rPr>
                <w:rFonts w:ascii="Poppins" w:hAnsi="Poppins" w:cs="Poppins"/>
                <w:sz w:val="18"/>
                <w:szCs w:val="18"/>
              </w:rPr>
            </w:pPr>
            <w:r>
              <w:rPr>
                <w:rFonts w:ascii="Poppins" w:hAnsi="Poppins" w:cs="Poppins"/>
                <w:sz w:val="18"/>
                <w:szCs w:val="18"/>
              </w:rPr>
              <w:t>-</w:t>
            </w:r>
            <w:r>
              <w:t xml:space="preserve"> </w:t>
            </w:r>
            <w:sdt>
              <w:sdtPr>
                <w:tag w:val="SCM_TERMSYNC_394e13f1-fa55-4cf8-9e6e-7a68b74305c5"/>
                <w:id w:val="2085"/>
              </w:sdtPr>
              <w:sdtEndPr/>
              <w:sdtContent>
                <w:r>
                  <w:rPr>
                    <w:rFonts w:ascii="Poppins" w:hAnsi="Poppins" w:cs="Poppins"/>
                    <w:sz w:val="18"/>
                    <w:szCs w:val="18"/>
                  </w:rPr>
                  <w:t>Plan de situation cadastrale</w:t>
                </w:r>
              </w:sdtContent>
            </w:sdt>
          </w:p>
        </w:tc>
      </w:tr>
    </w:tbl>
    <w:p w14:paraId="02C5606A" w14:textId="77777777" w:rsidR="00BB719A" w:rsidRPr="000C1536" w:rsidRDefault="00BB719A" w:rsidP="008C1AE0">
      <w:pPr>
        <w:tabs>
          <w:tab w:val="left" w:pos="600"/>
          <w:tab w:val="left" w:pos="3480"/>
        </w:tabs>
        <w:rPr>
          <w:rFonts w:ascii="Poppins" w:hAnsi="Poppins" w:cs="Poppins"/>
          <w:sz w:val="18"/>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tblGrid>
      <w:tr w:rsidR="008C1AE0" w:rsidRPr="00510590" w14:paraId="348E789F" w14:textId="77777777" w:rsidTr="005D3234">
        <w:tc>
          <w:tcPr>
            <w:tcW w:w="4495" w:type="dxa"/>
          </w:tcPr>
          <w:p w14:paraId="6910620D" w14:textId="77777777" w:rsidR="008C1AE0" w:rsidRPr="000C1536" w:rsidRDefault="008C1AE0" w:rsidP="005D3234">
            <w:pPr>
              <w:tabs>
                <w:tab w:val="left" w:pos="600"/>
                <w:tab w:val="left" w:pos="3480"/>
              </w:tabs>
              <w:rPr>
                <w:rFonts w:ascii="Poppins" w:hAnsi="Poppins" w:cs="Poppins"/>
                <w:b/>
                <w:bCs/>
                <w:sz w:val="18"/>
                <w:szCs w:val="18"/>
              </w:rPr>
            </w:pPr>
            <w:r>
              <w:rPr>
                <w:rFonts w:ascii="Poppins" w:hAnsi="Poppins" w:cs="Poppins"/>
                <w:b/>
                <w:bCs/>
                <w:sz w:val="18"/>
                <w:szCs w:val="18"/>
              </w:rPr>
              <w:t>AUTRES</w:t>
            </w:r>
          </w:p>
        </w:tc>
      </w:tr>
      <w:tr w:rsidR="008C1AE0" w:rsidRPr="000C1536" w14:paraId="64878BE2" w14:textId="77777777" w:rsidTr="005D3234">
        <w:tc>
          <w:tcPr>
            <w:tcW w:w="4495" w:type="dxa"/>
          </w:tcPr>
          <w:p w14:paraId="58B64BD2" w14:textId="77777777" w:rsidR="008C1AE0" w:rsidRPr="000C1536" w:rsidRDefault="008C1AE0" w:rsidP="005D3234">
            <w:pPr>
              <w:tabs>
                <w:tab w:val="left" w:pos="600"/>
                <w:tab w:val="left" w:pos="3480"/>
              </w:tabs>
              <w:rPr>
                <w:rFonts w:ascii="Poppins" w:hAnsi="Poppins" w:cs="Poppins"/>
                <w:sz w:val="18"/>
                <w:szCs w:val="18"/>
              </w:rPr>
            </w:pPr>
            <w:r>
              <w:rPr>
                <w:rFonts w:ascii="Poppins" w:hAnsi="Poppins" w:cs="Poppins"/>
                <w:sz w:val="18"/>
                <w:szCs w:val="18"/>
              </w:rPr>
              <w:t>-</w:t>
            </w:r>
            <w:r>
              <w:t xml:space="preserve"> </w:t>
            </w:r>
            <w:sdt>
              <w:sdtPr>
                <w:tag w:val="SCM_TERMSYNC_8d072996-4311-4e94-ac6e-fe4b8c25821a"/>
                <w:id w:val="2086"/>
              </w:sdtPr>
              <w:sdtEndPr/>
              <w:sdtContent>
                <w:r>
                  <w:rPr>
                    <w:rFonts w:ascii="Poppins" w:hAnsi="Poppins" w:cs="Poppins"/>
                    <w:sz w:val="18"/>
                    <w:szCs w:val="18"/>
                  </w:rPr>
                  <w:t>Procuration PV</w:t>
                </w:r>
              </w:sdtContent>
            </w:sdt>
          </w:p>
        </w:tc>
      </w:tr>
      <w:tr w:rsidR="00710183" w:rsidRPr="000C1536" w14:paraId="30C9F69C" w14:textId="77777777" w:rsidTr="005D3234">
        <w:tc>
          <w:tcPr>
            <w:tcW w:w="4495" w:type="dxa"/>
          </w:tcPr>
          <w:p w14:paraId="4611B7EE" w14:textId="24D98A25" w:rsidR="00710183" w:rsidRPr="000C1536" w:rsidRDefault="00710183" w:rsidP="005D3234">
            <w:pPr>
              <w:tabs>
                <w:tab w:val="left" w:pos="600"/>
                <w:tab w:val="left" w:pos="3480"/>
              </w:tabs>
              <w:rPr>
                <w:rFonts w:ascii="Poppins" w:hAnsi="Poppins" w:cs="Poppins"/>
                <w:sz w:val="18"/>
                <w:szCs w:val="18"/>
              </w:rPr>
            </w:pPr>
            <w:r>
              <w:rPr>
                <w:rFonts w:ascii="Poppins" w:hAnsi="Poppins" w:cs="Poppins"/>
                <w:sz w:val="18"/>
                <w:szCs w:val="18"/>
              </w:rPr>
              <w:t>- CNI</w:t>
            </w:r>
          </w:p>
        </w:tc>
      </w:tr>
      <w:tr w:rsidR="008C1AE0" w:rsidRPr="000C1536" w14:paraId="1FC8E871" w14:textId="77777777" w:rsidTr="005D3234">
        <w:tc>
          <w:tcPr>
            <w:tcW w:w="4495" w:type="dxa"/>
          </w:tcPr>
          <w:p w14:paraId="3F0E39B7" w14:textId="77777777" w:rsidR="008C1AE0" w:rsidRPr="000C1536" w:rsidRDefault="008C1AE0" w:rsidP="005D3234">
            <w:pPr>
              <w:tabs>
                <w:tab w:val="left" w:pos="600"/>
                <w:tab w:val="left" w:pos="3480"/>
              </w:tabs>
              <w:rPr>
                <w:rFonts w:ascii="Poppins" w:hAnsi="Poppins" w:cs="Poppins"/>
                <w:sz w:val="18"/>
                <w:szCs w:val="18"/>
              </w:rPr>
            </w:pPr>
            <w:r>
              <w:rPr>
                <w:rFonts w:ascii="Poppins" w:hAnsi="Poppins" w:cs="Poppins"/>
                <w:sz w:val="18"/>
                <w:szCs w:val="18"/>
              </w:rPr>
              <w:t>-</w:t>
            </w:r>
            <w:r>
              <w:t xml:space="preserve"> </w:t>
            </w:r>
            <w:sdt>
              <w:sdtPr>
                <w:tag w:val="SCM_TERMSYNC_b22cde48-9a0c-40e4-b319-a80c0201b8b1"/>
                <w:id w:val="2087"/>
              </w:sdtPr>
              <w:sdtEndPr/>
              <w:sdtContent>
                <w:r>
                  <w:rPr>
                    <w:rFonts w:ascii="Poppins" w:hAnsi="Poppins" w:cs="Poppins"/>
                    <w:sz w:val="18"/>
                    <w:szCs w:val="18"/>
                  </w:rPr>
                  <w:t>RIB du notaire</w:t>
                </w:r>
              </w:sdtContent>
            </w:sdt>
          </w:p>
        </w:tc>
      </w:tr>
    </w:tbl>
    <w:p w14:paraId="7989EB0C" w14:textId="77777777" w:rsidR="008C1AE0" w:rsidRDefault="008C1AE0" w:rsidP="008C1AE0">
      <w:pPr>
        <w:rPr>
          <w:rFonts w:ascii="Poppins" w:hAnsi="Poppins" w:cs="Poppins"/>
          <w:sz w:val="20"/>
          <w:szCs w:val="20"/>
        </w:rPr>
      </w:pPr>
      <w:r>
        <w:rPr>
          <w:rFonts w:ascii="Poppins" w:hAnsi="Poppins" w:cs="Poppins"/>
          <w:sz w:val="20"/>
          <w:szCs w:val="20"/>
        </w:rPr>
        <w:br w:type="page"/>
      </w:r>
    </w:p>
    <w:p w14:paraId="3B0B2DCF" w14:textId="77777777" w:rsidR="008471C2" w:rsidRDefault="008471C2" w:rsidP="008471C2">
      <w:pPr>
        <w:autoSpaceDE w:val="0"/>
        <w:autoSpaceDN w:val="0"/>
        <w:adjustRightInd w:val="0"/>
        <w:rPr>
          <w:rFonts w:ascii="Poppins" w:hAnsi="Poppins" w:cs="Poppins"/>
          <w:sz w:val="20"/>
          <w:szCs w:val="20"/>
        </w:rPr>
      </w:pPr>
      <w:bookmarkStart w:id="51" w:name="_Hlk90642659"/>
      <w:r>
        <w:rPr>
          <w:rFonts w:ascii="Poppins" w:hAnsi="Poppins" w:cs="Poppins"/>
          <w:sz w:val="20"/>
          <w:szCs w:val="20"/>
        </w:rPr>
        <w:lastRenderedPageBreak/>
        <w:t>ACQUÉREUR</w:t>
      </w:r>
      <w:r>
        <w:rPr>
          <w:rFonts w:ascii="Poppins" w:hAnsi="Poppins" w:cs="Poppins"/>
          <w:sz w:val="20"/>
          <w:szCs w:val="20"/>
          <w:lang w:val="en-GB"/>
        </w:rPr>
        <w:t>(</w:t>
      </w:r>
      <w:proofErr w:type="gramStart"/>
      <w:r>
        <w:rPr>
          <w:rFonts w:ascii="Poppins" w:hAnsi="Poppins" w:cs="Poppins"/>
          <w:sz w:val="20"/>
          <w:szCs w:val="20"/>
          <w:lang w:val="en-GB"/>
        </w:rPr>
        <w:t xml:space="preserve">S)   </w:t>
      </w:r>
      <w:proofErr w:type="gramEnd"/>
      <w:r>
        <w:rPr>
          <w:rFonts w:ascii="Poppins" w:hAnsi="Poppins" w:cs="Poppins"/>
          <w:sz w:val="20"/>
          <w:szCs w:val="20"/>
          <w:lang w:val="en-GB"/>
        </w:rPr>
        <w:t xml:space="preserve">                                                                                             </w:t>
      </w:r>
      <w:r>
        <w:rPr>
          <w:rFonts w:ascii="Poppins" w:hAnsi="Poppins" w:cs="Poppins"/>
          <w:sz w:val="20"/>
          <w:szCs w:val="20"/>
        </w:rPr>
        <w:t>VENDEUR</w:t>
      </w:r>
    </w:p>
    <w:p w14:paraId="36E9412E" w14:textId="77777777" w:rsidR="00034CB2" w:rsidRPr="00834DA8" w:rsidRDefault="00A87006"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\n11\                                                                                                                 \n8\</w:t>
      </w:r>
    </w:p>
    <w:p w14:paraId="2D765987" w14:textId="77777777" w:rsidR="00A87006" w:rsidRPr="00834DA8" w:rsidRDefault="00A87006" w:rsidP="008471C2">
      <w:pPr>
        <w:autoSpaceDE w:val="0"/>
        <w:autoSpaceDN w:val="0"/>
        <w:adjustRightInd w:val="0"/>
        <w:rPr>
          <w:rFonts w:ascii="Poppins" w:hAnsi="Poppins" w:cs="Poppins"/>
          <w:color w:val="FFFFFF" w:themeColor="background1"/>
          <w:sz w:val="20"/>
          <w:szCs w:val="20"/>
          <w:lang w:val="en-GB"/>
        </w:rPr>
      </w:pPr>
    </w:p>
    <w:p w14:paraId="30556563" w14:textId="77777777" w:rsidR="00034CB2" w:rsidRPr="00834DA8" w:rsidRDefault="00034CB2" w:rsidP="0047273A">
      <w:pPr>
        <w:rPr>
          <w:rFonts w:ascii="Poppins" w:hAnsi="Poppins" w:cs="Poppins"/>
          <w:color w:val="FFFFFF" w:themeColor="background1"/>
          <w:sz w:val="20"/>
          <w:szCs w:val="20"/>
          <w:lang w:val="en-GB"/>
        </w:rPr>
      </w:pPr>
    </w:p>
    <w:p w14:paraId="571F5C88" w14:textId="77777777" w:rsidR="00034CB2" w:rsidRPr="00834DA8" w:rsidRDefault="00A87006"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\s11\                           \d11\                                                                              \s8\                          \d8\</w:t>
      </w:r>
    </w:p>
    <w:p w14:paraId="692DB7E1" w14:textId="77777777" w:rsidR="00A87006" w:rsidRPr="00834DA8" w:rsidRDefault="00A87006" w:rsidP="008471C2">
      <w:pPr>
        <w:autoSpaceDE w:val="0"/>
        <w:autoSpaceDN w:val="0"/>
        <w:adjustRightInd w:val="0"/>
        <w:rPr>
          <w:rFonts w:ascii="Poppins" w:hAnsi="Poppins" w:cs="Poppins"/>
          <w:color w:val="FFFFFF" w:themeColor="background1"/>
          <w:sz w:val="20"/>
          <w:szCs w:val="20"/>
          <w:lang w:val="en-GB"/>
        </w:rPr>
      </w:pPr>
    </w:p>
    <w:p w14:paraId="19F410DA" w14:textId="77777777" w:rsidR="00034CB2" w:rsidRPr="00834DA8" w:rsidRDefault="00034CB2" w:rsidP="008471C2">
      <w:pPr>
        <w:autoSpaceDE w:val="0"/>
        <w:autoSpaceDN w:val="0"/>
        <w:adjustRightInd w:val="0"/>
        <w:rPr>
          <w:rFonts w:ascii="Poppins" w:hAnsi="Poppins" w:cs="Poppins"/>
          <w:color w:val="FFFFFF" w:themeColor="background1"/>
          <w:sz w:val="20"/>
          <w:szCs w:val="20"/>
          <w:lang w:val="en-GB"/>
        </w:rPr>
      </w:pPr>
    </w:p>
    <w:p w14:paraId="43373411" w14:textId="77777777" w:rsidR="00A87006" w:rsidRPr="00834DA8" w:rsidRDefault="00A87006" w:rsidP="00A87006">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\n12\</w:t>
      </w:r>
    </w:p>
    <w:p w14:paraId="37D544D8" w14:textId="77777777" w:rsidR="00A87006" w:rsidRPr="00834DA8" w:rsidRDefault="00A87006" w:rsidP="00A87006">
      <w:pPr>
        <w:autoSpaceDE w:val="0"/>
        <w:autoSpaceDN w:val="0"/>
        <w:adjustRightInd w:val="0"/>
        <w:rPr>
          <w:rFonts w:ascii="Poppins" w:hAnsi="Poppins" w:cs="Poppins"/>
          <w:color w:val="FFFFFF" w:themeColor="background1"/>
          <w:sz w:val="20"/>
          <w:szCs w:val="20"/>
          <w:lang w:val="en-GB"/>
        </w:rPr>
      </w:pPr>
    </w:p>
    <w:p w14:paraId="0BBEF60D" w14:textId="77777777" w:rsidR="00034CB2" w:rsidRPr="00834DA8" w:rsidRDefault="00034CB2" w:rsidP="00A87006">
      <w:pPr>
        <w:autoSpaceDE w:val="0"/>
        <w:autoSpaceDN w:val="0"/>
        <w:adjustRightInd w:val="0"/>
        <w:rPr>
          <w:rFonts w:ascii="Poppins" w:hAnsi="Poppins" w:cs="Poppins"/>
          <w:color w:val="FFFFFF" w:themeColor="background1"/>
          <w:sz w:val="20"/>
          <w:szCs w:val="20"/>
          <w:lang w:val="en-GB"/>
        </w:rPr>
      </w:pPr>
    </w:p>
    <w:p w14:paraId="37F2138F" w14:textId="77777777" w:rsidR="00A87006" w:rsidRPr="00834DA8" w:rsidRDefault="00A87006" w:rsidP="00A87006">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\s12\                           \d12\</w:t>
      </w:r>
    </w:p>
    <w:p w14:paraId="5CE52FB0" w14:textId="77777777" w:rsidR="00A87006" w:rsidRPr="00834DA8" w:rsidRDefault="00A87006" w:rsidP="008471C2">
      <w:pPr>
        <w:autoSpaceDE w:val="0"/>
        <w:autoSpaceDN w:val="0"/>
        <w:adjustRightInd w:val="0"/>
        <w:rPr>
          <w:rFonts w:ascii="Poppins" w:hAnsi="Poppins" w:cs="Poppins"/>
          <w:color w:val="FFFFFF" w:themeColor="background1"/>
          <w:sz w:val="20"/>
          <w:szCs w:val="20"/>
          <w:lang w:val="en-GB"/>
        </w:rPr>
      </w:pPr>
    </w:p>
    <w:p w14:paraId="5F634B80" w14:textId="77777777" w:rsidR="00034CB2" w:rsidRPr="00834DA8" w:rsidRDefault="00034CB2" w:rsidP="008471C2">
      <w:pPr>
        <w:autoSpaceDE w:val="0"/>
        <w:autoSpaceDN w:val="0"/>
        <w:adjustRightInd w:val="0"/>
        <w:rPr>
          <w:rFonts w:ascii="Poppins" w:hAnsi="Poppins" w:cs="Poppins"/>
          <w:color w:val="FFFFFF" w:themeColor="background1"/>
          <w:sz w:val="20"/>
          <w:szCs w:val="20"/>
          <w:lang w:val="en-GB"/>
        </w:rPr>
      </w:pPr>
    </w:p>
    <w:p w14:paraId="7F546229"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\n13\</w:t>
      </w:r>
    </w:p>
    <w:p w14:paraId="6346B7FA"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2B0CE00B"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27FBC0E4"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\s13\                           \d13\</w:t>
      </w:r>
    </w:p>
    <w:p w14:paraId="0023BBD4"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75E9750D"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183C670B"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\n14\</w:t>
      </w:r>
    </w:p>
    <w:p w14:paraId="6049C179"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08902CCE"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1E139941"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\s14\                           \d14\</w:t>
      </w:r>
    </w:p>
    <w:p w14:paraId="70EB11DA"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0518BDBA"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213340D8"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\n15\</w:t>
      </w:r>
    </w:p>
    <w:p w14:paraId="464B61C1"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54F2074C"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640ED4CF"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\s15\                           \d15\</w:t>
      </w:r>
    </w:p>
    <w:p w14:paraId="2807001D"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2F9C1621" w14:textId="77777777" w:rsidR="00A87006" w:rsidRPr="00834DA8" w:rsidRDefault="00A87006" w:rsidP="008471C2">
      <w:pPr>
        <w:autoSpaceDE w:val="0"/>
        <w:autoSpaceDN w:val="0"/>
        <w:adjustRightInd w:val="0"/>
        <w:rPr>
          <w:rFonts w:ascii="Poppins" w:hAnsi="Poppins" w:cs="Poppins"/>
          <w:color w:val="FFFFFF" w:themeColor="background1"/>
          <w:sz w:val="20"/>
          <w:szCs w:val="20"/>
          <w:lang w:val="en-GB"/>
        </w:rPr>
      </w:pPr>
    </w:p>
    <w:p w14:paraId="1209AF4E"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\n16\</w:t>
      </w:r>
    </w:p>
    <w:p w14:paraId="18970979"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75531B07"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1040E4F7"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\s16\                           \d16\</w:t>
      </w:r>
    </w:p>
    <w:p w14:paraId="249C904E"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2558B922"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57C31B0D"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\n17\</w:t>
      </w:r>
    </w:p>
    <w:p w14:paraId="72F1A96C"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3BFD7D0F"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p w14:paraId="06B386CA"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r>
        <w:rPr>
          <w:rFonts w:ascii="Poppins" w:hAnsi="Poppins" w:cs="Poppins"/>
          <w:color w:val="FFFFFF" w:themeColor="background1"/>
          <w:sz w:val="20"/>
          <w:szCs w:val="20"/>
          <w:lang w:val="en-GB"/>
        </w:rPr>
        <w:t>\s17\                           \d17\</w:t>
      </w:r>
    </w:p>
    <w:p w14:paraId="30469ACC" w14:textId="77777777" w:rsidR="00034CB2" w:rsidRPr="00834DA8" w:rsidRDefault="00034CB2" w:rsidP="00034CB2">
      <w:pPr>
        <w:autoSpaceDE w:val="0"/>
        <w:autoSpaceDN w:val="0"/>
        <w:adjustRightInd w:val="0"/>
        <w:rPr>
          <w:rFonts w:ascii="Poppins" w:hAnsi="Poppins" w:cs="Poppins"/>
          <w:color w:val="FFFFFF" w:themeColor="background1"/>
          <w:sz w:val="20"/>
          <w:szCs w:val="20"/>
          <w:lang w:val="en-GB"/>
        </w:rPr>
      </w:pPr>
    </w:p>
    <w:bookmarkEnd w:id="51"/>
    <w:p w14:paraId="1FAD4C6B" w14:textId="77777777" w:rsidR="008471C2" w:rsidRPr="00A51ACE" w:rsidRDefault="008471C2" w:rsidP="008471C2">
      <w:pPr>
        <w:autoSpaceDE w:val="0"/>
        <w:autoSpaceDN w:val="0"/>
        <w:adjustRightInd w:val="0"/>
        <w:rPr>
          <w:rFonts w:ascii="Poppins" w:hAnsi="Poppins" w:cs="Poppins"/>
          <w:sz w:val="18"/>
          <w:szCs w:val="18"/>
        </w:rPr>
      </w:pPr>
    </w:p>
    <w:p w14:paraId="56596336" w14:textId="77777777" w:rsidR="008471C2" w:rsidRPr="00A51ACE" w:rsidRDefault="008471C2" w:rsidP="008471C2">
      <w:pPr>
        <w:autoSpaceDE w:val="0"/>
        <w:autoSpaceDN w:val="0"/>
        <w:adjustRightInd w:val="0"/>
        <w:jc w:val="both"/>
        <w:rPr>
          <w:rFonts w:ascii="Poppins" w:hAnsi="Poppins" w:cs="Poppins"/>
        </w:rPr>
      </w:pPr>
    </w:p>
    <w:p w14:paraId="3E3FED41" w14:textId="77777777" w:rsidR="008471C2" w:rsidRPr="00A51ACE" w:rsidRDefault="008471C2" w:rsidP="008471C2">
      <w:pPr>
        <w:rPr>
          <w:rFonts w:ascii="Poppins" w:hAnsi="Poppins" w:cs="Poppins"/>
          <w:sz w:val="18"/>
          <w:szCs w:val="18"/>
        </w:rPr>
      </w:pPr>
    </w:p>
    <w:p w14:paraId="357D99E6" w14:textId="77777777" w:rsidR="008C1AE0" w:rsidRPr="00A51ACE" w:rsidRDefault="008C1AE0" w:rsidP="008C1AE0">
      <w:pPr>
        <w:autoSpaceDE w:val="0"/>
        <w:autoSpaceDN w:val="0"/>
        <w:adjustRightInd w:val="0"/>
        <w:jc w:val="both"/>
        <w:rPr>
          <w:rFonts w:ascii="Poppins" w:hAnsi="Poppins" w:cs="Poppins"/>
        </w:rPr>
      </w:pPr>
    </w:p>
    <w:p w14:paraId="2E85EABE" w14:textId="77777777" w:rsidR="008C1AE0" w:rsidRDefault="008C1AE0" w:rsidP="008C1AE0">
      <w:pPr>
        <w:autoSpaceDE w:val="0"/>
        <w:autoSpaceDN w:val="0"/>
        <w:adjustRightInd w:val="0"/>
        <w:jc w:val="both"/>
        <w:rPr>
          <w:rFonts w:ascii="Poppins" w:hAnsi="Poppins" w:cs="Poppins"/>
        </w:rPr>
      </w:pPr>
    </w:p>
    <w:p w14:paraId="628B3ADC" w14:textId="77777777" w:rsidR="008C1AE0" w:rsidRDefault="008C1AE0" w:rsidP="008C1AE0">
      <w:pPr>
        <w:autoSpaceDE w:val="0"/>
        <w:autoSpaceDN w:val="0"/>
        <w:adjustRightInd w:val="0"/>
        <w:jc w:val="both"/>
        <w:rPr>
          <w:rFonts w:ascii="Poppins" w:hAnsi="Poppins" w:cs="Poppins"/>
        </w:rPr>
      </w:pPr>
    </w:p>
    <w:p w14:paraId="125E00D6" w14:textId="77777777" w:rsidR="008C1AE0" w:rsidRDefault="008C1AE0" w:rsidP="008C1AE0">
      <w:pPr>
        <w:autoSpaceDE w:val="0"/>
        <w:autoSpaceDN w:val="0"/>
        <w:adjustRightInd w:val="0"/>
        <w:jc w:val="both"/>
        <w:rPr>
          <w:rFonts w:ascii="Poppins" w:hAnsi="Poppins" w:cs="Poppins"/>
        </w:rPr>
      </w:pPr>
    </w:p>
    <w:p w14:paraId="3B52CF55" w14:textId="77777777" w:rsidR="008C1AE0" w:rsidRDefault="008C1AE0" w:rsidP="008C1AE0">
      <w:pPr>
        <w:autoSpaceDE w:val="0"/>
        <w:autoSpaceDN w:val="0"/>
        <w:adjustRightInd w:val="0"/>
        <w:jc w:val="both"/>
        <w:rPr>
          <w:rFonts w:ascii="Poppins" w:hAnsi="Poppins" w:cs="Poppins"/>
        </w:rPr>
      </w:pPr>
    </w:p>
    <w:p w14:paraId="72E8D58E" w14:textId="77777777" w:rsidR="008C1AE0" w:rsidRDefault="008C1AE0" w:rsidP="008C1AE0">
      <w:pPr>
        <w:autoSpaceDE w:val="0"/>
        <w:autoSpaceDN w:val="0"/>
        <w:adjustRightInd w:val="0"/>
        <w:jc w:val="both"/>
        <w:rPr>
          <w:rFonts w:ascii="Poppins" w:hAnsi="Poppins" w:cs="Poppins"/>
        </w:rPr>
      </w:pPr>
    </w:p>
    <w:p w14:paraId="69559514" w14:textId="77777777" w:rsidR="008C1AE0" w:rsidRDefault="008C1AE0" w:rsidP="008C1AE0">
      <w:pPr>
        <w:autoSpaceDE w:val="0"/>
        <w:autoSpaceDN w:val="0"/>
        <w:adjustRightInd w:val="0"/>
        <w:jc w:val="both"/>
        <w:rPr>
          <w:rFonts w:ascii="Poppins" w:hAnsi="Poppins" w:cs="Poppins"/>
        </w:rPr>
      </w:pPr>
    </w:p>
    <w:p w14:paraId="13452112" w14:textId="77777777" w:rsidR="008C1AE0" w:rsidRDefault="008C1AE0" w:rsidP="008C1AE0">
      <w:pPr>
        <w:autoSpaceDE w:val="0"/>
        <w:autoSpaceDN w:val="0"/>
        <w:adjustRightInd w:val="0"/>
        <w:jc w:val="both"/>
        <w:rPr>
          <w:rFonts w:ascii="Poppins" w:hAnsi="Poppins" w:cs="Poppins"/>
        </w:rPr>
      </w:pPr>
    </w:p>
    <w:p w14:paraId="5E126C3B" w14:textId="77777777" w:rsidR="008C1AE0" w:rsidRDefault="008C1AE0" w:rsidP="008C1AE0">
      <w:pPr>
        <w:autoSpaceDE w:val="0"/>
        <w:autoSpaceDN w:val="0"/>
        <w:adjustRightInd w:val="0"/>
        <w:jc w:val="both"/>
        <w:rPr>
          <w:rFonts w:ascii="Poppins" w:hAnsi="Poppins" w:cs="Poppins"/>
        </w:rPr>
      </w:pPr>
    </w:p>
    <w:p w14:paraId="03CEF239" w14:textId="77777777" w:rsidR="008C1AE0" w:rsidRDefault="008C1AE0" w:rsidP="008C1AE0">
      <w:pPr>
        <w:autoSpaceDE w:val="0"/>
        <w:autoSpaceDN w:val="0"/>
        <w:adjustRightInd w:val="0"/>
        <w:jc w:val="both"/>
        <w:rPr>
          <w:rFonts w:ascii="Poppins" w:hAnsi="Poppins" w:cs="Poppins"/>
        </w:rPr>
      </w:pPr>
    </w:p>
    <w:p w14:paraId="352F1F91" w14:textId="77777777" w:rsidR="008C1AE0" w:rsidRDefault="008C1AE0" w:rsidP="008C1AE0">
      <w:pPr>
        <w:autoSpaceDE w:val="0"/>
        <w:autoSpaceDN w:val="0"/>
        <w:adjustRightInd w:val="0"/>
        <w:jc w:val="both"/>
        <w:rPr>
          <w:rFonts w:ascii="Poppins" w:hAnsi="Poppins" w:cs="Poppins"/>
        </w:rPr>
      </w:pPr>
    </w:p>
    <w:p w14:paraId="6BDAD39E" w14:textId="77777777" w:rsidR="008C1AE0" w:rsidRDefault="008C1AE0" w:rsidP="008C1AE0">
      <w:pPr>
        <w:autoSpaceDE w:val="0"/>
        <w:autoSpaceDN w:val="0"/>
        <w:adjustRightInd w:val="0"/>
        <w:jc w:val="both"/>
        <w:rPr>
          <w:rFonts w:ascii="Poppins" w:hAnsi="Poppins" w:cs="Poppins"/>
        </w:rPr>
      </w:pPr>
    </w:p>
    <w:p w14:paraId="44F53B5A" w14:textId="77777777" w:rsidR="008C1AE0" w:rsidRDefault="008C1AE0" w:rsidP="008C1AE0">
      <w:pPr>
        <w:autoSpaceDE w:val="0"/>
        <w:autoSpaceDN w:val="0"/>
        <w:adjustRightInd w:val="0"/>
        <w:jc w:val="both"/>
        <w:rPr>
          <w:rFonts w:ascii="Poppins" w:hAnsi="Poppins" w:cs="Poppins"/>
        </w:rPr>
      </w:pPr>
    </w:p>
    <w:p w14:paraId="0EF2B55A" w14:textId="77777777" w:rsidR="008C1AE0" w:rsidRPr="00723106" w:rsidRDefault="008C1AE0" w:rsidP="008C1AE0">
      <w:pPr>
        <w:jc w:val="both"/>
        <w:rPr>
          <w:rFonts w:ascii="Poppins" w:hAnsi="Poppins" w:cs="Poppins"/>
          <w:sz w:val="18"/>
          <w:szCs w:val="18"/>
        </w:rPr>
      </w:pPr>
    </w:p>
    <w:p w14:paraId="10240661" w14:textId="77777777" w:rsidR="008C1AE0" w:rsidRPr="00723106" w:rsidRDefault="008C1AE0" w:rsidP="008C1AE0">
      <w:pPr>
        <w:jc w:val="both"/>
        <w:rPr>
          <w:rFonts w:ascii="Poppins" w:hAnsi="Poppins" w:cs="Poppins"/>
          <w:sz w:val="18"/>
          <w:szCs w:val="18"/>
        </w:rPr>
      </w:pPr>
    </w:p>
    <w:p w14:paraId="5115720E" w14:textId="77777777" w:rsidR="008C1AE0" w:rsidRPr="00723106" w:rsidRDefault="008C1AE0" w:rsidP="008C1AE0">
      <w:pPr>
        <w:jc w:val="both"/>
        <w:rPr>
          <w:rFonts w:ascii="Poppins" w:hAnsi="Poppins" w:cs="Poppins"/>
          <w:sz w:val="18"/>
          <w:szCs w:val="18"/>
          <w:lang w:val="en-GB"/>
        </w:rPr>
      </w:pPr>
    </w:p>
    <w:p w14:paraId="3EC5737B" w14:textId="77777777" w:rsidR="008C1AE0" w:rsidRPr="00723106" w:rsidRDefault="008C1AE0" w:rsidP="008C1AE0">
      <w:pPr>
        <w:jc w:val="both"/>
        <w:rPr>
          <w:rFonts w:ascii="Poppins" w:hAnsi="Poppins" w:cs="Poppins"/>
          <w:sz w:val="18"/>
          <w:szCs w:val="18"/>
          <w:lang w:val="en-GB"/>
        </w:rPr>
      </w:pPr>
    </w:p>
    <w:p w14:paraId="37EBFAD8" w14:textId="77777777" w:rsidR="008C1AE0" w:rsidRPr="00723106" w:rsidRDefault="008C1AE0" w:rsidP="008C1AE0">
      <w:pPr>
        <w:widowControl w:val="0"/>
        <w:jc w:val="both"/>
        <w:rPr>
          <w:rFonts w:ascii="Poppins" w:hAnsi="Poppins" w:cs="Poppins"/>
          <w:sz w:val="18"/>
          <w:szCs w:val="18"/>
        </w:rPr>
      </w:pPr>
    </w:p>
    <w:p w14:paraId="7302FD0B" w14:textId="77777777" w:rsidR="008C1AE0" w:rsidRPr="00723106" w:rsidRDefault="008C1AE0" w:rsidP="008C1AE0">
      <w:pPr>
        <w:widowControl w:val="0"/>
        <w:jc w:val="both"/>
        <w:rPr>
          <w:rFonts w:ascii="Poppins" w:hAnsi="Poppins" w:cs="Poppins"/>
          <w:sz w:val="18"/>
          <w:szCs w:val="18"/>
        </w:rPr>
      </w:pPr>
    </w:p>
    <w:p w14:paraId="54B28143" w14:textId="77777777" w:rsidR="008C1AE0" w:rsidRPr="00723106" w:rsidRDefault="008C1AE0" w:rsidP="008C1AE0">
      <w:pPr>
        <w:jc w:val="both"/>
        <w:rPr>
          <w:rFonts w:ascii="Poppins" w:hAnsi="Poppins" w:cs="Poppins"/>
          <w:sz w:val="18"/>
          <w:szCs w:val="18"/>
        </w:rPr>
      </w:pPr>
    </w:p>
    <w:p w14:paraId="5F15C154" w14:textId="77777777" w:rsidR="008C1AE0" w:rsidRPr="002226D4" w:rsidRDefault="008C1AE0" w:rsidP="008C1AE0">
      <w:pPr>
        <w:jc w:val="both"/>
        <w:rPr>
          <w:rFonts w:ascii="Poppins" w:hAnsi="Poppins" w:cs="Poppins"/>
          <w:sz w:val="18"/>
          <w:szCs w:val="18"/>
          <w:lang w:val="en-GB"/>
        </w:rPr>
      </w:pPr>
    </w:p>
    <w:p w14:paraId="60A6931F" w14:textId="77777777" w:rsidR="008C1AE0" w:rsidRPr="00723106" w:rsidRDefault="008C1AE0" w:rsidP="008C1AE0">
      <w:pPr>
        <w:jc w:val="both"/>
        <w:rPr>
          <w:rFonts w:ascii="Poppins" w:hAnsi="Poppins" w:cs="Poppins"/>
          <w:sz w:val="18"/>
          <w:szCs w:val="18"/>
        </w:rPr>
      </w:pPr>
    </w:p>
    <w:p w14:paraId="716703C5" w14:textId="77777777" w:rsidR="008C1AE0" w:rsidRPr="00723106" w:rsidRDefault="008C1AE0" w:rsidP="008C1AE0">
      <w:pPr>
        <w:widowControl w:val="0"/>
        <w:jc w:val="both"/>
        <w:rPr>
          <w:rFonts w:ascii="Poppins" w:hAnsi="Poppins" w:cs="Poppins"/>
          <w:bCs/>
          <w:sz w:val="18"/>
          <w:szCs w:val="18"/>
        </w:rPr>
      </w:pPr>
    </w:p>
    <w:p w14:paraId="180891E8" w14:textId="77777777" w:rsidR="008C1AE0" w:rsidRPr="00723106" w:rsidRDefault="008C1AE0" w:rsidP="008C1AE0">
      <w:pPr>
        <w:widowControl w:val="0"/>
        <w:jc w:val="both"/>
        <w:rPr>
          <w:rFonts w:ascii="Poppins" w:hAnsi="Poppins" w:cs="Poppins"/>
          <w:bCs/>
          <w:sz w:val="18"/>
          <w:szCs w:val="18"/>
        </w:rPr>
      </w:pPr>
    </w:p>
    <w:p w14:paraId="1BD23625" w14:textId="77777777" w:rsidR="008C1AE0" w:rsidRPr="00723106" w:rsidRDefault="008C1AE0" w:rsidP="008C1AE0">
      <w:pPr>
        <w:jc w:val="both"/>
        <w:rPr>
          <w:rFonts w:ascii="Poppins" w:hAnsi="Poppins" w:cs="Poppins"/>
          <w:sz w:val="18"/>
          <w:szCs w:val="18"/>
        </w:rPr>
      </w:pPr>
    </w:p>
    <w:p w14:paraId="6A73DA24" w14:textId="77777777" w:rsidR="008C1AE0" w:rsidRPr="00723106" w:rsidRDefault="008C1AE0" w:rsidP="008C1AE0">
      <w:pPr>
        <w:widowControl w:val="0"/>
        <w:jc w:val="both"/>
        <w:rPr>
          <w:rFonts w:ascii="Poppins" w:hAnsi="Poppins" w:cs="Poppins"/>
          <w:kern w:val="28"/>
          <w:sz w:val="18"/>
          <w:szCs w:val="18"/>
        </w:rPr>
      </w:pPr>
    </w:p>
    <w:p w14:paraId="798499D3" w14:textId="77777777" w:rsidR="008C1AE0" w:rsidRPr="00723106" w:rsidRDefault="008C1AE0" w:rsidP="008C1AE0">
      <w:pPr>
        <w:widowControl w:val="0"/>
        <w:jc w:val="both"/>
        <w:rPr>
          <w:rFonts w:ascii="Poppins" w:hAnsi="Poppins" w:cs="Poppins"/>
          <w:kern w:val="28"/>
          <w:sz w:val="18"/>
          <w:szCs w:val="18"/>
        </w:rPr>
      </w:pPr>
    </w:p>
    <w:p w14:paraId="6F0E326E" w14:textId="77777777" w:rsidR="008C1AE0" w:rsidRPr="00723106" w:rsidRDefault="008C1AE0" w:rsidP="008C1AE0">
      <w:pPr>
        <w:widowControl w:val="0"/>
        <w:jc w:val="both"/>
        <w:rPr>
          <w:rFonts w:ascii="Poppins" w:hAnsi="Poppins" w:cs="Poppins"/>
          <w:kern w:val="28"/>
          <w:sz w:val="18"/>
          <w:szCs w:val="18"/>
        </w:rPr>
      </w:pPr>
    </w:p>
    <w:p w14:paraId="0EB18CB1" w14:textId="77777777" w:rsidR="008C1AE0" w:rsidRPr="00723106" w:rsidRDefault="008C1AE0" w:rsidP="008C1AE0">
      <w:pPr>
        <w:widowControl w:val="0"/>
        <w:jc w:val="both"/>
        <w:rPr>
          <w:rFonts w:ascii="Poppins" w:hAnsi="Poppins" w:cs="Poppins"/>
          <w:kern w:val="28"/>
          <w:sz w:val="18"/>
          <w:szCs w:val="18"/>
        </w:rPr>
      </w:pPr>
    </w:p>
    <w:p w14:paraId="4C6F16FA" w14:textId="77777777" w:rsidR="008C1AE0" w:rsidRPr="00723106" w:rsidRDefault="008C1AE0" w:rsidP="008C1AE0">
      <w:pPr>
        <w:widowControl w:val="0"/>
        <w:jc w:val="both"/>
        <w:rPr>
          <w:rFonts w:ascii="Poppins" w:hAnsi="Poppins" w:cs="Poppins"/>
          <w:kern w:val="28"/>
          <w:sz w:val="18"/>
          <w:szCs w:val="18"/>
        </w:rPr>
      </w:pPr>
    </w:p>
    <w:p w14:paraId="5CD142E5" w14:textId="77777777" w:rsidR="008C1AE0" w:rsidRPr="00723106" w:rsidRDefault="008C1AE0" w:rsidP="008C1AE0">
      <w:pPr>
        <w:widowControl w:val="0"/>
        <w:jc w:val="both"/>
        <w:rPr>
          <w:rFonts w:ascii="Poppins" w:hAnsi="Poppins" w:cs="Poppins"/>
          <w:kern w:val="28"/>
          <w:sz w:val="18"/>
          <w:szCs w:val="18"/>
        </w:rPr>
      </w:pPr>
    </w:p>
    <w:p w14:paraId="63002F5E" w14:textId="77777777" w:rsidR="008C1AE0" w:rsidRPr="00723106" w:rsidRDefault="008C1AE0" w:rsidP="008C1AE0">
      <w:pPr>
        <w:widowControl w:val="0"/>
        <w:jc w:val="both"/>
        <w:rPr>
          <w:rFonts w:ascii="Poppins" w:hAnsi="Poppins" w:cs="Poppins"/>
          <w:kern w:val="28"/>
          <w:sz w:val="18"/>
          <w:szCs w:val="18"/>
        </w:rPr>
      </w:pPr>
    </w:p>
    <w:p w14:paraId="192623BC" w14:textId="77777777" w:rsidR="008C1AE0" w:rsidRPr="00723106" w:rsidRDefault="008C1AE0" w:rsidP="008C1AE0">
      <w:pPr>
        <w:widowControl w:val="0"/>
        <w:jc w:val="both"/>
        <w:rPr>
          <w:rFonts w:ascii="Poppins" w:hAnsi="Poppins" w:cs="Poppins"/>
          <w:kern w:val="28"/>
          <w:sz w:val="18"/>
          <w:szCs w:val="18"/>
        </w:rPr>
      </w:pPr>
    </w:p>
    <w:p w14:paraId="67359D11" w14:textId="77777777" w:rsidR="008C1AE0" w:rsidRPr="00723106" w:rsidRDefault="008C1AE0" w:rsidP="008C1AE0">
      <w:pPr>
        <w:widowControl w:val="0"/>
        <w:jc w:val="both"/>
        <w:rPr>
          <w:rFonts w:ascii="Poppins" w:hAnsi="Poppins" w:cs="Poppins"/>
          <w:kern w:val="28"/>
          <w:sz w:val="18"/>
          <w:szCs w:val="18"/>
        </w:rPr>
      </w:pPr>
    </w:p>
    <w:p w14:paraId="0ED770BE" w14:textId="77777777" w:rsidR="008C1AE0" w:rsidRPr="00723106" w:rsidRDefault="008C1AE0" w:rsidP="008C1AE0">
      <w:pPr>
        <w:widowControl w:val="0"/>
        <w:jc w:val="both"/>
        <w:rPr>
          <w:rFonts w:ascii="Poppins" w:hAnsi="Poppins" w:cs="Poppins"/>
          <w:kern w:val="28"/>
          <w:sz w:val="18"/>
          <w:szCs w:val="18"/>
        </w:rPr>
      </w:pPr>
    </w:p>
    <w:p w14:paraId="7A0CDB26" w14:textId="77777777" w:rsidR="008C1AE0" w:rsidRPr="00723106" w:rsidRDefault="008C1AE0" w:rsidP="008C1AE0">
      <w:pPr>
        <w:widowControl w:val="0"/>
        <w:jc w:val="both"/>
        <w:rPr>
          <w:rFonts w:ascii="Poppins" w:hAnsi="Poppins" w:cs="Poppins"/>
          <w:kern w:val="28"/>
          <w:sz w:val="18"/>
          <w:szCs w:val="18"/>
        </w:rPr>
      </w:pPr>
    </w:p>
    <w:p w14:paraId="5A402E80" w14:textId="77777777" w:rsidR="008C1AE0" w:rsidRPr="00723106" w:rsidRDefault="008C1AE0" w:rsidP="008C1AE0">
      <w:pPr>
        <w:widowControl w:val="0"/>
        <w:jc w:val="both"/>
        <w:rPr>
          <w:rFonts w:ascii="Poppins" w:hAnsi="Poppins" w:cs="Poppins"/>
          <w:kern w:val="28"/>
          <w:sz w:val="18"/>
          <w:szCs w:val="18"/>
        </w:rPr>
      </w:pPr>
    </w:p>
    <w:p w14:paraId="6B44BB57" w14:textId="77777777" w:rsidR="008C1AE0" w:rsidRPr="00723106" w:rsidRDefault="008C1AE0" w:rsidP="008C1AE0">
      <w:pPr>
        <w:widowControl w:val="0"/>
        <w:jc w:val="both"/>
        <w:rPr>
          <w:rFonts w:ascii="Poppins" w:hAnsi="Poppins" w:cs="Poppins"/>
          <w:kern w:val="28"/>
          <w:sz w:val="18"/>
          <w:szCs w:val="18"/>
        </w:rPr>
      </w:pPr>
    </w:p>
    <w:p w14:paraId="46D3E673" w14:textId="77777777" w:rsidR="008C1AE0" w:rsidRPr="00723106" w:rsidRDefault="008C1AE0" w:rsidP="008C1AE0">
      <w:pPr>
        <w:widowControl w:val="0"/>
        <w:jc w:val="both"/>
        <w:rPr>
          <w:rFonts w:ascii="Poppins" w:hAnsi="Poppins" w:cs="Poppins"/>
          <w:kern w:val="28"/>
          <w:sz w:val="18"/>
          <w:szCs w:val="18"/>
        </w:rPr>
      </w:pPr>
    </w:p>
    <w:p w14:paraId="4A3CAEB5" w14:textId="77777777" w:rsidR="008C1AE0" w:rsidRPr="00723106" w:rsidRDefault="008C1AE0" w:rsidP="008C1AE0">
      <w:pPr>
        <w:widowControl w:val="0"/>
        <w:jc w:val="both"/>
        <w:rPr>
          <w:rFonts w:ascii="Poppins" w:hAnsi="Poppins" w:cs="Poppins"/>
          <w:kern w:val="28"/>
          <w:sz w:val="18"/>
          <w:szCs w:val="18"/>
        </w:rPr>
      </w:pPr>
    </w:p>
    <w:p w14:paraId="150722EF" w14:textId="77777777" w:rsidR="008C1AE0" w:rsidRPr="00723106" w:rsidRDefault="008C1AE0" w:rsidP="008C1AE0">
      <w:pPr>
        <w:widowControl w:val="0"/>
        <w:jc w:val="both"/>
        <w:rPr>
          <w:rFonts w:ascii="Poppins" w:hAnsi="Poppins" w:cs="Poppins"/>
          <w:sz w:val="18"/>
          <w:szCs w:val="18"/>
        </w:rPr>
      </w:pPr>
    </w:p>
    <w:p w14:paraId="4DD3E1BF" w14:textId="77777777" w:rsidR="008C1AE0" w:rsidRDefault="008C1AE0" w:rsidP="008C1AE0">
      <w:pPr>
        <w:jc w:val="center"/>
        <w:rPr>
          <w:i/>
          <w:iCs/>
          <w:color w:val="000000"/>
          <w:sz w:val="40"/>
          <w:szCs w:val="40"/>
          <w:u w:val="single"/>
        </w:rPr>
      </w:pPr>
    </w:p>
    <w:p w14:paraId="54883BB2" w14:textId="77777777" w:rsidR="008C1AE0" w:rsidRPr="00EE6893" w:rsidRDefault="008C1AE0" w:rsidP="008C1AE0">
      <w:pPr>
        <w:autoSpaceDE w:val="0"/>
        <w:autoSpaceDN w:val="0"/>
        <w:adjustRightInd w:val="0"/>
        <w:jc w:val="both"/>
        <w:rPr>
          <w:rFonts w:ascii="Poppins" w:hAnsi="Poppins" w:cs="Poppins"/>
        </w:rPr>
      </w:pPr>
    </w:p>
    <w:sectPr w:rsidR="008C1AE0" w:rsidRPr="00EE6893">
      <w:footerReference w:type="even"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9CE3F" w14:textId="77777777" w:rsidR="00486368" w:rsidRDefault="00486368" w:rsidP="00072949">
      <w:r>
        <w:separator/>
      </w:r>
    </w:p>
  </w:endnote>
  <w:endnote w:type="continuationSeparator" w:id="0">
    <w:p w14:paraId="12A09181" w14:textId="77777777" w:rsidR="00486368" w:rsidRDefault="00486368" w:rsidP="00072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altName w:val="Mangal"/>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ExtraBold">
    <w:altName w:val="Mangal"/>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37680172"/>
      <w:docPartObj>
        <w:docPartGallery w:val="Page Numbers (Bottom of Page)"/>
        <w:docPartUnique/>
      </w:docPartObj>
    </w:sdtPr>
    <w:sdtEndPr>
      <w:rPr>
        <w:rStyle w:val="Numrodepage"/>
      </w:rPr>
    </w:sdtEndPr>
    <w:sdtContent>
      <w:p w14:paraId="2A0EF813" w14:textId="77777777" w:rsidR="00006C81" w:rsidRDefault="00006C81" w:rsidP="006C372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B4FC80C" w14:textId="77777777" w:rsidR="00006C81" w:rsidRDefault="00006C81" w:rsidP="006C0C3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845096609"/>
      <w:docPartObj>
        <w:docPartGallery w:val="Page Numbers (Bottom of Page)"/>
        <w:docPartUnique/>
      </w:docPartObj>
    </w:sdtPr>
    <w:sdtEndPr>
      <w:rPr>
        <w:rStyle w:val="Numrodepage"/>
      </w:rPr>
    </w:sdtEndPr>
    <w:sdtContent>
      <w:p w14:paraId="28041DFE" w14:textId="77777777" w:rsidR="00006C81" w:rsidRDefault="00006C81" w:rsidP="006C372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0FF5A03" w14:textId="77777777" w:rsidR="00006C81" w:rsidRDefault="00006C81" w:rsidP="006C0C33">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96550" w14:textId="77777777" w:rsidR="00486368" w:rsidRDefault="00486368" w:rsidP="00072949">
      <w:r>
        <w:separator/>
      </w:r>
    </w:p>
  </w:footnote>
  <w:footnote w:type="continuationSeparator" w:id="0">
    <w:p w14:paraId="14350592" w14:textId="77777777" w:rsidR="00486368" w:rsidRDefault="00486368" w:rsidP="00072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E83"/>
    <w:multiLevelType w:val="multilevel"/>
    <w:tmpl w:val="72606ED6"/>
    <w:styleLink w:val="Listeactuelle3"/>
    <w:lvl w:ilvl="0">
      <w:start w:val="1"/>
      <w:numFmt w:val="decimal"/>
      <w:lvlText w:val="%1."/>
      <w:lvlJc w:val="left"/>
      <w:pPr>
        <w:ind w:left="1069" w:hanging="785"/>
      </w:pPr>
      <w:rPr>
        <w:rFonts w:ascii="Poppins" w:hAnsi="Poppins" w:hint="default"/>
        <w:b/>
        <w:i w:val="0"/>
        <w:sz w:val="26"/>
      </w:rPr>
    </w:lvl>
    <w:lvl w:ilvl="1">
      <w:start w:val="1"/>
      <w:numFmt w:val="decimal"/>
      <w:lvlText w:val="%1.%2."/>
      <w:lvlJc w:val="left"/>
      <w:pPr>
        <w:ind w:left="432"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 w15:restartNumberingAfterBreak="0">
    <w:nsid w:val="0FC22C60"/>
    <w:multiLevelType w:val="multilevel"/>
    <w:tmpl w:val="51DA67C4"/>
    <w:lvl w:ilvl="0">
      <w:start w:val="1"/>
      <w:numFmt w:val="lowerRoman"/>
      <w:pStyle w:val="DLA6para"/>
      <w:lvlText w:val="(%1)"/>
      <w:lvlJc w:val="left"/>
      <w:pPr>
        <w:tabs>
          <w:tab w:val="num" w:pos="1701"/>
        </w:tabs>
        <w:ind w:left="1701" w:hanging="709"/>
      </w:pPr>
      <w:rPr>
        <w:rFonts w:ascii="Times New Roman" w:hAnsi="Times New Roman" w:hint="default"/>
        <w:i/>
        <w:caps w:val="0"/>
        <w:strike w:val="0"/>
        <w:dstrike w:val="0"/>
        <w:vanish w:val="0"/>
        <w:color w:val="000000"/>
        <w:spacing w:val="0"/>
        <w:kern w:val="0"/>
        <w:position w:val="0"/>
        <w:sz w:val="22"/>
        <w:vertAlign w:val="baselin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18E1BB8"/>
    <w:multiLevelType w:val="multilevel"/>
    <w:tmpl w:val="9E56E5C6"/>
    <w:lvl w:ilvl="0">
      <w:start w:val="1"/>
      <w:numFmt w:val="decimal"/>
      <w:pStyle w:val="Paragraphedeliste"/>
      <w:lvlText w:val="%1."/>
      <w:lvlJc w:val="left"/>
      <w:pPr>
        <w:ind w:left="1069" w:hanging="785"/>
      </w:pPr>
      <w:rPr>
        <w:rFonts w:ascii="Poppins" w:hAnsi="Poppins" w:hint="default"/>
        <w:b/>
        <w:i w:val="0"/>
        <w:sz w:val="26"/>
      </w:rPr>
    </w:lvl>
    <w:lvl w:ilvl="1">
      <w:start w:val="1"/>
      <w:numFmt w:val="decimal"/>
      <w:pStyle w:val="SoustitredanielV2"/>
      <w:lvlText w:val="%1.%2."/>
      <w:lvlJc w:val="left"/>
      <w:pPr>
        <w:ind w:left="432" w:hanging="432"/>
      </w:pPr>
      <w:rPr>
        <w:rFonts w:ascii="Poppins" w:hAnsi="Poppins" w:hint="default"/>
        <w:b/>
        <w:bCs w:val="0"/>
        <w:i w:val="0"/>
        <w:sz w:val="18"/>
      </w:rPr>
    </w:lvl>
    <w:lvl w:ilvl="2">
      <w:start w:val="1"/>
      <w:numFmt w:val="decimal"/>
      <w:pStyle w:val="Soussoustitredaniel"/>
      <w:lvlText w:val="%1.%2.%3."/>
      <w:lvlJc w:val="left"/>
      <w:pPr>
        <w:ind w:left="504" w:hanging="504"/>
      </w:pPr>
      <w:rPr>
        <w:rFonts w:ascii="Poppins" w:hAnsi="Poppins" w:hint="default"/>
        <w:b/>
        <w:i w:val="0"/>
        <w:sz w:val="18"/>
      </w:rPr>
    </w:lvl>
    <w:lvl w:ilvl="3">
      <w:start w:val="1"/>
      <w:numFmt w:val="decimal"/>
      <w:lvlText w:val="%1.%2.%3.%4."/>
      <w:lvlJc w:val="left"/>
      <w:pPr>
        <w:ind w:left="648" w:hanging="648"/>
      </w:pPr>
      <w:rPr>
        <w:rFonts w:hint="default"/>
      </w:rPr>
    </w:lvl>
    <w:lvl w:ilvl="4">
      <w:start w:val="1"/>
      <w:numFmt w:val="decimal"/>
      <w:lvlText w:val="%1.%2.%3.%4.%5."/>
      <w:lvlJc w:val="left"/>
      <w:pPr>
        <w:ind w:left="792"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3" w15:restartNumberingAfterBreak="0">
    <w:nsid w:val="167B2095"/>
    <w:multiLevelType w:val="hybridMultilevel"/>
    <w:tmpl w:val="6D1A002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BE67225"/>
    <w:multiLevelType w:val="hybridMultilevel"/>
    <w:tmpl w:val="90C8F406"/>
    <w:lvl w:ilvl="0" w:tplc="3D1E0110">
      <w:start w:val="1"/>
      <w:numFmt w:val="lowerLetter"/>
      <w:pStyle w:val="adanie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E1E1C72"/>
    <w:multiLevelType w:val="hybridMultilevel"/>
    <w:tmpl w:val="06009388"/>
    <w:lvl w:ilvl="0" w:tplc="16A2C034">
      <w:start w:val="1"/>
      <w:numFmt w:val="lowerLetter"/>
      <w:pStyle w:val="Styl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28D1667"/>
    <w:multiLevelType w:val="multilevel"/>
    <w:tmpl w:val="1E1EB0C6"/>
    <w:styleLink w:val="Listeactuelle5"/>
    <w:lvl w:ilvl="0">
      <w:start w:val="1"/>
      <w:numFmt w:val="decimal"/>
      <w:lvlText w:val="%1."/>
      <w:lvlJc w:val="left"/>
      <w:pPr>
        <w:ind w:left="1069" w:hanging="785"/>
      </w:pPr>
      <w:rPr>
        <w:rFonts w:ascii="Poppins" w:hAnsi="Poppins" w:hint="default"/>
        <w:b/>
        <w:i w:val="0"/>
        <w:sz w:val="26"/>
      </w:rPr>
    </w:lvl>
    <w:lvl w:ilvl="1">
      <w:start w:val="1"/>
      <w:numFmt w:val="decimal"/>
      <w:lvlText w:val="%1.%2."/>
      <w:lvlJc w:val="left"/>
      <w:pPr>
        <w:ind w:left="432" w:hanging="432"/>
      </w:pPr>
      <w:rPr>
        <w:rFonts w:ascii="Poppins" w:hAnsi="Poppins" w:hint="default"/>
        <w:b w:val="0"/>
        <w:i w:val="0"/>
        <w:sz w:val="18"/>
      </w:rPr>
    </w:lvl>
    <w:lvl w:ilvl="2">
      <w:start w:val="1"/>
      <w:numFmt w:val="decimal"/>
      <w:lvlText w:val="%1.%2.%3."/>
      <w:lvlJc w:val="left"/>
      <w:pPr>
        <w:ind w:left="504" w:hanging="504"/>
      </w:pPr>
      <w:rPr>
        <w:rFonts w:ascii="Poppins" w:hAnsi="Poppins" w:hint="default"/>
        <w:b/>
        <w:i w:val="0"/>
        <w:sz w:val="18"/>
      </w:rPr>
    </w:lvl>
    <w:lvl w:ilvl="3">
      <w:start w:val="1"/>
      <w:numFmt w:val="decimal"/>
      <w:lvlText w:val="%1.%2.%3.%4."/>
      <w:lvlJc w:val="left"/>
      <w:pPr>
        <w:ind w:left="648" w:hanging="648"/>
      </w:pPr>
      <w:rPr>
        <w:rFonts w:hint="default"/>
      </w:rPr>
    </w:lvl>
    <w:lvl w:ilvl="4">
      <w:start w:val="1"/>
      <w:numFmt w:val="decimal"/>
      <w:lvlText w:val="%1.%2.%3.%4.%5."/>
      <w:lvlJc w:val="left"/>
      <w:pPr>
        <w:ind w:left="792"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7" w15:restartNumberingAfterBreak="0">
    <w:nsid w:val="342C3FE0"/>
    <w:multiLevelType w:val="hybridMultilevel"/>
    <w:tmpl w:val="0A2205C6"/>
    <w:lvl w:ilvl="0" w:tplc="3160A562">
      <w:start w:val="9"/>
      <w:numFmt w:val="bullet"/>
      <w:lvlText w:val=""/>
      <w:lvlJc w:val="left"/>
      <w:pPr>
        <w:ind w:left="720" w:hanging="360"/>
      </w:pPr>
      <w:rPr>
        <w:rFonts w:ascii="Wingdings" w:eastAsiaTheme="minorHAnsi"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E055F8"/>
    <w:multiLevelType w:val="multilevel"/>
    <w:tmpl w:val="FFF2B14C"/>
    <w:styleLink w:val="Listeactuelle2"/>
    <w:lvl w:ilvl="0">
      <w:start w:val="1"/>
      <w:numFmt w:val="decimal"/>
      <w:lvlText w:val="%1."/>
      <w:lvlJc w:val="left"/>
      <w:pPr>
        <w:ind w:left="1069" w:hanging="785"/>
      </w:pPr>
      <w:rPr>
        <w:rFonts w:ascii="Poppins" w:hAnsi="Poppins" w:hint="default"/>
        <w:b/>
        <w:i w:val="0"/>
        <w:sz w:val="26"/>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9" w15:restartNumberingAfterBreak="0">
    <w:nsid w:val="513C34DD"/>
    <w:multiLevelType w:val="hybridMultilevel"/>
    <w:tmpl w:val="8AC40298"/>
    <w:lvl w:ilvl="0" w:tplc="15E6A050">
      <w:start w:val="1"/>
      <w:numFmt w:val="bullet"/>
      <w:pStyle w:val="Pointdaniel"/>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4267E0F"/>
    <w:multiLevelType w:val="multilevel"/>
    <w:tmpl w:val="B19E7222"/>
    <w:lvl w:ilvl="0">
      <w:start w:val="1"/>
      <w:numFmt w:val="decimal"/>
      <w:pStyle w:val="DLA1"/>
      <w:lvlText w:val="%1."/>
      <w:lvlJc w:val="left"/>
      <w:pPr>
        <w:tabs>
          <w:tab w:val="num" w:pos="709"/>
        </w:tabs>
        <w:ind w:left="709" w:hanging="709"/>
      </w:pPr>
      <w:rPr>
        <w:rFonts w:ascii="Times New Roman" w:hAnsi="Times New Roman" w:cs="Poppins" w:hint="default"/>
        <w:b w:val="0"/>
        <w:bCs w:val="0"/>
        <w:i w:val="0"/>
        <w:iCs w:val="0"/>
        <w:caps w:val="0"/>
        <w:strike w:val="0"/>
        <w:dstrike w:val="0"/>
        <w:outline w:val="0"/>
        <w:shadow w:val="0"/>
        <w:emboss w:val="0"/>
        <w:imprint w:val="0"/>
        <w:vanish w:val="0"/>
        <w:color w:val="000000"/>
        <w:spacing w:val="0"/>
        <w:kern w:val="0"/>
        <w:position w:val="0"/>
        <w:sz w:val="22"/>
        <w:vertAlign w:val="baseline"/>
      </w:rPr>
    </w:lvl>
    <w:lvl w:ilvl="1">
      <w:start w:val="1"/>
      <w:numFmt w:val="decimal"/>
      <w:pStyle w:val="DLA2"/>
      <w:lvlText w:val="%1.%2"/>
      <w:lvlJc w:val="left"/>
      <w:pPr>
        <w:tabs>
          <w:tab w:val="num" w:pos="709"/>
        </w:tabs>
        <w:ind w:left="709" w:hanging="709"/>
      </w:pPr>
      <w:rPr>
        <w:rFonts w:ascii="Times New Roman" w:hAnsi="Times New Roman" w:cs="Poppins" w:hint="default"/>
        <w:b/>
        <w:i w:val="0"/>
        <w:caps w:val="0"/>
        <w:strike w:val="0"/>
        <w:dstrike w:val="0"/>
        <w:outline w:val="0"/>
        <w:shadow w:val="0"/>
        <w:emboss w:val="0"/>
        <w:imprint w:val="0"/>
        <w:vanish w:val="0"/>
        <w:color w:val="000000"/>
        <w:spacing w:val="0"/>
        <w:kern w:val="0"/>
        <w:position w:val="0"/>
        <w:sz w:val="22"/>
        <w:vertAlign w:val="baseline"/>
      </w:rPr>
    </w:lvl>
    <w:lvl w:ilvl="2">
      <w:start w:val="1"/>
      <w:numFmt w:val="decimal"/>
      <w:lvlRestart w:val="1"/>
      <w:pStyle w:val="DLA2-para"/>
      <w:lvlText w:val="%1.%3"/>
      <w:lvlJc w:val="left"/>
      <w:pPr>
        <w:tabs>
          <w:tab w:val="num" w:pos="709"/>
        </w:tabs>
        <w:ind w:left="0" w:firstLine="0"/>
      </w:pPr>
      <w:rPr>
        <w:rFonts w:ascii="Times New Roman" w:hAnsi="Times New Roman" w:hint="default"/>
        <w:b w:val="0"/>
        <w:i w:val="0"/>
        <w:caps w:val="0"/>
        <w:strike w:val="0"/>
        <w:dstrike w:val="0"/>
        <w:outline w:val="0"/>
        <w:shadow w:val="0"/>
        <w:emboss w:val="0"/>
        <w:imprint w:val="0"/>
        <w:vanish w:val="0"/>
        <w:color w:val="000000"/>
        <w:spacing w:val="0"/>
        <w:kern w:val="0"/>
        <w:position w:val="0"/>
        <w:sz w:val="22"/>
        <w:vertAlign w:val="baseline"/>
      </w:rPr>
    </w:lvl>
    <w:lvl w:ilvl="3">
      <w:start w:val="1"/>
      <w:numFmt w:val="decimal"/>
      <w:pStyle w:val="DLA3"/>
      <w:lvlText w:val="%1.%2.%4"/>
      <w:lvlJc w:val="left"/>
      <w:pPr>
        <w:tabs>
          <w:tab w:val="num" w:pos="709"/>
        </w:tabs>
        <w:ind w:left="709" w:hanging="709"/>
      </w:pPr>
      <w:rPr>
        <w:rFonts w:ascii="Times New Roman" w:hAnsi="Times New Roman" w:hint="default"/>
        <w:b/>
        <w:i w:val="0"/>
        <w:caps w:val="0"/>
        <w:strike w:val="0"/>
        <w:dstrike w:val="0"/>
        <w:outline w:val="0"/>
        <w:shadow w:val="0"/>
        <w:emboss w:val="0"/>
        <w:imprint w:val="0"/>
        <w:vanish w:val="0"/>
        <w:color w:val="000000"/>
        <w:spacing w:val="0"/>
        <w:kern w:val="0"/>
        <w:position w:val="0"/>
        <w:sz w:val="22"/>
        <w:vertAlign w:val="baseline"/>
      </w:rPr>
    </w:lvl>
    <w:lvl w:ilvl="4">
      <w:start w:val="1"/>
      <w:numFmt w:val="decimal"/>
      <w:lvlRestart w:val="2"/>
      <w:pStyle w:val="DLA3para"/>
      <w:lvlText w:val="%1.%2.%5"/>
      <w:lvlJc w:val="left"/>
      <w:pPr>
        <w:tabs>
          <w:tab w:val="num" w:pos="709"/>
        </w:tabs>
        <w:ind w:left="0" w:firstLine="0"/>
      </w:pPr>
      <w:rPr>
        <w:rFonts w:ascii="Times New Roman" w:hAnsi="Times New Roman" w:cs="Poppins" w:hint="default"/>
        <w:b w:val="0"/>
        <w:i w:val="0"/>
        <w:caps w:val="0"/>
        <w:strike w:val="0"/>
        <w:dstrike w:val="0"/>
        <w:outline w:val="0"/>
        <w:shadow w:val="0"/>
        <w:emboss w:val="0"/>
        <w:imprint w:val="0"/>
        <w:vanish w:val="0"/>
        <w:color w:val="000000"/>
        <w:spacing w:val="0"/>
        <w:kern w:val="0"/>
        <w:position w:val="0"/>
        <w:sz w:val="22"/>
        <w:vertAlign w:val="baseline"/>
      </w:rPr>
    </w:lvl>
    <w:lvl w:ilvl="5">
      <w:start w:val="1"/>
      <w:numFmt w:val="lowerLetter"/>
      <w:pStyle w:val="DLA4"/>
      <w:lvlText w:val="(%6)"/>
      <w:lvlJc w:val="left"/>
      <w:pPr>
        <w:tabs>
          <w:tab w:val="num" w:pos="709"/>
        </w:tabs>
        <w:ind w:left="709" w:hanging="709"/>
      </w:pPr>
      <w:rPr>
        <w:rFonts w:ascii="Times New Roman" w:hAnsi="Times New Roman" w:hint="default"/>
        <w:b/>
        <w:i w:val="0"/>
        <w:caps w:val="0"/>
        <w:strike w:val="0"/>
        <w:dstrike w:val="0"/>
        <w:outline w:val="0"/>
        <w:shadow w:val="0"/>
        <w:emboss w:val="0"/>
        <w:imprint w:val="0"/>
        <w:vanish w:val="0"/>
        <w:color w:val="000000"/>
        <w:spacing w:val="0"/>
        <w:kern w:val="0"/>
        <w:position w:val="0"/>
        <w:sz w:val="22"/>
        <w:vertAlign w:val="baseline"/>
      </w:rPr>
    </w:lvl>
    <w:lvl w:ilvl="6">
      <w:start w:val="1"/>
      <w:numFmt w:val="lowerLetter"/>
      <w:lvlRestart w:val="4"/>
      <w:pStyle w:val="DLA4para"/>
      <w:lvlText w:val="(%7)"/>
      <w:lvlJc w:val="left"/>
      <w:pPr>
        <w:tabs>
          <w:tab w:val="num" w:pos="709"/>
        </w:tabs>
        <w:ind w:left="709" w:hanging="709"/>
      </w:pPr>
      <w:rPr>
        <w:rFonts w:ascii="Times New Roman" w:hAnsi="Times New Roman" w:hint="default"/>
        <w:b w:val="0"/>
        <w:i w:val="0"/>
        <w:caps w:val="0"/>
        <w:strike w:val="0"/>
        <w:dstrike w:val="0"/>
        <w:outline w:val="0"/>
        <w:shadow w:val="0"/>
        <w:emboss w:val="0"/>
        <w:imprint w:val="0"/>
        <w:vanish w:val="0"/>
        <w:color w:val="000000"/>
        <w:spacing w:val="0"/>
        <w:kern w:val="0"/>
        <w:position w:val="0"/>
        <w:sz w:val="22"/>
        <w:vertAlign w:val="baseline"/>
      </w:rPr>
    </w:lvl>
    <w:lvl w:ilvl="7">
      <w:start w:val="1"/>
      <w:numFmt w:val="decimal"/>
      <w:pStyle w:val="DLA5"/>
      <w:lvlText w:val="%1.%2.%4.%8"/>
      <w:lvlJc w:val="left"/>
      <w:pPr>
        <w:tabs>
          <w:tab w:val="num" w:pos="1701"/>
        </w:tabs>
        <w:ind w:left="1701" w:hanging="992"/>
      </w:pPr>
      <w:rPr>
        <w:rFonts w:ascii="Times New Roman" w:hAnsi="Times New Roman" w:hint="default"/>
        <w:b w:val="0"/>
        <w:i/>
        <w:caps w:val="0"/>
        <w:strike w:val="0"/>
        <w:dstrike w:val="0"/>
        <w:outline w:val="0"/>
        <w:shadow w:val="0"/>
        <w:emboss w:val="0"/>
        <w:imprint w:val="0"/>
        <w:vanish w:val="0"/>
        <w:color w:val="000000"/>
        <w:spacing w:val="0"/>
        <w:kern w:val="0"/>
        <w:position w:val="0"/>
        <w:sz w:val="22"/>
        <w:vertAlign w:val="baseline"/>
      </w:rPr>
    </w:lvl>
    <w:lvl w:ilvl="8">
      <w:start w:val="1"/>
      <w:numFmt w:val="decimal"/>
      <w:lvlRestart w:val="6"/>
      <w:pStyle w:val="DLA5para"/>
      <w:lvlText w:val="%1.%2.%4.%9"/>
      <w:lvlJc w:val="left"/>
      <w:pPr>
        <w:tabs>
          <w:tab w:val="num" w:pos="1701"/>
        </w:tabs>
        <w:ind w:left="709" w:firstLine="0"/>
      </w:pPr>
      <w:rPr>
        <w:rFonts w:ascii="Times New Roman" w:hAnsi="Times New Roman" w:hint="default"/>
        <w:b w:val="0"/>
        <w:i/>
        <w:caps w:val="0"/>
        <w:strike w:val="0"/>
        <w:dstrike w:val="0"/>
        <w:outline w:val="0"/>
        <w:shadow w:val="0"/>
        <w:emboss w:val="0"/>
        <w:imprint w:val="0"/>
        <w:vanish w:val="0"/>
        <w:color w:val="000000"/>
        <w:spacing w:val="0"/>
        <w:kern w:val="0"/>
        <w:position w:val="0"/>
        <w:sz w:val="22"/>
        <w:vertAlign w:val="baseline"/>
      </w:rPr>
    </w:lvl>
  </w:abstractNum>
  <w:abstractNum w:abstractNumId="11" w15:restartNumberingAfterBreak="0">
    <w:nsid w:val="630E627C"/>
    <w:multiLevelType w:val="hybridMultilevel"/>
    <w:tmpl w:val="0E4E3FA8"/>
    <w:lvl w:ilvl="0" w:tplc="39B41EFC">
      <w:start w:val="35"/>
      <w:numFmt w:val="bullet"/>
      <w:lvlText w:val=""/>
      <w:lvlJc w:val="left"/>
      <w:pPr>
        <w:ind w:left="720" w:hanging="360"/>
      </w:pPr>
      <w:rPr>
        <w:rFonts w:ascii="Wingdings" w:eastAsia="Times New Roman" w:hAnsi="Wingding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3C55643"/>
    <w:multiLevelType w:val="multilevel"/>
    <w:tmpl w:val="25F6C9AE"/>
    <w:styleLink w:val="Listeactuelle4"/>
    <w:lvl w:ilvl="0">
      <w:start w:val="1"/>
      <w:numFmt w:val="decimal"/>
      <w:lvlText w:val="%1."/>
      <w:lvlJc w:val="left"/>
      <w:pPr>
        <w:ind w:left="1069" w:hanging="785"/>
      </w:pPr>
      <w:rPr>
        <w:rFonts w:ascii="Poppins" w:hAnsi="Poppins" w:hint="default"/>
        <w:b/>
        <w:i w:val="0"/>
        <w:sz w:val="26"/>
      </w:rPr>
    </w:lvl>
    <w:lvl w:ilvl="1">
      <w:start w:val="1"/>
      <w:numFmt w:val="decimal"/>
      <w:lvlText w:val="%1.%2."/>
      <w:lvlJc w:val="left"/>
      <w:pPr>
        <w:ind w:left="432"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3" w15:restartNumberingAfterBreak="0">
    <w:nsid w:val="6E0620A1"/>
    <w:multiLevelType w:val="multilevel"/>
    <w:tmpl w:val="040C001D"/>
    <w:styleLink w:val="Listeactuel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436120C"/>
    <w:multiLevelType w:val="hybridMultilevel"/>
    <w:tmpl w:val="442470E0"/>
    <w:lvl w:ilvl="0" w:tplc="FFFFFFFF">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332531718">
    <w:abstractNumId w:val="7"/>
  </w:num>
  <w:num w:numId="2" w16cid:durableId="1074625778">
    <w:abstractNumId w:val="3"/>
  </w:num>
  <w:num w:numId="3" w16cid:durableId="8821311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4435686">
    <w:abstractNumId w:val="1"/>
  </w:num>
  <w:num w:numId="5" w16cid:durableId="1687443683">
    <w:abstractNumId w:val="14"/>
  </w:num>
  <w:num w:numId="6" w16cid:durableId="185019435">
    <w:abstractNumId w:val="11"/>
  </w:num>
  <w:num w:numId="7" w16cid:durableId="1369839173">
    <w:abstractNumId w:val="10"/>
  </w:num>
  <w:num w:numId="8" w16cid:durableId="46342930">
    <w:abstractNumId w:val="13"/>
  </w:num>
  <w:num w:numId="9" w16cid:durableId="1057239365">
    <w:abstractNumId w:val="8"/>
  </w:num>
  <w:num w:numId="10" w16cid:durableId="809438806">
    <w:abstractNumId w:val="0"/>
  </w:num>
  <w:num w:numId="11" w16cid:durableId="35010831">
    <w:abstractNumId w:val="12"/>
  </w:num>
  <w:num w:numId="12" w16cid:durableId="710688027">
    <w:abstractNumId w:val="2"/>
  </w:num>
  <w:num w:numId="13" w16cid:durableId="37513075">
    <w:abstractNumId w:val="6"/>
  </w:num>
  <w:num w:numId="14" w16cid:durableId="2077126612">
    <w:abstractNumId w:val="5"/>
  </w:num>
  <w:num w:numId="15" w16cid:durableId="1100878141">
    <w:abstractNumId w:val="4"/>
  </w:num>
  <w:num w:numId="16" w16cid:durableId="8457069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91B"/>
    <w:rsid w:val="0000102D"/>
    <w:rsid w:val="00006C81"/>
    <w:rsid w:val="00013DBF"/>
    <w:rsid w:val="000159EE"/>
    <w:rsid w:val="0002681B"/>
    <w:rsid w:val="00034CB2"/>
    <w:rsid w:val="00044FC1"/>
    <w:rsid w:val="00045A6D"/>
    <w:rsid w:val="000460BA"/>
    <w:rsid w:val="000516EA"/>
    <w:rsid w:val="00053FEA"/>
    <w:rsid w:val="00054E1F"/>
    <w:rsid w:val="00057995"/>
    <w:rsid w:val="00062D18"/>
    <w:rsid w:val="0006537B"/>
    <w:rsid w:val="00071446"/>
    <w:rsid w:val="00072949"/>
    <w:rsid w:val="00073D6D"/>
    <w:rsid w:val="00075ED9"/>
    <w:rsid w:val="00077C2B"/>
    <w:rsid w:val="00086C9A"/>
    <w:rsid w:val="0009265A"/>
    <w:rsid w:val="0009643B"/>
    <w:rsid w:val="000A046A"/>
    <w:rsid w:val="000A13FD"/>
    <w:rsid w:val="000A32CE"/>
    <w:rsid w:val="000A4930"/>
    <w:rsid w:val="000A5506"/>
    <w:rsid w:val="000A6D40"/>
    <w:rsid w:val="000B4151"/>
    <w:rsid w:val="000B5E41"/>
    <w:rsid w:val="000B6CE6"/>
    <w:rsid w:val="000C12D6"/>
    <w:rsid w:val="000D134B"/>
    <w:rsid w:val="000E29AB"/>
    <w:rsid w:val="000F16ED"/>
    <w:rsid w:val="000F5FB2"/>
    <w:rsid w:val="00106D83"/>
    <w:rsid w:val="00111F25"/>
    <w:rsid w:val="00113287"/>
    <w:rsid w:val="00120B20"/>
    <w:rsid w:val="00122198"/>
    <w:rsid w:val="001438BE"/>
    <w:rsid w:val="00161409"/>
    <w:rsid w:val="0016458F"/>
    <w:rsid w:val="001719F5"/>
    <w:rsid w:val="00193063"/>
    <w:rsid w:val="00194C64"/>
    <w:rsid w:val="001A09C2"/>
    <w:rsid w:val="001A0B0F"/>
    <w:rsid w:val="001B1492"/>
    <w:rsid w:val="001D0995"/>
    <w:rsid w:val="001D2F01"/>
    <w:rsid w:val="001D3226"/>
    <w:rsid w:val="001D457B"/>
    <w:rsid w:val="001D7425"/>
    <w:rsid w:val="001D75BB"/>
    <w:rsid w:val="001D7AC6"/>
    <w:rsid w:val="001E0A09"/>
    <w:rsid w:val="001E38BB"/>
    <w:rsid w:val="00204640"/>
    <w:rsid w:val="002137D8"/>
    <w:rsid w:val="002226D4"/>
    <w:rsid w:val="00225F37"/>
    <w:rsid w:val="002346C5"/>
    <w:rsid w:val="0024191B"/>
    <w:rsid w:val="00256CD4"/>
    <w:rsid w:val="00261523"/>
    <w:rsid w:val="002621DC"/>
    <w:rsid w:val="00262D90"/>
    <w:rsid w:val="00263A4D"/>
    <w:rsid w:val="002664E5"/>
    <w:rsid w:val="00275E28"/>
    <w:rsid w:val="00287CA0"/>
    <w:rsid w:val="002944A3"/>
    <w:rsid w:val="0029480B"/>
    <w:rsid w:val="002B0C7F"/>
    <w:rsid w:val="002B25B5"/>
    <w:rsid w:val="002B3CE1"/>
    <w:rsid w:val="002C6C9F"/>
    <w:rsid w:val="002D2B88"/>
    <w:rsid w:val="002D549D"/>
    <w:rsid w:val="002E63E9"/>
    <w:rsid w:val="002F1AB3"/>
    <w:rsid w:val="002F4619"/>
    <w:rsid w:val="002F69AA"/>
    <w:rsid w:val="00303D11"/>
    <w:rsid w:val="00304F58"/>
    <w:rsid w:val="0031351B"/>
    <w:rsid w:val="003157AC"/>
    <w:rsid w:val="00315C64"/>
    <w:rsid w:val="00330C40"/>
    <w:rsid w:val="003421D2"/>
    <w:rsid w:val="00342932"/>
    <w:rsid w:val="00352442"/>
    <w:rsid w:val="003532E4"/>
    <w:rsid w:val="003617CA"/>
    <w:rsid w:val="003662B5"/>
    <w:rsid w:val="003700ED"/>
    <w:rsid w:val="00386ECA"/>
    <w:rsid w:val="00394D5C"/>
    <w:rsid w:val="00395ECD"/>
    <w:rsid w:val="003A2142"/>
    <w:rsid w:val="003C1865"/>
    <w:rsid w:val="003D0886"/>
    <w:rsid w:val="003D16C3"/>
    <w:rsid w:val="003D7985"/>
    <w:rsid w:val="003F007D"/>
    <w:rsid w:val="003F4A6E"/>
    <w:rsid w:val="0040115E"/>
    <w:rsid w:val="0040524D"/>
    <w:rsid w:val="004057D9"/>
    <w:rsid w:val="00410242"/>
    <w:rsid w:val="00410C41"/>
    <w:rsid w:val="004123A1"/>
    <w:rsid w:val="00412DEE"/>
    <w:rsid w:val="00426E7F"/>
    <w:rsid w:val="00431F8D"/>
    <w:rsid w:val="0044725E"/>
    <w:rsid w:val="0045435C"/>
    <w:rsid w:val="004557E3"/>
    <w:rsid w:val="00457015"/>
    <w:rsid w:val="00460D78"/>
    <w:rsid w:val="00462AEB"/>
    <w:rsid w:val="0047273A"/>
    <w:rsid w:val="00486368"/>
    <w:rsid w:val="0048727D"/>
    <w:rsid w:val="004C042F"/>
    <w:rsid w:val="004D1BEF"/>
    <w:rsid w:val="004D2FBD"/>
    <w:rsid w:val="004D32D4"/>
    <w:rsid w:val="004F046A"/>
    <w:rsid w:val="004F4C52"/>
    <w:rsid w:val="00511D67"/>
    <w:rsid w:val="00520BA5"/>
    <w:rsid w:val="005275D4"/>
    <w:rsid w:val="00555CAA"/>
    <w:rsid w:val="00555F63"/>
    <w:rsid w:val="005651AE"/>
    <w:rsid w:val="0057236E"/>
    <w:rsid w:val="005802DD"/>
    <w:rsid w:val="0058355A"/>
    <w:rsid w:val="00597E61"/>
    <w:rsid w:val="005A3158"/>
    <w:rsid w:val="005A5E25"/>
    <w:rsid w:val="005B0B4F"/>
    <w:rsid w:val="005B0F6F"/>
    <w:rsid w:val="005B556A"/>
    <w:rsid w:val="005B7956"/>
    <w:rsid w:val="005C61CB"/>
    <w:rsid w:val="005C6993"/>
    <w:rsid w:val="005D13BB"/>
    <w:rsid w:val="005D2F58"/>
    <w:rsid w:val="005D3234"/>
    <w:rsid w:val="005D32CA"/>
    <w:rsid w:val="005E52B2"/>
    <w:rsid w:val="005E654A"/>
    <w:rsid w:val="006115B3"/>
    <w:rsid w:val="006147DA"/>
    <w:rsid w:val="006153AC"/>
    <w:rsid w:val="006302F5"/>
    <w:rsid w:val="00654249"/>
    <w:rsid w:val="00654543"/>
    <w:rsid w:val="006567BA"/>
    <w:rsid w:val="00681344"/>
    <w:rsid w:val="00685EC6"/>
    <w:rsid w:val="006947D8"/>
    <w:rsid w:val="00695D73"/>
    <w:rsid w:val="006A07E1"/>
    <w:rsid w:val="006A1456"/>
    <w:rsid w:val="006A2DE3"/>
    <w:rsid w:val="006B42F4"/>
    <w:rsid w:val="006B519A"/>
    <w:rsid w:val="006B543F"/>
    <w:rsid w:val="006C0C33"/>
    <w:rsid w:val="006C3727"/>
    <w:rsid w:val="006E7E48"/>
    <w:rsid w:val="006F1B8E"/>
    <w:rsid w:val="006F31C5"/>
    <w:rsid w:val="006F5A66"/>
    <w:rsid w:val="00702145"/>
    <w:rsid w:val="00710183"/>
    <w:rsid w:val="0071354F"/>
    <w:rsid w:val="00723D76"/>
    <w:rsid w:val="00725601"/>
    <w:rsid w:val="00726B91"/>
    <w:rsid w:val="00733AD8"/>
    <w:rsid w:val="007348C3"/>
    <w:rsid w:val="00747649"/>
    <w:rsid w:val="00756172"/>
    <w:rsid w:val="0075663A"/>
    <w:rsid w:val="00756CD0"/>
    <w:rsid w:val="00763385"/>
    <w:rsid w:val="00781D17"/>
    <w:rsid w:val="00782BC5"/>
    <w:rsid w:val="00790A8A"/>
    <w:rsid w:val="0079210A"/>
    <w:rsid w:val="00792EF7"/>
    <w:rsid w:val="00793665"/>
    <w:rsid w:val="00795C33"/>
    <w:rsid w:val="007A396F"/>
    <w:rsid w:val="007A5283"/>
    <w:rsid w:val="007B1B9D"/>
    <w:rsid w:val="007B713C"/>
    <w:rsid w:val="007B766A"/>
    <w:rsid w:val="007C439B"/>
    <w:rsid w:val="007C69E8"/>
    <w:rsid w:val="007D0F69"/>
    <w:rsid w:val="007D21AD"/>
    <w:rsid w:val="007D4D8D"/>
    <w:rsid w:val="007E7B64"/>
    <w:rsid w:val="007F6585"/>
    <w:rsid w:val="007F77F9"/>
    <w:rsid w:val="008048B1"/>
    <w:rsid w:val="008124B8"/>
    <w:rsid w:val="00813D33"/>
    <w:rsid w:val="00825837"/>
    <w:rsid w:val="00834DA8"/>
    <w:rsid w:val="00840178"/>
    <w:rsid w:val="008471C2"/>
    <w:rsid w:val="00854E7A"/>
    <w:rsid w:val="008628EA"/>
    <w:rsid w:val="008733ED"/>
    <w:rsid w:val="008751F4"/>
    <w:rsid w:val="00876E96"/>
    <w:rsid w:val="008917FC"/>
    <w:rsid w:val="0089566B"/>
    <w:rsid w:val="008A2D77"/>
    <w:rsid w:val="008B04D9"/>
    <w:rsid w:val="008B3A04"/>
    <w:rsid w:val="008C1AE0"/>
    <w:rsid w:val="008C32E0"/>
    <w:rsid w:val="008D4FFA"/>
    <w:rsid w:val="008D7E69"/>
    <w:rsid w:val="008E0780"/>
    <w:rsid w:val="008E7101"/>
    <w:rsid w:val="008F3658"/>
    <w:rsid w:val="008F5E41"/>
    <w:rsid w:val="00916D3C"/>
    <w:rsid w:val="00924994"/>
    <w:rsid w:val="00942720"/>
    <w:rsid w:val="00945716"/>
    <w:rsid w:val="00952AC8"/>
    <w:rsid w:val="0095673F"/>
    <w:rsid w:val="009664FB"/>
    <w:rsid w:val="0096683A"/>
    <w:rsid w:val="009726A6"/>
    <w:rsid w:val="009761C6"/>
    <w:rsid w:val="009968C8"/>
    <w:rsid w:val="009A323C"/>
    <w:rsid w:val="009B0FAF"/>
    <w:rsid w:val="009C21B2"/>
    <w:rsid w:val="009C5AD6"/>
    <w:rsid w:val="009C61C9"/>
    <w:rsid w:val="009E234C"/>
    <w:rsid w:val="009F7173"/>
    <w:rsid w:val="00A021DA"/>
    <w:rsid w:val="00A02CAF"/>
    <w:rsid w:val="00A0616D"/>
    <w:rsid w:val="00A070B9"/>
    <w:rsid w:val="00A10956"/>
    <w:rsid w:val="00A12C95"/>
    <w:rsid w:val="00A14BD5"/>
    <w:rsid w:val="00A40149"/>
    <w:rsid w:val="00A411B8"/>
    <w:rsid w:val="00A44C70"/>
    <w:rsid w:val="00A50450"/>
    <w:rsid w:val="00A51ACE"/>
    <w:rsid w:val="00A54460"/>
    <w:rsid w:val="00A7379A"/>
    <w:rsid w:val="00A777FA"/>
    <w:rsid w:val="00A832E6"/>
    <w:rsid w:val="00A87006"/>
    <w:rsid w:val="00A9751A"/>
    <w:rsid w:val="00AA19F0"/>
    <w:rsid w:val="00AB0087"/>
    <w:rsid w:val="00AB3115"/>
    <w:rsid w:val="00AB3982"/>
    <w:rsid w:val="00AC6972"/>
    <w:rsid w:val="00AD2E6D"/>
    <w:rsid w:val="00AE21AC"/>
    <w:rsid w:val="00AE59FA"/>
    <w:rsid w:val="00AE6476"/>
    <w:rsid w:val="00AF3437"/>
    <w:rsid w:val="00AF5726"/>
    <w:rsid w:val="00AF7156"/>
    <w:rsid w:val="00AF7377"/>
    <w:rsid w:val="00B05044"/>
    <w:rsid w:val="00B07D94"/>
    <w:rsid w:val="00B1297F"/>
    <w:rsid w:val="00B27EB2"/>
    <w:rsid w:val="00B57B23"/>
    <w:rsid w:val="00B76ECF"/>
    <w:rsid w:val="00B801CC"/>
    <w:rsid w:val="00B81BE6"/>
    <w:rsid w:val="00B85FD7"/>
    <w:rsid w:val="00B94249"/>
    <w:rsid w:val="00B970C2"/>
    <w:rsid w:val="00BB188D"/>
    <w:rsid w:val="00BB2A4D"/>
    <w:rsid w:val="00BB395C"/>
    <w:rsid w:val="00BB719A"/>
    <w:rsid w:val="00BC095D"/>
    <w:rsid w:val="00BC4F33"/>
    <w:rsid w:val="00BE1397"/>
    <w:rsid w:val="00BF0CAB"/>
    <w:rsid w:val="00BF6894"/>
    <w:rsid w:val="00BF7FCD"/>
    <w:rsid w:val="00C020DE"/>
    <w:rsid w:val="00C05C10"/>
    <w:rsid w:val="00C05C20"/>
    <w:rsid w:val="00C13621"/>
    <w:rsid w:val="00C13DD3"/>
    <w:rsid w:val="00C17E04"/>
    <w:rsid w:val="00C21E24"/>
    <w:rsid w:val="00C22EC8"/>
    <w:rsid w:val="00C27094"/>
    <w:rsid w:val="00C31C86"/>
    <w:rsid w:val="00C3333E"/>
    <w:rsid w:val="00C3647F"/>
    <w:rsid w:val="00C603F1"/>
    <w:rsid w:val="00C60438"/>
    <w:rsid w:val="00C62025"/>
    <w:rsid w:val="00C70D8A"/>
    <w:rsid w:val="00C77858"/>
    <w:rsid w:val="00C803BB"/>
    <w:rsid w:val="00C8504F"/>
    <w:rsid w:val="00C90DF1"/>
    <w:rsid w:val="00CA4C16"/>
    <w:rsid w:val="00CA53F7"/>
    <w:rsid w:val="00CC0269"/>
    <w:rsid w:val="00CD39EC"/>
    <w:rsid w:val="00CD3A16"/>
    <w:rsid w:val="00CD6A56"/>
    <w:rsid w:val="00CD7A9D"/>
    <w:rsid w:val="00CF0335"/>
    <w:rsid w:val="00D01431"/>
    <w:rsid w:val="00D041B7"/>
    <w:rsid w:val="00D12523"/>
    <w:rsid w:val="00D22EF0"/>
    <w:rsid w:val="00D24DF6"/>
    <w:rsid w:val="00D30DAF"/>
    <w:rsid w:val="00D33A29"/>
    <w:rsid w:val="00D34729"/>
    <w:rsid w:val="00D353DA"/>
    <w:rsid w:val="00D374B8"/>
    <w:rsid w:val="00D400DE"/>
    <w:rsid w:val="00D67E18"/>
    <w:rsid w:val="00D74432"/>
    <w:rsid w:val="00D84879"/>
    <w:rsid w:val="00D854C7"/>
    <w:rsid w:val="00D9199C"/>
    <w:rsid w:val="00DB684C"/>
    <w:rsid w:val="00DC53F0"/>
    <w:rsid w:val="00DD0B56"/>
    <w:rsid w:val="00DD5E9F"/>
    <w:rsid w:val="00DE07E3"/>
    <w:rsid w:val="00DE24D0"/>
    <w:rsid w:val="00DE2ECE"/>
    <w:rsid w:val="00DE5087"/>
    <w:rsid w:val="00DE5A9E"/>
    <w:rsid w:val="00DF74D2"/>
    <w:rsid w:val="00E0323C"/>
    <w:rsid w:val="00E07967"/>
    <w:rsid w:val="00E22091"/>
    <w:rsid w:val="00E30342"/>
    <w:rsid w:val="00E33265"/>
    <w:rsid w:val="00E40197"/>
    <w:rsid w:val="00E40E2D"/>
    <w:rsid w:val="00E43E11"/>
    <w:rsid w:val="00E43F3F"/>
    <w:rsid w:val="00E442DC"/>
    <w:rsid w:val="00E50874"/>
    <w:rsid w:val="00E528EE"/>
    <w:rsid w:val="00E62D65"/>
    <w:rsid w:val="00E6304C"/>
    <w:rsid w:val="00E7377D"/>
    <w:rsid w:val="00E76104"/>
    <w:rsid w:val="00E801EC"/>
    <w:rsid w:val="00E906D8"/>
    <w:rsid w:val="00E939FF"/>
    <w:rsid w:val="00E953BF"/>
    <w:rsid w:val="00EC2460"/>
    <w:rsid w:val="00EC5743"/>
    <w:rsid w:val="00EC7C6F"/>
    <w:rsid w:val="00EE52F3"/>
    <w:rsid w:val="00EE6893"/>
    <w:rsid w:val="00EE7487"/>
    <w:rsid w:val="00F01769"/>
    <w:rsid w:val="00F11948"/>
    <w:rsid w:val="00F34B28"/>
    <w:rsid w:val="00F82875"/>
    <w:rsid w:val="00F87EA7"/>
    <w:rsid w:val="00F90346"/>
    <w:rsid w:val="00F94F7A"/>
    <w:rsid w:val="00F965A5"/>
    <w:rsid w:val="00FA0696"/>
    <w:rsid w:val="00FB6675"/>
    <w:rsid w:val="00FC4552"/>
    <w:rsid w:val="00FD27EF"/>
    <w:rsid w:val="00FD43B7"/>
    <w:rsid w:val="00FD6120"/>
    <w:rsid w:val="00FE3223"/>
    <w:rsid w:val="03A97C8F"/>
    <w:rsid w:val="0D004FFF"/>
    <w:rsid w:val="0F850E90"/>
    <w:rsid w:val="1D41B8CC"/>
    <w:rsid w:val="3CBE8255"/>
    <w:rsid w:val="468C2AFF"/>
    <w:rsid w:val="4DD5100F"/>
    <w:rsid w:val="5070F0EA"/>
    <w:rsid w:val="61786ACF"/>
    <w:rsid w:val="6589BC16"/>
    <w:rsid w:val="7698DC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1FC2"/>
  <w15:chartTrackingRefBased/>
  <w15:docId w15:val="{3A2CE1A5-B84A-4D8B-BDFD-4D2DE7E0B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4B8"/>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781D17"/>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next w:val="SoustitredanielV2"/>
    <w:uiPriority w:val="34"/>
    <w:qFormat/>
    <w:rsid w:val="0009265A"/>
    <w:pPr>
      <w:numPr>
        <w:numId w:val="12"/>
      </w:numPr>
      <w:tabs>
        <w:tab w:val="left" w:pos="567"/>
      </w:tabs>
      <w:spacing w:before="240" w:after="240"/>
    </w:pPr>
    <w:rPr>
      <w:rFonts w:ascii="Poppins" w:hAnsi="Poppins"/>
      <w:b/>
      <w:caps/>
      <w:sz w:val="26"/>
    </w:rPr>
  </w:style>
  <w:style w:type="paragraph" w:styleId="Rvision">
    <w:name w:val="Revision"/>
    <w:hidden/>
    <w:uiPriority w:val="99"/>
    <w:semiHidden/>
    <w:rsid w:val="00B27EB2"/>
    <w:pPr>
      <w:spacing w:after="0" w:line="240" w:lineRule="auto"/>
    </w:pPr>
  </w:style>
  <w:style w:type="paragraph" w:styleId="Sansinterligne">
    <w:name w:val="No Spacing"/>
    <w:link w:val="SansinterligneCar"/>
    <w:uiPriority w:val="1"/>
    <w:qFormat/>
    <w:rsid w:val="00EE6893"/>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EE6893"/>
    <w:rPr>
      <w:rFonts w:eastAsiaTheme="minorEastAsia"/>
      <w:lang w:eastAsia="fr-FR"/>
    </w:rPr>
  </w:style>
  <w:style w:type="character" w:styleId="Marquedecommentaire">
    <w:name w:val="annotation reference"/>
    <w:basedOn w:val="Policepardfaut"/>
    <w:uiPriority w:val="99"/>
    <w:unhideWhenUsed/>
    <w:rsid w:val="00BB188D"/>
    <w:rPr>
      <w:sz w:val="16"/>
      <w:szCs w:val="16"/>
    </w:rPr>
  </w:style>
  <w:style w:type="paragraph" w:styleId="Commentaire">
    <w:name w:val="annotation text"/>
    <w:basedOn w:val="Normal"/>
    <w:link w:val="CommentaireCar"/>
    <w:uiPriority w:val="99"/>
    <w:unhideWhenUsed/>
    <w:rsid w:val="00BB188D"/>
    <w:rPr>
      <w:sz w:val="20"/>
      <w:szCs w:val="20"/>
    </w:rPr>
  </w:style>
  <w:style w:type="character" w:customStyle="1" w:styleId="CommentaireCar">
    <w:name w:val="Commentaire Car"/>
    <w:basedOn w:val="Policepardfaut"/>
    <w:link w:val="Commentaire"/>
    <w:uiPriority w:val="99"/>
    <w:rsid w:val="00BB188D"/>
    <w:rPr>
      <w:sz w:val="20"/>
      <w:szCs w:val="20"/>
    </w:rPr>
  </w:style>
  <w:style w:type="paragraph" w:styleId="Objetducommentaire">
    <w:name w:val="annotation subject"/>
    <w:basedOn w:val="Commentaire"/>
    <w:next w:val="Commentaire"/>
    <w:link w:val="ObjetducommentaireCar"/>
    <w:uiPriority w:val="99"/>
    <w:semiHidden/>
    <w:unhideWhenUsed/>
    <w:rsid w:val="00BB188D"/>
    <w:rPr>
      <w:b/>
      <w:bCs/>
    </w:rPr>
  </w:style>
  <w:style w:type="character" w:customStyle="1" w:styleId="ObjetducommentaireCar">
    <w:name w:val="Objet du commentaire Car"/>
    <w:basedOn w:val="CommentaireCar"/>
    <w:link w:val="Objetducommentaire"/>
    <w:uiPriority w:val="99"/>
    <w:semiHidden/>
    <w:rsid w:val="00BB188D"/>
    <w:rPr>
      <w:b/>
      <w:bCs/>
      <w:sz w:val="20"/>
      <w:szCs w:val="20"/>
    </w:rPr>
  </w:style>
  <w:style w:type="paragraph" w:styleId="Textedebulles">
    <w:name w:val="Balloon Text"/>
    <w:basedOn w:val="Normal"/>
    <w:link w:val="TextedebullesCar"/>
    <w:uiPriority w:val="99"/>
    <w:semiHidden/>
    <w:unhideWhenUsed/>
    <w:rsid w:val="00BB188D"/>
    <w:rPr>
      <w:rFonts w:ascii="Segoe UI" w:hAnsi="Segoe UI" w:cs="Segoe UI"/>
      <w:sz w:val="18"/>
      <w:szCs w:val="18"/>
    </w:rPr>
  </w:style>
  <w:style w:type="character" w:customStyle="1" w:styleId="TextedebullesCar">
    <w:name w:val="Texte de bulles Car"/>
    <w:basedOn w:val="Policepardfaut"/>
    <w:link w:val="Textedebulles"/>
    <w:uiPriority w:val="99"/>
    <w:semiHidden/>
    <w:rsid w:val="00BB188D"/>
    <w:rPr>
      <w:rFonts w:ascii="Segoe UI" w:hAnsi="Segoe UI" w:cs="Segoe UI"/>
      <w:sz w:val="18"/>
      <w:szCs w:val="18"/>
    </w:rPr>
  </w:style>
  <w:style w:type="paragraph" w:customStyle="1" w:styleId="DLA6para">
    <w:name w:val="DLA6para"/>
    <w:qFormat/>
    <w:rsid w:val="00460D78"/>
    <w:pPr>
      <w:keepLines/>
      <w:numPr>
        <w:numId w:val="3"/>
      </w:numPr>
      <w:spacing w:after="120" w:line="276" w:lineRule="auto"/>
      <w:jc w:val="both"/>
    </w:pPr>
    <w:rPr>
      <w:rFonts w:ascii="Times New Roman" w:eastAsia="Times New Roman" w:hAnsi="Times New Roman" w:cs="Times New Roman"/>
      <w:lang w:bidi="en-US"/>
    </w:rPr>
  </w:style>
  <w:style w:type="paragraph" w:styleId="En-tte">
    <w:name w:val="header"/>
    <w:basedOn w:val="Normal"/>
    <w:link w:val="En-tteCar"/>
    <w:uiPriority w:val="99"/>
    <w:unhideWhenUsed/>
    <w:rsid w:val="00072949"/>
    <w:pPr>
      <w:tabs>
        <w:tab w:val="center" w:pos="4536"/>
        <w:tab w:val="right" w:pos="9072"/>
      </w:tabs>
    </w:pPr>
  </w:style>
  <w:style w:type="character" w:customStyle="1" w:styleId="En-tteCar">
    <w:name w:val="En-tête Car"/>
    <w:basedOn w:val="Policepardfaut"/>
    <w:link w:val="En-tte"/>
    <w:uiPriority w:val="99"/>
    <w:rsid w:val="00072949"/>
  </w:style>
  <w:style w:type="paragraph" w:styleId="Pieddepage">
    <w:name w:val="footer"/>
    <w:basedOn w:val="Normal"/>
    <w:link w:val="PieddepageCar"/>
    <w:uiPriority w:val="99"/>
    <w:unhideWhenUsed/>
    <w:rsid w:val="00072949"/>
    <w:pPr>
      <w:tabs>
        <w:tab w:val="center" w:pos="4536"/>
        <w:tab w:val="right" w:pos="9072"/>
      </w:tabs>
    </w:pPr>
  </w:style>
  <w:style w:type="character" w:customStyle="1" w:styleId="PieddepageCar">
    <w:name w:val="Pied de page Car"/>
    <w:basedOn w:val="Policepardfaut"/>
    <w:link w:val="Pieddepage"/>
    <w:uiPriority w:val="99"/>
    <w:rsid w:val="00072949"/>
  </w:style>
  <w:style w:type="character" w:styleId="Numrodepage">
    <w:name w:val="page number"/>
    <w:basedOn w:val="Policepardfaut"/>
    <w:uiPriority w:val="99"/>
    <w:semiHidden/>
    <w:unhideWhenUsed/>
    <w:rsid w:val="006C0C33"/>
  </w:style>
  <w:style w:type="paragraph" w:customStyle="1" w:styleId="DLA1">
    <w:name w:val="DLA1"/>
    <w:next w:val="Normal"/>
    <w:qFormat/>
    <w:rsid w:val="00E33265"/>
    <w:pPr>
      <w:keepNext/>
      <w:keepLines/>
      <w:numPr>
        <w:numId w:val="7"/>
      </w:numPr>
      <w:spacing w:before="480" w:after="240" w:line="276" w:lineRule="auto"/>
      <w:jc w:val="both"/>
      <w:outlineLvl w:val="0"/>
    </w:pPr>
    <w:rPr>
      <w:rFonts w:ascii="Times New Roman" w:eastAsia="Times New Roman" w:hAnsi="Times New Roman" w:cs="Times New Roman"/>
      <w:b/>
      <w:caps/>
    </w:rPr>
  </w:style>
  <w:style w:type="paragraph" w:customStyle="1" w:styleId="DLA2">
    <w:name w:val="DLA2"/>
    <w:next w:val="Normal"/>
    <w:qFormat/>
    <w:rsid w:val="00E33265"/>
    <w:pPr>
      <w:keepNext/>
      <w:keepLines/>
      <w:numPr>
        <w:ilvl w:val="1"/>
        <w:numId w:val="7"/>
      </w:numPr>
      <w:spacing w:before="240" w:after="120" w:line="276" w:lineRule="auto"/>
      <w:jc w:val="both"/>
      <w:outlineLvl w:val="1"/>
    </w:pPr>
    <w:rPr>
      <w:rFonts w:ascii="Times New Roman" w:eastAsia="Times New Roman" w:hAnsi="Times New Roman" w:cs="Times New Roman"/>
      <w:b/>
      <w:smallCaps/>
      <w:lang w:bidi="en-US"/>
    </w:rPr>
  </w:style>
  <w:style w:type="paragraph" w:customStyle="1" w:styleId="DLA2-para">
    <w:name w:val="DLA2-para"/>
    <w:qFormat/>
    <w:rsid w:val="00E33265"/>
    <w:pPr>
      <w:keepLines/>
      <w:numPr>
        <w:ilvl w:val="2"/>
        <w:numId w:val="7"/>
      </w:numPr>
      <w:spacing w:after="120" w:line="276" w:lineRule="auto"/>
      <w:jc w:val="both"/>
    </w:pPr>
    <w:rPr>
      <w:rFonts w:ascii="Times New Roman" w:eastAsia="Times New Roman" w:hAnsi="Times New Roman" w:cs="Times New Roman"/>
    </w:rPr>
  </w:style>
  <w:style w:type="paragraph" w:customStyle="1" w:styleId="DLA3">
    <w:name w:val="DLA3"/>
    <w:next w:val="Normal"/>
    <w:qFormat/>
    <w:rsid w:val="00E33265"/>
    <w:pPr>
      <w:keepNext/>
      <w:keepLines/>
      <w:numPr>
        <w:ilvl w:val="3"/>
        <w:numId w:val="7"/>
      </w:numPr>
      <w:spacing w:before="120" w:after="120" w:line="276" w:lineRule="auto"/>
      <w:jc w:val="both"/>
      <w:outlineLvl w:val="2"/>
    </w:pPr>
    <w:rPr>
      <w:rFonts w:ascii="Times New Roman" w:eastAsia="Times New Roman" w:hAnsi="Times New Roman" w:cs="Times New Roman"/>
      <w:b/>
      <w:lang w:bidi="en-US"/>
    </w:rPr>
  </w:style>
  <w:style w:type="paragraph" w:customStyle="1" w:styleId="DLA3para">
    <w:name w:val="DLA3para"/>
    <w:qFormat/>
    <w:rsid w:val="00E33265"/>
    <w:pPr>
      <w:keepLines/>
      <w:numPr>
        <w:ilvl w:val="4"/>
        <w:numId w:val="7"/>
      </w:numPr>
      <w:spacing w:after="120" w:line="276" w:lineRule="auto"/>
      <w:jc w:val="both"/>
    </w:pPr>
    <w:rPr>
      <w:rFonts w:ascii="Times New Roman" w:eastAsia="Times New Roman" w:hAnsi="Times New Roman" w:cs="Times New Roman"/>
    </w:rPr>
  </w:style>
  <w:style w:type="paragraph" w:customStyle="1" w:styleId="DLA4">
    <w:name w:val="DLA4"/>
    <w:next w:val="Normal"/>
    <w:qFormat/>
    <w:rsid w:val="00E33265"/>
    <w:pPr>
      <w:keepNext/>
      <w:keepLines/>
      <w:numPr>
        <w:ilvl w:val="5"/>
        <w:numId w:val="7"/>
      </w:numPr>
      <w:spacing w:before="120" w:after="120" w:line="276" w:lineRule="auto"/>
      <w:jc w:val="both"/>
      <w:outlineLvl w:val="3"/>
    </w:pPr>
    <w:rPr>
      <w:rFonts w:ascii="Times New Roman" w:eastAsia="Times New Roman" w:hAnsi="Times New Roman" w:cs="Times New Roman"/>
      <w:b/>
      <w:noProof/>
      <w:lang w:bidi="en-US"/>
    </w:rPr>
  </w:style>
  <w:style w:type="paragraph" w:customStyle="1" w:styleId="DLA4para">
    <w:name w:val="DLA4para"/>
    <w:qFormat/>
    <w:rsid w:val="00E33265"/>
    <w:pPr>
      <w:keepLines/>
      <w:numPr>
        <w:ilvl w:val="6"/>
        <w:numId w:val="7"/>
      </w:numPr>
      <w:tabs>
        <w:tab w:val="left" w:pos="993"/>
      </w:tabs>
      <w:spacing w:after="120" w:line="276" w:lineRule="auto"/>
      <w:jc w:val="both"/>
    </w:pPr>
    <w:rPr>
      <w:rFonts w:ascii="Times New Roman" w:eastAsia="Times New Roman" w:hAnsi="Times New Roman" w:cs="Times New Roman"/>
      <w:lang w:bidi="en-US"/>
    </w:rPr>
  </w:style>
  <w:style w:type="paragraph" w:customStyle="1" w:styleId="DLA5">
    <w:name w:val="DLA5"/>
    <w:next w:val="Normal"/>
    <w:qFormat/>
    <w:rsid w:val="00E33265"/>
    <w:pPr>
      <w:keepNext/>
      <w:keepLines/>
      <w:numPr>
        <w:ilvl w:val="7"/>
        <w:numId w:val="7"/>
      </w:numPr>
      <w:spacing w:after="60" w:line="276" w:lineRule="auto"/>
      <w:jc w:val="both"/>
      <w:outlineLvl w:val="4"/>
    </w:pPr>
    <w:rPr>
      <w:rFonts w:ascii="Times New Roman" w:eastAsia="Times New Roman" w:hAnsi="Times New Roman" w:cs="Times New Roman"/>
      <w:i/>
      <w:lang w:bidi="en-US"/>
    </w:rPr>
  </w:style>
  <w:style w:type="paragraph" w:customStyle="1" w:styleId="DLA5para">
    <w:name w:val="DLA5para"/>
    <w:qFormat/>
    <w:rsid w:val="00E33265"/>
    <w:pPr>
      <w:keepLines/>
      <w:numPr>
        <w:ilvl w:val="8"/>
        <w:numId w:val="7"/>
      </w:numPr>
      <w:spacing w:after="120" w:line="276" w:lineRule="auto"/>
      <w:jc w:val="both"/>
    </w:pPr>
    <w:rPr>
      <w:rFonts w:ascii="Times New Roman" w:eastAsia="Times New Roman" w:hAnsi="Times New Roman" w:cs="Times New Roman"/>
      <w:lang w:bidi="en-US"/>
    </w:rPr>
  </w:style>
  <w:style w:type="table" w:styleId="Grilledutableau">
    <w:name w:val="Table Grid"/>
    <w:basedOn w:val="TableauNormal"/>
    <w:uiPriority w:val="59"/>
    <w:rsid w:val="008C1AE0"/>
    <w:pPr>
      <w:spacing w:after="0" w:line="240" w:lineRule="auto"/>
    </w:pPr>
    <w:rPr>
      <w:rFonts w:ascii="Times New Roman" w:eastAsia="Times New Roman" w:hAnsi="Times New Roman" w:cs="Times New Roman"/>
      <w:sz w:val="20"/>
      <w:szCs w:val="20"/>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oussoussoustitredaniel">
    <w:name w:val="Sous sous sous titre daniel"/>
    <w:basedOn w:val="Normal"/>
    <w:qFormat/>
    <w:rsid w:val="00AE6476"/>
    <w:pPr>
      <w:spacing w:before="240" w:after="240"/>
    </w:pPr>
    <w:rPr>
      <w:rFonts w:ascii="Poppins" w:hAnsi="Poppins"/>
      <w:b/>
      <w:bCs/>
      <w:sz w:val="18"/>
      <w:szCs w:val="18"/>
      <w:lang w:bidi="en-US"/>
    </w:rPr>
  </w:style>
  <w:style w:type="paragraph" w:customStyle="1" w:styleId="Soussoustitredaniel">
    <w:name w:val="Sous sous titre daniel"/>
    <w:basedOn w:val="SoustitredanielV2"/>
    <w:qFormat/>
    <w:rsid w:val="0009265A"/>
    <w:pPr>
      <w:numPr>
        <w:ilvl w:val="2"/>
      </w:numPr>
    </w:pPr>
    <w:rPr>
      <w:bCs w:val="0"/>
      <w:caps w:val="0"/>
      <w:sz w:val="18"/>
      <w:szCs w:val="18"/>
    </w:rPr>
  </w:style>
  <w:style w:type="paragraph" w:customStyle="1" w:styleId="SoustitredanielV2">
    <w:name w:val="Sous titre daniel V2"/>
    <w:basedOn w:val="Paragraphedeliste"/>
    <w:qFormat/>
    <w:rsid w:val="0009265A"/>
    <w:pPr>
      <w:numPr>
        <w:ilvl w:val="1"/>
      </w:numPr>
    </w:pPr>
    <w:rPr>
      <w:bCs/>
      <w:sz w:val="20"/>
      <w:szCs w:val="20"/>
    </w:rPr>
  </w:style>
  <w:style w:type="paragraph" w:customStyle="1" w:styleId="Style1">
    <w:name w:val="Style1"/>
    <w:basedOn w:val="Normal"/>
    <w:qFormat/>
    <w:rsid w:val="00D22EF0"/>
    <w:pPr>
      <w:numPr>
        <w:numId w:val="14"/>
      </w:numPr>
      <w:autoSpaceDE w:val="0"/>
      <w:autoSpaceDN w:val="0"/>
      <w:adjustRightInd w:val="0"/>
      <w:jc w:val="both"/>
    </w:pPr>
    <w:rPr>
      <w:rFonts w:ascii="Poppins" w:hAnsi="Poppins" w:cs="Poppins"/>
      <w:color w:val="000000" w:themeColor="text1"/>
      <w:sz w:val="18"/>
      <w:szCs w:val="18"/>
    </w:rPr>
  </w:style>
  <w:style w:type="numbering" w:customStyle="1" w:styleId="Listeactuelle1">
    <w:name w:val="Liste actuelle1"/>
    <w:uiPriority w:val="99"/>
    <w:rsid w:val="000B4151"/>
    <w:pPr>
      <w:numPr>
        <w:numId w:val="8"/>
      </w:numPr>
    </w:pPr>
  </w:style>
  <w:style w:type="numbering" w:customStyle="1" w:styleId="Listeactuelle2">
    <w:name w:val="Liste actuelle2"/>
    <w:uiPriority w:val="99"/>
    <w:rsid w:val="008B04D9"/>
    <w:pPr>
      <w:numPr>
        <w:numId w:val="9"/>
      </w:numPr>
    </w:pPr>
  </w:style>
  <w:style w:type="numbering" w:customStyle="1" w:styleId="Listeactuelle3">
    <w:name w:val="Liste actuelle3"/>
    <w:uiPriority w:val="99"/>
    <w:rsid w:val="008B04D9"/>
    <w:pPr>
      <w:numPr>
        <w:numId w:val="10"/>
      </w:numPr>
    </w:pPr>
  </w:style>
  <w:style w:type="numbering" w:customStyle="1" w:styleId="Listeactuelle4">
    <w:name w:val="Liste actuelle4"/>
    <w:uiPriority w:val="99"/>
    <w:rsid w:val="008B04D9"/>
    <w:pPr>
      <w:numPr>
        <w:numId w:val="11"/>
      </w:numPr>
    </w:pPr>
  </w:style>
  <w:style w:type="numbering" w:customStyle="1" w:styleId="Listeactuelle5">
    <w:name w:val="Liste actuelle5"/>
    <w:uiPriority w:val="99"/>
    <w:rsid w:val="0009265A"/>
    <w:pPr>
      <w:numPr>
        <w:numId w:val="13"/>
      </w:numPr>
    </w:pPr>
  </w:style>
  <w:style w:type="paragraph" w:customStyle="1" w:styleId="adaniel">
    <w:name w:val="a daniel"/>
    <w:basedOn w:val="Normal"/>
    <w:qFormat/>
    <w:rsid w:val="00D22EF0"/>
    <w:pPr>
      <w:numPr>
        <w:numId w:val="15"/>
      </w:numPr>
      <w:autoSpaceDE w:val="0"/>
      <w:autoSpaceDN w:val="0"/>
      <w:adjustRightInd w:val="0"/>
      <w:jc w:val="both"/>
    </w:pPr>
    <w:rPr>
      <w:rFonts w:ascii="Poppins" w:hAnsi="Poppins" w:cs="Poppins"/>
      <w:color w:val="000000" w:themeColor="text1"/>
      <w:sz w:val="18"/>
      <w:szCs w:val="18"/>
    </w:rPr>
  </w:style>
  <w:style w:type="paragraph" w:customStyle="1" w:styleId="Pointdaniel">
    <w:name w:val="Point daniel"/>
    <w:basedOn w:val="Normal"/>
    <w:qFormat/>
    <w:rsid w:val="002B3CE1"/>
    <w:pPr>
      <w:numPr>
        <w:numId w:val="16"/>
      </w:numPr>
      <w:autoSpaceDE w:val="0"/>
      <w:autoSpaceDN w:val="0"/>
      <w:adjustRightInd w:val="0"/>
      <w:jc w:val="both"/>
    </w:pPr>
    <w:rPr>
      <w:rFonts w:ascii="Poppins" w:hAnsi="Poppins" w:cs="Poppins"/>
      <w:sz w:val="18"/>
      <w:szCs w:val="18"/>
    </w:rPr>
  </w:style>
  <w:style w:type="character" w:customStyle="1" w:styleId="Titre1Car">
    <w:name w:val="Titre 1 Car"/>
    <w:basedOn w:val="Policepardfaut"/>
    <w:link w:val="Titre1"/>
    <w:uiPriority w:val="9"/>
    <w:rsid w:val="00781D17"/>
    <w:rPr>
      <w:rFonts w:asciiTheme="majorHAnsi" w:eastAsiaTheme="majorEastAsia" w:hAnsiTheme="majorHAnsi" w:cstheme="majorBidi"/>
      <w:color w:val="2E74B5"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1407">
      <w:bodyDiv w:val="1"/>
      <w:marLeft w:val="0"/>
      <w:marRight w:val="0"/>
      <w:marTop w:val="0"/>
      <w:marBottom w:val="0"/>
      <w:divBdr>
        <w:top w:val="none" w:sz="0" w:space="0" w:color="auto"/>
        <w:left w:val="none" w:sz="0" w:space="0" w:color="auto"/>
        <w:bottom w:val="none" w:sz="0" w:space="0" w:color="auto"/>
        <w:right w:val="none" w:sz="0" w:space="0" w:color="auto"/>
      </w:divBdr>
    </w:div>
    <w:div w:id="22946434">
      <w:bodyDiv w:val="1"/>
      <w:marLeft w:val="0"/>
      <w:marRight w:val="0"/>
      <w:marTop w:val="0"/>
      <w:marBottom w:val="0"/>
      <w:divBdr>
        <w:top w:val="none" w:sz="0" w:space="0" w:color="auto"/>
        <w:left w:val="none" w:sz="0" w:space="0" w:color="auto"/>
        <w:bottom w:val="none" w:sz="0" w:space="0" w:color="auto"/>
        <w:right w:val="none" w:sz="0" w:space="0" w:color="auto"/>
      </w:divBdr>
    </w:div>
    <w:div w:id="23680759">
      <w:bodyDiv w:val="1"/>
      <w:marLeft w:val="0"/>
      <w:marRight w:val="0"/>
      <w:marTop w:val="0"/>
      <w:marBottom w:val="0"/>
      <w:divBdr>
        <w:top w:val="none" w:sz="0" w:space="0" w:color="auto"/>
        <w:left w:val="none" w:sz="0" w:space="0" w:color="auto"/>
        <w:bottom w:val="none" w:sz="0" w:space="0" w:color="auto"/>
        <w:right w:val="none" w:sz="0" w:space="0" w:color="auto"/>
      </w:divBdr>
    </w:div>
    <w:div w:id="37316956">
      <w:bodyDiv w:val="1"/>
      <w:marLeft w:val="0"/>
      <w:marRight w:val="0"/>
      <w:marTop w:val="0"/>
      <w:marBottom w:val="0"/>
      <w:divBdr>
        <w:top w:val="none" w:sz="0" w:space="0" w:color="auto"/>
        <w:left w:val="none" w:sz="0" w:space="0" w:color="auto"/>
        <w:bottom w:val="none" w:sz="0" w:space="0" w:color="auto"/>
        <w:right w:val="none" w:sz="0" w:space="0" w:color="auto"/>
      </w:divBdr>
    </w:div>
    <w:div w:id="37513831">
      <w:bodyDiv w:val="1"/>
      <w:marLeft w:val="0"/>
      <w:marRight w:val="0"/>
      <w:marTop w:val="0"/>
      <w:marBottom w:val="0"/>
      <w:divBdr>
        <w:top w:val="none" w:sz="0" w:space="0" w:color="auto"/>
        <w:left w:val="none" w:sz="0" w:space="0" w:color="auto"/>
        <w:bottom w:val="none" w:sz="0" w:space="0" w:color="auto"/>
        <w:right w:val="none" w:sz="0" w:space="0" w:color="auto"/>
      </w:divBdr>
    </w:div>
    <w:div w:id="54819569">
      <w:bodyDiv w:val="1"/>
      <w:marLeft w:val="0"/>
      <w:marRight w:val="0"/>
      <w:marTop w:val="0"/>
      <w:marBottom w:val="0"/>
      <w:divBdr>
        <w:top w:val="none" w:sz="0" w:space="0" w:color="auto"/>
        <w:left w:val="none" w:sz="0" w:space="0" w:color="auto"/>
        <w:bottom w:val="none" w:sz="0" w:space="0" w:color="auto"/>
        <w:right w:val="none" w:sz="0" w:space="0" w:color="auto"/>
      </w:divBdr>
    </w:div>
    <w:div w:id="62921180">
      <w:bodyDiv w:val="1"/>
      <w:marLeft w:val="0"/>
      <w:marRight w:val="0"/>
      <w:marTop w:val="0"/>
      <w:marBottom w:val="0"/>
      <w:divBdr>
        <w:top w:val="none" w:sz="0" w:space="0" w:color="auto"/>
        <w:left w:val="none" w:sz="0" w:space="0" w:color="auto"/>
        <w:bottom w:val="none" w:sz="0" w:space="0" w:color="auto"/>
        <w:right w:val="none" w:sz="0" w:space="0" w:color="auto"/>
      </w:divBdr>
    </w:div>
    <w:div w:id="73548472">
      <w:bodyDiv w:val="1"/>
      <w:marLeft w:val="0"/>
      <w:marRight w:val="0"/>
      <w:marTop w:val="0"/>
      <w:marBottom w:val="0"/>
      <w:divBdr>
        <w:top w:val="none" w:sz="0" w:space="0" w:color="auto"/>
        <w:left w:val="none" w:sz="0" w:space="0" w:color="auto"/>
        <w:bottom w:val="none" w:sz="0" w:space="0" w:color="auto"/>
        <w:right w:val="none" w:sz="0" w:space="0" w:color="auto"/>
      </w:divBdr>
    </w:div>
    <w:div w:id="74524106">
      <w:bodyDiv w:val="1"/>
      <w:marLeft w:val="0"/>
      <w:marRight w:val="0"/>
      <w:marTop w:val="0"/>
      <w:marBottom w:val="0"/>
      <w:divBdr>
        <w:top w:val="none" w:sz="0" w:space="0" w:color="auto"/>
        <w:left w:val="none" w:sz="0" w:space="0" w:color="auto"/>
        <w:bottom w:val="none" w:sz="0" w:space="0" w:color="auto"/>
        <w:right w:val="none" w:sz="0" w:space="0" w:color="auto"/>
      </w:divBdr>
    </w:div>
    <w:div w:id="86537310">
      <w:bodyDiv w:val="1"/>
      <w:marLeft w:val="0"/>
      <w:marRight w:val="0"/>
      <w:marTop w:val="0"/>
      <w:marBottom w:val="0"/>
      <w:divBdr>
        <w:top w:val="none" w:sz="0" w:space="0" w:color="auto"/>
        <w:left w:val="none" w:sz="0" w:space="0" w:color="auto"/>
        <w:bottom w:val="none" w:sz="0" w:space="0" w:color="auto"/>
        <w:right w:val="none" w:sz="0" w:space="0" w:color="auto"/>
      </w:divBdr>
    </w:div>
    <w:div w:id="89473071">
      <w:bodyDiv w:val="1"/>
      <w:marLeft w:val="0"/>
      <w:marRight w:val="0"/>
      <w:marTop w:val="0"/>
      <w:marBottom w:val="0"/>
      <w:divBdr>
        <w:top w:val="none" w:sz="0" w:space="0" w:color="auto"/>
        <w:left w:val="none" w:sz="0" w:space="0" w:color="auto"/>
        <w:bottom w:val="none" w:sz="0" w:space="0" w:color="auto"/>
        <w:right w:val="none" w:sz="0" w:space="0" w:color="auto"/>
      </w:divBdr>
    </w:div>
    <w:div w:id="90012866">
      <w:bodyDiv w:val="1"/>
      <w:marLeft w:val="0"/>
      <w:marRight w:val="0"/>
      <w:marTop w:val="0"/>
      <w:marBottom w:val="0"/>
      <w:divBdr>
        <w:top w:val="none" w:sz="0" w:space="0" w:color="auto"/>
        <w:left w:val="none" w:sz="0" w:space="0" w:color="auto"/>
        <w:bottom w:val="none" w:sz="0" w:space="0" w:color="auto"/>
        <w:right w:val="none" w:sz="0" w:space="0" w:color="auto"/>
      </w:divBdr>
    </w:div>
    <w:div w:id="91560141">
      <w:bodyDiv w:val="1"/>
      <w:marLeft w:val="0"/>
      <w:marRight w:val="0"/>
      <w:marTop w:val="0"/>
      <w:marBottom w:val="0"/>
      <w:divBdr>
        <w:top w:val="none" w:sz="0" w:space="0" w:color="auto"/>
        <w:left w:val="none" w:sz="0" w:space="0" w:color="auto"/>
        <w:bottom w:val="none" w:sz="0" w:space="0" w:color="auto"/>
        <w:right w:val="none" w:sz="0" w:space="0" w:color="auto"/>
      </w:divBdr>
    </w:div>
    <w:div w:id="100996354">
      <w:bodyDiv w:val="1"/>
      <w:marLeft w:val="0"/>
      <w:marRight w:val="0"/>
      <w:marTop w:val="0"/>
      <w:marBottom w:val="0"/>
      <w:divBdr>
        <w:top w:val="none" w:sz="0" w:space="0" w:color="auto"/>
        <w:left w:val="none" w:sz="0" w:space="0" w:color="auto"/>
        <w:bottom w:val="none" w:sz="0" w:space="0" w:color="auto"/>
        <w:right w:val="none" w:sz="0" w:space="0" w:color="auto"/>
      </w:divBdr>
    </w:div>
    <w:div w:id="115831654">
      <w:bodyDiv w:val="1"/>
      <w:marLeft w:val="0"/>
      <w:marRight w:val="0"/>
      <w:marTop w:val="0"/>
      <w:marBottom w:val="0"/>
      <w:divBdr>
        <w:top w:val="none" w:sz="0" w:space="0" w:color="auto"/>
        <w:left w:val="none" w:sz="0" w:space="0" w:color="auto"/>
        <w:bottom w:val="none" w:sz="0" w:space="0" w:color="auto"/>
        <w:right w:val="none" w:sz="0" w:space="0" w:color="auto"/>
      </w:divBdr>
    </w:div>
    <w:div w:id="117384995">
      <w:bodyDiv w:val="1"/>
      <w:marLeft w:val="0"/>
      <w:marRight w:val="0"/>
      <w:marTop w:val="0"/>
      <w:marBottom w:val="0"/>
      <w:divBdr>
        <w:top w:val="none" w:sz="0" w:space="0" w:color="auto"/>
        <w:left w:val="none" w:sz="0" w:space="0" w:color="auto"/>
        <w:bottom w:val="none" w:sz="0" w:space="0" w:color="auto"/>
        <w:right w:val="none" w:sz="0" w:space="0" w:color="auto"/>
      </w:divBdr>
    </w:div>
    <w:div w:id="118451068">
      <w:bodyDiv w:val="1"/>
      <w:marLeft w:val="0"/>
      <w:marRight w:val="0"/>
      <w:marTop w:val="0"/>
      <w:marBottom w:val="0"/>
      <w:divBdr>
        <w:top w:val="none" w:sz="0" w:space="0" w:color="auto"/>
        <w:left w:val="none" w:sz="0" w:space="0" w:color="auto"/>
        <w:bottom w:val="none" w:sz="0" w:space="0" w:color="auto"/>
        <w:right w:val="none" w:sz="0" w:space="0" w:color="auto"/>
      </w:divBdr>
    </w:div>
    <w:div w:id="129446338">
      <w:bodyDiv w:val="1"/>
      <w:marLeft w:val="0"/>
      <w:marRight w:val="0"/>
      <w:marTop w:val="0"/>
      <w:marBottom w:val="0"/>
      <w:divBdr>
        <w:top w:val="none" w:sz="0" w:space="0" w:color="auto"/>
        <w:left w:val="none" w:sz="0" w:space="0" w:color="auto"/>
        <w:bottom w:val="none" w:sz="0" w:space="0" w:color="auto"/>
        <w:right w:val="none" w:sz="0" w:space="0" w:color="auto"/>
      </w:divBdr>
    </w:div>
    <w:div w:id="133179065">
      <w:bodyDiv w:val="1"/>
      <w:marLeft w:val="0"/>
      <w:marRight w:val="0"/>
      <w:marTop w:val="0"/>
      <w:marBottom w:val="0"/>
      <w:divBdr>
        <w:top w:val="none" w:sz="0" w:space="0" w:color="auto"/>
        <w:left w:val="none" w:sz="0" w:space="0" w:color="auto"/>
        <w:bottom w:val="none" w:sz="0" w:space="0" w:color="auto"/>
        <w:right w:val="none" w:sz="0" w:space="0" w:color="auto"/>
      </w:divBdr>
    </w:div>
    <w:div w:id="134488937">
      <w:bodyDiv w:val="1"/>
      <w:marLeft w:val="0"/>
      <w:marRight w:val="0"/>
      <w:marTop w:val="0"/>
      <w:marBottom w:val="0"/>
      <w:divBdr>
        <w:top w:val="none" w:sz="0" w:space="0" w:color="auto"/>
        <w:left w:val="none" w:sz="0" w:space="0" w:color="auto"/>
        <w:bottom w:val="none" w:sz="0" w:space="0" w:color="auto"/>
        <w:right w:val="none" w:sz="0" w:space="0" w:color="auto"/>
      </w:divBdr>
    </w:div>
    <w:div w:id="135226674">
      <w:bodyDiv w:val="1"/>
      <w:marLeft w:val="0"/>
      <w:marRight w:val="0"/>
      <w:marTop w:val="0"/>
      <w:marBottom w:val="0"/>
      <w:divBdr>
        <w:top w:val="none" w:sz="0" w:space="0" w:color="auto"/>
        <w:left w:val="none" w:sz="0" w:space="0" w:color="auto"/>
        <w:bottom w:val="none" w:sz="0" w:space="0" w:color="auto"/>
        <w:right w:val="none" w:sz="0" w:space="0" w:color="auto"/>
      </w:divBdr>
    </w:div>
    <w:div w:id="138691196">
      <w:bodyDiv w:val="1"/>
      <w:marLeft w:val="0"/>
      <w:marRight w:val="0"/>
      <w:marTop w:val="0"/>
      <w:marBottom w:val="0"/>
      <w:divBdr>
        <w:top w:val="none" w:sz="0" w:space="0" w:color="auto"/>
        <w:left w:val="none" w:sz="0" w:space="0" w:color="auto"/>
        <w:bottom w:val="none" w:sz="0" w:space="0" w:color="auto"/>
        <w:right w:val="none" w:sz="0" w:space="0" w:color="auto"/>
      </w:divBdr>
    </w:div>
    <w:div w:id="149685708">
      <w:bodyDiv w:val="1"/>
      <w:marLeft w:val="0"/>
      <w:marRight w:val="0"/>
      <w:marTop w:val="0"/>
      <w:marBottom w:val="0"/>
      <w:divBdr>
        <w:top w:val="none" w:sz="0" w:space="0" w:color="auto"/>
        <w:left w:val="none" w:sz="0" w:space="0" w:color="auto"/>
        <w:bottom w:val="none" w:sz="0" w:space="0" w:color="auto"/>
        <w:right w:val="none" w:sz="0" w:space="0" w:color="auto"/>
      </w:divBdr>
    </w:div>
    <w:div w:id="153030573">
      <w:bodyDiv w:val="1"/>
      <w:marLeft w:val="0"/>
      <w:marRight w:val="0"/>
      <w:marTop w:val="0"/>
      <w:marBottom w:val="0"/>
      <w:divBdr>
        <w:top w:val="none" w:sz="0" w:space="0" w:color="auto"/>
        <w:left w:val="none" w:sz="0" w:space="0" w:color="auto"/>
        <w:bottom w:val="none" w:sz="0" w:space="0" w:color="auto"/>
        <w:right w:val="none" w:sz="0" w:space="0" w:color="auto"/>
      </w:divBdr>
    </w:div>
    <w:div w:id="160049112">
      <w:bodyDiv w:val="1"/>
      <w:marLeft w:val="0"/>
      <w:marRight w:val="0"/>
      <w:marTop w:val="0"/>
      <w:marBottom w:val="0"/>
      <w:divBdr>
        <w:top w:val="none" w:sz="0" w:space="0" w:color="auto"/>
        <w:left w:val="none" w:sz="0" w:space="0" w:color="auto"/>
        <w:bottom w:val="none" w:sz="0" w:space="0" w:color="auto"/>
        <w:right w:val="none" w:sz="0" w:space="0" w:color="auto"/>
      </w:divBdr>
    </w:div>
    <w:div w:id="163741531">
      <w:bodyDiv w:val="1"/>
      <w:marLeft w:val="0"/>
      <w:marRight w:val="0"/>
      <w:marTop w:val="0"/>
      <w:marBottom w:val="0"/>
      <w:divBdr>
        <w:top w:val="none" w:sz="0" w:space="0" w:color="auto"/>
        <w:left w:val="none" w:sz="0" w:space="0" w:color="auto"/>
        <w:bottom w:val="none" w:sz="0" w:space="0" w:color="auto"/>
        <w:right w:val="none" w:sz="0" w:space="0" w:color="auto"/>
      </w:divBdr>
    </w:div>
    <w:div w:id="164052630">
      <w:bodyDiv w:val="1"/>
      <w:marLeft w:val="0"/>
      <w:marRight w:val="0"/>
      <w:marTop w:val="0"/>
      <w:marBottom w:val="0"/>
      <w:divBdr>
        <w:top w:val="none" w:sz="0" w:space="0" w:color="auto"/>
        <w:left w:val="none" w:sz="0" w:space="0" w:color="auto"/>
        <w:bottom w:val="none" w:sz="0" w:space="0" w:color="auto"/>
        <w:right w:val="none" w:sz="0" w:space="0" w:color="auto"/>
      </w:divBdr>
    </w:div>
    <w:div w:id="167671632">
      <w:bodyDiv w:val="1"/>
      <w:marLeft w:val="0"/>
      <w:marRight w:val="0"/>
      <w:marTop w:val="0"/>
      <w:marBottom w:val="0"/>
      <w:divBdr>
        <w:top w:val="none" w:sz="0" w:space="0" w:color="auto"/>
        <w:left w:val="none" w:sz="0" w:space="0" w:color="auto"/>
        <w:bottom w:val="none" w:sz="0" w:space="0" w:color="auto"/>
        <w:right w:val="none" w:sz="0" w:space="0" w:color="auto"/>
      </w:divBdr>
    </w:div>
    <w:div w:id="167913967">
      <w:bodyDiv w:val="1"/>
      <w:marLeft w:val="0"/>
      <w:marRight w:val="0"/>
      <w:marTop w:val="0"/>
      <w:marBottom w:val="0"/>
      <w:divBdr>
        <w:top w:val="none" w:sz="0" w:space="0" w:color="auto"/>
        <w:left w:val="none" w:sz="0" w:space="0" w:color="auto"/>
        <w:bottom w:val="none" w:sz="0" w:space="0" w:color="auto"/>
        <w:right w:val="none" w:sz="0" w:space="0" w:color="auto"/>
      </w:divBdr>
    </w:div>
    <w:div w:id="172040878">
      <w:bodyDiv w:val="1"/>
      <w:marLeft w:val="0"/>
      <w:marRight w:val="0"/>
      <w:marTop w:val="0"/>
      <w:marBottom w:val="0"/>
      <w:divBdr>
        <w:top w:val="none" w:sz="0" w:space="0" w:color="auto"/>
        <w:left w:val="none" w:sz="0" w:space="0" w:color="auto"/>
        <w:bottom w:val="none" w:sz="0" w:space="0" w:color="auto"/>
        <w:right w:val="none" w:sz="0" w:space="0" w:color="auto"/>
      </w:divBdr>
    </w:div>
    <w:div w:id="195386074">
      <w:bodyDiv w:val="1"/>
      <w:marLeft w:val="0"/>
      <w:marRight w:val="0"/>
      <w:marTop w:val="0"/>
      <w:marBottom w:val="0"/>
      <w:divBdr>
        <w:top w:val="none" w:sz="0" w:space="0" w:color="auto"/>
        <w:left w:val="none" w:sz="0" w:space="0" w:color="auto"/>
        <w:bottom w:val="none" w:sz="0" w:space="0" w:color="auto"/>
        <w:right w:val="none" w:sz="0" w:space="0" w:color="auto"/>
      </w:divBdr>
    </w:div>
    <w:div w:id="203642255">
      <w:bodyDiv w:val="1"/>
      <w:marLeft w:val="0"/>
      <w:marRight w:val="0"/>
      <w:marTop w:val="0"/>
      <w:marBottom w:val="0"/>
      <w:divBdr>
        <w:top w:val="none" w:sz="0" w:space="0" w:color="auto"/>
        <w:left w:val="none" w:sz="0" w:space="0" w:color="auto"/>
        <w:bottom w:val="none" w:sz="0" w:space="0" w:color="auto"/>
        <w:right w:val="none" w:sz="0" w:space="0" w:color="auto"/>
      </w:divBdr>
    </w:div>
    <w:div w:id="205217016">
      <w:bodyDiv w:val="1"/>
      <w:marLeft w:val="0"/>
      <w:marRight w:val="0"/>
      <w:marTop w:val="0"/>
      <w:marBottom w:val="0"/>
      <w:divBdr>
        <w:top w:val="none" w:sz="0" w:space="0" w:color="auto"/>
        <w:left w:val="none" w:sz="0" w:space="0" w:color="auto"/>
        <w:bottom w:val="none" w:sz="0" w:space="0" w:color="auto"/>
        <w:right w:val="none" w:sz="0" w:space="0" w:color="auto"/>
      </w:divBdr>
    </w:div>
    <w:div w:id="205529170">
      <w:bodyDiv w:val="1"/>
      <w:marLeft w:val="0"/>
      <w:marRight w:val="0"/>
      <w:marTop w:val="0"/>
      <w:marBottom w:val="0"/>
      <w:divBdr>
        <w:top w:val="none" w:sz="0" w:space="0" w:color="auto"/>
        <w:left w:val="none" w:sz="0" w:space="0" w:color="auto"/>
        <w:bottom w:val="none" w:sz="0" w:space="0" w:color="auto"/>
        <w:right w:val="none" w:sz="0" w:space="0" w:color="auto"/>
      </w:divBdr>
    </w:div>
    <w:div w:id="208148201">
      <w:bodyDiv w:val="1"/>
      <w:marLeft w:val="0"/>
      <w:marRight w:val="0"/>
      <w:marTop w:val="0"/>
      <w:marBottom w:val="0"/>
      <w:divBdr>
        <w:top w:val="none" w:sz="0" w:space="0" w:color="auto"/>
        <w:left w:val="none" w:sz="0" w:space="0" w:color="auto"/>
        <w:bottom w:val="none" w:sz="0" w:space="0" w:color="auto"/>
        <w:right w:val="none" w:sz="0" w:space="0" w:color="auto"/>
      </w:divBdr>
    </w:div>
    <w:div w:id="211429463">
      <w:bodyDiv w:val="1"/>
      <w:marLeft w:val="0"/>
      <w:marRight w:val="0"/>
      <w:marTop w:val="0"/>
      <w:marBottom w:val="0"/>
      <w:divBdr>
        <w:top w:val="none" w:sz="0" w:space="0" w:color="auto"/>
        <w:left w:val="none" w:sz="0" w:space="0" w:color="auto"/>
        <w:bottom w:val="none" w:sz="0" w:space="0" w:color="auto"/>
        <w:right w:val="none" w:sz="0" w:space="0" w:color="auto"/>
      </w:divBdr>
    </w:div>
    <w:div w:id="215973465">
      <w:bodyDiv w:val="1"/>
      <w:marLeft w:val="0"/>
      <w:marRight w:val="0"/>
      <w:marTop w:val="0"/>
      <w:marBottom w:val="0"/>
      <w:divBdr>
        <w:top w:val="none" w:sz="0" w:space="0" w:color="auto"/>
        <w:left w:val="none" w:sz="0" w:space="0" w:color="auto"/>
        <w:bottom w:val="none" w:sz="0" w:space="0" w:color="auto"/>
        <w:right w:val="none" w:sz="0" w:space="0" w:color="auto"/>
      </w:divBdr>
    </w:div>
    <w:div w:id="216674814">
      <w:bodyDiv w:val="1"/>
      <w:marLeft w:val="0"/>
      <w:marRight w:val="0"/>
      <w:marTop w:val="0"/>
      <w:marBottom w:val="0"/>
      <w:divBdr>
        <w:top w:val="none" w:sz="0" w:space="0" w:color="auto"/>
        <w:left w:val="none" w:sz="0" w:space="0" w:color="auto"/>
        <w:bottom w:val="none" w:sz="0" w:space="0" w:color="auto"/>
        <w:right w:val="none" w:sz="0" w:space="0" w:color="auto"/>
      </w:divBdr>
    </w:div>
    <w:div w:id="222109603">
      <w:bodyDiv w:val="1"/>
      <w:marLeft w:val="0"/>
      <w:marRight w:val="0"/>
      <w:marTop w:val="0"/>
      <w:marBottom w:val="0"/>
      <w:divBdr>
        <w:top w:val="none" w:sz="0" w:space="0" w:color="auto"/>
        <w:left w:val="none" w:sz="0" w:space="0" w:color="auto"/>
        <w:bottom w:val="none" w:sz="0" w:space="0" w:color="auto"/>
        <w:right w:val="none" w:sz="0" w:space="0" w:color="auto"/>
      </w:divBdr>
    </w:div>
    <w:div w:id="232787525">
      <w:bodyDiv w:val="1"/>
      <w:marLeft w:val="0"/>
      <w:marRight w:val="0"/>
      <w:marTop w:val="0"/>
      <w:marBottom w:val="0"/>
      <w:divBdr>
        <w:top w:val="none" w:sz="0" w:space="0" w:color="auto"/>
        <w:left w:val="none" w:sz="0" w:space="0" w:color="auto"/>
        <w:bottom w:val="none" w:sz="0" w:space="0" w:color="auto"/>
        <w:right w:val="none" w:sz="0" w:space="0" w:color="auto"/>
      </w:divBdr>
    </w:div>
    <w:div w:id="233205256">
      <w:bodyDiv w:val="1"/>
      <w:marLeft w:val="0"/>
      <w:marRight w:val="0"/>
      <w:marTop w:val="0"/>
      <w:marBottom w:val="0"/>
      <w:divBdr>
        <w:top w:val="none" w:sz="0" w:space="0" w:color="auto"/>
        <w:left w:val="none" w:sz="0" w:space="0" w:color="auto"/>
        <w:bottom w:val="none" w:sz="0" w:space="0" w:color="auto"/>
        <w:right w:val="none" w:sz="0" w:space="0" w:color="auto"/>
      </w:divBdr>
    </w:div>
    <w:div w:id="234122977">
      <w:bodyDiv w:val="1"/>
      <w:marLeft w:val="0"/>
      <w:marRight w:val="0"/>
      <w:marTop w:val="0"/>
      <w:marBottom w:val="0"/>
      <w:divBdr>
        <w:top w:val="none" w:sz="0" w:space="0" w:color="auto"/>
        <w:left w:val="none" w:sz="0" w:space="0" w:color="auto"/>
        <w:bottom w:val="none" w:sz="0" w:space="0" w:color="auto"/>
        <w:right w:val="none" w:sz="0" w:space="0" w:color="auto"/>
      </w:divBdr>
    </w:div>
    <w:div w:id="236130294">
      <w:bodyDiv w:val="1"/>
      <w:marLeft w:val="0"/>
      <w:marRight w:val="0"/>
      <w:marTop w:val="0"/>
      <w:marBottom w:val="0"/>
      <w:divBdr>
        <w:top w:val="none" w:sz="0" w:space="0" w:color="auto"/>
        <w:left w:val="none" w:sz="0" w:space="0" w:color="auto"/>
        <w:bottom w:val="none" w:sz="0" w:space="0" w:color="auto"/>
        <w:right w:val="none" w:sz="0" w:space="0" w:color="auto"/>
      </w:divBdr>
    </w:div>
    <w:div w:id="237449254">
      <w:bodyDiv w:val="1"/>
      <w:marLeft w:val="0"/>
      <w:marRight w:val="0"/>
      <w:marTop w:val="0"/>
      <w:marBottom w:val="0"/>
      <w:divBdr>
        <w:top w:val="none" w:sz="0" w:space="0" w:color="auto"/>
        <w:left w:val="none" w:sz="0" w:space="0" w:color="auto"/>
        <w:bottom w:val="none" w:sz="0" w:space="0" w:color="auto"/>
        <w:right w:val="none" w:sz="0" w:space="0" w:color="auto"/>
      </w:divBdr>
    </w:div>
    <w:div w:id="245655832">
      <w:bodyDiv w:val="1"/>
      <w:marLeft w:val="0"/>
      <w:marRight w:val="0"/>
      <w:marTop w:val="0"/>
      <w:marBottom w:val="0"/>
      <w:divBdr>
        <w:top w:val="none" w:sz="0" w:space="0" w:color="auto"/>
        <w:left w:val="none" w:sz="0" w:space="0" w:color="auto"/>
        <w:bottom w:val="none" w:sz="0" w:space="0" w:color="auto"/>
        <w:right w:val="none" w:sz="0" w:space="0" w:color="auto"/>
      </w:divBdr>
    </w:div>
    <w:div w:id="249894825">
      <w:bodyDiv w:val="1"/>
      <w:marLeft w:val="0"/>
      <w:marRight w:val="0"/>
      <w:marTop w:val="0"/>
      <w:marBottom w:val="0"/>
      <w:divBdr>
        <w:top w:val="none" w:sz="0" w:space="0" w:color="auto"/>
        <w:left w:val="none" w:sz="0" w:space="0" w:color="auto"/>
        <w:bottom w:val="none" w:sz="0" w:space="0" w:color="auto"/>
        <w:right w:val="none" w:sz="0" w:space="0" w:color="auto"/>
      </w:divBdr>
    </w:div>
    <w:div w:id="262959187">
      <w:bodyDiv w:val="1"/>
      <w:marLeft w:val="0"/>
      <w:marRight w:val="0"/>
      <w:marTop w:val="0"/>
      <w:marBottom w:val="0"/>
      <w:divBdr>
        <w:top w:val="none" w:sz="0" w:space="0" w:color="auto"/>
        <w:left w:val="none" w:sz="0" w:space="0" w:color="auto"/>
        <w:bottom w:val="none" w:sz="0" w:space="0" w:color="auto"/>
        <w:right w:val="none" w:sz="0" w:space="0" w:color="auto"/>
      </w:divBdr>
    </w:div>
    <w:div w:id="278143345">
      <w:bodyDiv w:val="1"/>
      <w:marLeft w:val="0"/>
      <w:marRight w:val="0"/>
      <w:marTop w:val="0"/>
      <w:marBottom w:val="0"/>
      <w:divBdr>
        <w:top w:val="none" w:sz="0" w:space="0" w:color="auto"/>
        <w:left w:val="none" w:sz="0" w:space="0" w:color="auto"/>
        <w:bottom w:val="none" w:sz="0" w:space="0" w:color="auto"/>
        <w:right w:val="none" w:sz="0" w:space="0" w:color="auto"/>
      </w:divBdr>
    </w:div>
    <w:div w:id="287780062">
      <w:bodyDiv w:val="1"/>
      <w:marLeft w:val="0"/>
      <w:marRight w:val="0"/>
      <w:marTop w:val="0"/>
      <w:marBottom w:val="0"/>
      <w:divBdr>
        <w:top w:val="none" w:sz="0" w:space="0" w:color="auto"/>
        <w:left w:val="none" w:sz="0" w:space="0" w:color="auto"/>
        <w:bottom w:val="none" w:sz="0" w:space="0" w:color="auto"/>
        <w:right w:val="none" w:sz="0" w:space="0" w:color="auto"/>
      </w:divBdr>
    </w:div>
    <w:div w:id="296685710">
      <w:bodyDiv w:val="1"/>
      <w:marLeft w:val="0"/>
      <w:marRight w:val="0"/>
      <w:marTop w:val="0"/>
      <w:marBottom w:val="0"/>
      <w:divBdr>
        <w:top w:val="none" w:sz="0" w:space="0" w:color="auto"/>
        <w:left w:val="none" w:sz="0" w:space="0" w:color="auto"/>
        <w:bottom w:val="none" w:sz="0" w:space="0" w:color="auto"/>
        <w:right w:val="none" w:sz="0" w:space="0" w:color="auto"/>
      </w:divBdr>
    </w:div>
    <w:div w:id="302396279">
      <w:bodyDiv w:val="1"/>
      <w:marLeft w:val="0"/>
      <w:marRight w:val="0"/>
      <w:marTop w:val="0"/>
      <w:marBottom w:val="0"/>
      <w:divBdr>
        <w:top w:val="none" w:sz="0" w:space="0" w:color="auto"/>
        <w:left w:val="none" w:sz="0" w:space="0" w:color="auto"/>
        <w:bottom w:val="none" w:sz="0" w:space="0" w:color="auto"/>
        <w:right w:val="none" w:sz="0" w:space="0" w:color="auto"/>
      </w:divBdr>
    </w:div>
    <w:div w:id="306203538">
      <w:bodyDiv w:val="1"/>
      <w:marLeft w:val="0"/>
      <w:marRight w:val="0"/>
      <w:marTop w:val="0"/>
      <w:marBottom w:val="0"/>
      <w:divBdr>
        <w:top w:val="none" w:sz="0" w:space="0" w:color="auto"/>
        <w:left w:val="none" w:sz="0" w:space="0" w:color="auto"/>
        <w:bottom w:val="none" w:sz="0" w:space="0" w:color="auto"/>
        <w:right w:val="none" w:sz="0" w:space="0" w:color="auto"/>
      </w:divBdr>
    </w:div>
    <w:div w:id="307827334">
      <w:bodyDiv w:val="1"/>
      <w:marLeft w:val="0"/>
      <w:marRight w:val="0"/>
      <w:marTop w:val="0"/>
      <w:marBottom w:val="0"/>
      <w:divBdr>
        <w:top w:val="none" w:sz="0" w:space="0" w:color="auto"/>
        <w:left w:val="none" w:sz="0" w:space="0" w:color="auto"/>
        <w:bottom w:val="none" w:sz="0" w:space="0" w:color="auto"/>
        <w:right w:val="none" w:sz="0" w:space="0" w:color="auto"/>
      </w:divBdr>
    </w:div>
    <w:div w:id="312368094">
      <w:bodyDiv w:val="1"/>
      <w:marLeft w:val="0"/>
      <w:marRight w:val="0"/>
      <w:marTop w:val="0"/>
      <w:marBottom w:val="0"/>
      <w:divBdr>
        <w:top w:val="none" w:sz="0" w:space="0" w:color="auto"/>
        <w:left w:val="none" w:sz="0" w:space="0" w:color="auto"/>
        <w:bottom w:val="none" w:sz="0" w:space="0" w:color="auto"/>
        <w:right w:val="none" w:sz="0" w:space="0" w:color="auto"/>
      </w:divBdr>
    </w:div>
    <w:div w:id="324284895">
      <w:bodyDiv w:val="1"/>
      <w:marLeft w:val="0"/>
      <w:marRight w:val="0"/>
      <w:marTop w:val="0"/>
      <w:marBottom w:val="0"/>
      <w:divBdr>
        <w:top w:val="none" w:sz="0" w:space="0" w:color="auto"/>
        <w:left w:val="none" w:sz="0" w:space="0" w:color="auto"/>
        <w:bottom w:val="none" w:sz="0" w:space="0" w:color="auto"/>
        <w:right w:val="none" w:sz="0" w:space="0" w:color="auto"/>
      </w:divBdr>
    </w:div>
    <w:div w:id="330372769">
      <w:bodyDiv w:val="1"/>
      <w:marLeft w:val="0"/>
      <w:marRight w:val="0"/>
      <w:marTop w:val="0"/>
      <w:marBottom w:val="0"/>
      <w:divBdr>
        <w:top w:val="none" w:sz="0" w:space="0" w:color="auto"/>
        <w:left w:val="none" w:sz="0" w:space="0" w:color="auto"/>
        <w:bottom w:val="none" w:sz="0" w:space="0" w:color="auto"/>
        <w:right w:val="none" w:sz="0" w:space="0" w:color="auto"/>
      </w:divBdr>
    </w:div>
    <w:div w:id="337000936">
      <w:bodyDiv w:val="1"/>
      <w:marLeft w:val="0"/>
      <w:marRight w:val="0"/>
      <w:marTop w:val="0"/>
      <w:marBottom w:val="0"/>
      <w:divBdr>
        <w:top w:val="none" w:sz="0" w:space="0" w:color="auto"/>
        <w:left w:val="none" w:sz="0" w:space="0" w:color="auto"/>
        <w:bottom w:val="none" w:sz="0" w:space="0" w:color="auto"/>
        <w:right w:val="none" w:sz="0" w:space="0" w:color="auto"/>
      </w:divBdr>
    </w:div>
    <w:div w:id="360671219">
      <w:bodyDiv w:val="1"/>
      <w:marLeft w:val="0"/>
      <w:marRight w:val="0"/>
      <w:marTop w:val="0"/>
      <w:marBottom w:val="0"/>
      <w:divBdr>
        <w:top w:val="none" w:sz="0" w:space="0" w:color="auto"/>
        <w:left w:val="none" w:sz="0" w:space="0" w:color="auto"/>
        <w:bottom w:val="none" w:sz="0" w:space="0" w:color="auto"/>
        <w:right w:val="none" w:sz="0" w:space="0" w:color="auto"/>
      </w:divBdr>
    </w:div>
    <w:div w:id="364990796">
      <w:bodyDiv w:val="1"/>
      <w:marLeft w:val="0"/>
      <w:marRight w:val="0"/>
      <w:marTop w:val="0"/>
      <w:marBottom w:val="0"/>
      <w:divBdr>
        <w:top w:val="none" w:sz="0" w:space="0" w:color="auto"/>
        <w:left w:val="none" w:sz="0" w:space="0" w:color="auto"/>
        <w:bottom w:val="none" w:sz="0" w:space="0" w:color="auto"/>
        <w:right w:val="none" w:sz="0" w:space="0" w:color="auto"/>
      </w:divBdr>
    </w:div>
    <w:div w:id="376979534">
      <w:bodyDiv w:val="1"/>
      <w:marLeft w:val="0"/>
      <w:marRight w:val="0"/>
      <w:marTop w:val="0"/>
      <w:marBottom w:val="0"/>
      <w:divBdr>
        <w:top w:val="none" w:sz="0" w:space="0" w:color="auto"/>
        <w:left w:val="none" w:sz="0" w:space="0" w:color="auto"/>
        <w:bottom w:val="none" w:sz="0" w:space="0" w:color="auto"/>
        <w:right w:val="none" w:sz="0" w:space="0" w:color="auto"/>
      </w:divBdr>
    </w:div>
    <w:div w:id="381759117">
      <w:bodyDiv w:val="1"/>
      <w:marLeft w:val="0"/>
      <w:marRight w:val="0"/>
      <w:marTop w:val="0"/>
      <w:marBottom w:val="0"/>
      <w:divBdr>
        <w:top w:val="none" w:sz="0" w:space="0" w:color="auto"/>
        <w:left w:val="none" w:sz="0" w:space="0" w:color="auto"/>
        <w:bottom w:val="none" w:sz="0" w:space="0" w:color="auto"/>
        <w:right w:val="none" w:sz="0" w:space="0" w:color="auto"/>
      </w:divBdr>
    </w:div>
    <w:div w:id="381905352">
      <w:bodyDiv w:val="1"/>
      <w:marLeft w:val="0"/>
      <w:marRight w:val="0"/>
      <w:marTop w:val="0"/>
      <w:marBottom w:val="0"/>
      <w:divBdr>
        <w:top w:val="none" w:sz="0" w:space="0" w:color="auto"/>
        <w:left w:val="none" w:sz="0" w:space="0" w:color="auto"/>
        <w:bottom w:val="none" w:sz="0" w:space="0" w:color="auto"/>
        <w:right w:val="none" w:sz="0" w:space="0" w:color="auto"/>
      </w:divBdr>
    </w:div>
    <w:div w:id="383523119">
      <w:bodyDiv w:val="1"/>
      <w:marLeft w:val="0"/>
      <w:marRight w:val="0"/>
      <w:marTop w:val="0"/>
      <w:marBottom w:val="0"/>
      <w:divBdr>
        <w:top w:val="none" w:sz="0" w:space="0" w:color="auto"/>
        <w:left w:val="none" w:sz="0" w:space="0" w:color="auto"/>
        <w:bottom w:val="none" w:sz="0" w:space="0" w:color="auto"/>
        <w:right w:val="none" w:sz="0" w:space="0" w:color="auto"/>
      </w:divBdr>
    </w:div>
    <w:div w:id="393360889">
      <w:bodyDiv w:val="1"/>
      <w:marLeft w:val="0"/>
      <w:marRight w:val="0"/>
      <w:marTop w:val="0"/>
      <w:marBottom w:val="0"/>
      <w:divBdr>
        <w:top w:val="none" w:sz="0" w:space="0" w:color="auto"/>
        <w:left w:val="none" w:sz="0" w:space="0" w:color="auto"/>
        <w:bottom w:val="none" w:sz="0" w:space="0" w:color="auto"/>
        <w:right w:val="none" w:sz="0" w:space="0" w:color="auto"/>
      </w:divBdr>
    </w:div>
    <w:div w:id="397168105">
      <w:bodyDiv w:val="1"/>
      <w:marLeft w:val="0"/>
      <w:marRight w:val="0"/>
      <w:marTop w:val="0"/>
      <w:marBottom w:val="0"/>
      <w:divBdr>
        <w:top w:val="none" w:sz="0" w:space="0" w:color="auto"/>
        <w:left w:val="none" w:sz="0" w:space="0" w:color="auto"/>
        <w:bottom w:val="none" w:sz="0" w:space="0" w:color="auto"/>
        <w:right w:val="none" w:sz="0" w:space="0" w:color="auto"/>
      </w:divBdr>
    </w:div>
    <w:div w:id="405538874">
      <w:bodyDiv w:val="1"/>
      <w:marLeft w:val="0"/>
      <w:marRight w:val="0"/>
      <w:marTop w:val="0"/>
      <w:marBottom w:val="0"/>
      <w:divBdr>
        <w:top w:val="none" w:sz="0" w:space="0" w:color="auto"/>
        <w:left w:val="none" w:sz="0" w:space="0" w:color="auto"/>
        <w:bottom w:val="none" w:sz="0" w:space="0" w:color="auto"/>
        <w:right w:val="none" w:sz="0" w:space="0" w:color="auto"/>
      </w:divBdr>
    </w:div>
    <w:div w:id="410810947">
      <w:bodyDiv w:val="1"/>
      <w:marLeft w:val="0"/>
      <w:marRight w:val="0"/>
      <w:marTop w:val="0"/>
      <w:marBottom w:val="0"/>
      <w:divBdr>
        <w:top w:val="none" w:sz="0" w:space="0" w:color="auto"/>
        <w:left w:val="none" w:sz="0" w:space="0" w:color="auto"/>
        <w:bottom w:val="none" w:sz="0" w:space="0" w:color="auto"/>
        <w:right w:val="none" w:sz="0" w:space="0" w:color="auto"/>
      </w:divBdr>
    </w:div>
    <w:div w:id="412510718">
      <w:bodyDiv w:val="1"/>
      <w:marLeft w:val="0"/>
      <w:marRight w:val="0"/>
      <w:marTop w:val="0"/>
      <w:marBottom w:val="0"/>
      <w:divBdr>
        <w:top w:val="none" w:sz="0" w:space="0" w:color="auto"/>
        <w:left w:val="none" w:sz="0" w:space="0" w:color="auto"/>
        <w:bottom w:val="none" w:sz="0" w:space="0" w:color="auto"/>
        <w:right w:val="none" w:sz="0" w:space="0" w:color="auto"/>
      </w:divBdr>
    </w:div>
    <w:div w:id="425417686">
      <w:bodyDiv w:val="1"/>
      <w:marLeft w:val="0"/>
      <w:marRight w:val="0"/>
      <w:marTop w:val="0"/>
      <w:marBottom w:val="0"/>
      <w:divBdr>
        <w:top w:val="none" w:sz="0" w:space="0" w:color="auto"/>
        <w:left w:val="none" w:sz="0" w:space="0" w:color="auto"/>
        <w:bottom w:val="none" w:sz="0" w:space="0" w:color="auto"/>
        <w:right w:val="none" w:sz="0" w:space="0" w:color="auto"/>
      </w:divBdr>
    </w:div>
    <w:div w:id="429274648">
      <w:bodyDiv w:val="1"/>
      <w:marLeft w:val="0"/>
      <w:marRight w:val="0"/>
      <w:marTop w:val="0"/>
      <w:marBottom w:val="0"/>
      <w:divBdr>
        <w:top w:val="none" w:sz="0" w:space="0" w:color="auto"/>
        <w:left w:val="none" w:sz="0" w:space="0" w:color="auto"/>
        <w:bottom w:val="none" w:sz="0" w:space="0" w:color="auto"/>
        <w:right w:val="none" w:sz="0" w:space="0" w:color="auto"/>
      </w:divBdr>
    </w:div>
    <w:div w:id="429349706">
      <w:bodyDiv w:val="1"/>
      <w:marLeft w:val="0"/>
      <w:marRight w:val="0"/>
      <w:marTop w:val="0"/>
      <w:marBottom w:val="0"/>
      <w:divBdr>
        <w:top w:val="none" w:sz="0" w:space="0" w:color="auto"/>
        <w:left w:val="none" w:sz="0" w:space="0" w:color="auto"/>
        <w:bottom w:val="none" w:sz="0" w:space="0" w:color="auto"/>
        <w:right w:val="none" w:sz="0" w:space="0" w:color="auto"/>
      </w:divBdr>
    </w:div>
    <w:div w:id="429469110">
      <w:bodyDiv w:val="1"/>
      <w:marLeft w:val="0"/>
      <w:marRight w:val="0"/>
      <w:marTop w:val="0"/>
      <w:marBottom w:val="0"/>
      <w:divBdr>
        <w:top w:val="none" w:sz="0" w:space="0" w:color="auto"/>
        <w:left w:val="none" w:sz="0" w:space="0" w:color="auto"/>
        <w:bottom w:val="none" w:sz="0" w:space="0" w:color="auto"/>
        <w:right w:val="none" w:sz="0" w:space="0" w:color="auto"/>
      </w:divBdr>
    </w:div>
    <w:div w:id="441851404">
      <w:bodyDiv w:val="1"/>
      <w:marLeft w:val="0"/>
      <w:marRight w:val="0"/>
      <w:marTop w:val="0"/>
      <w:marBottom w:val="0"/>
      <w:divBdr>
        <w:top w:val="none" w:sz="0" w:space="0" w:color="auto"/>
        <w:left w:val="none" w:sz="0" w:space="0" w:color="auto"/>
        <w:bottom w:val="none" w:sz="0" w:space="0" w:color="auto"/>
        <w:right w:val="none" w:sz="0" w:space="0" w:color="auto"/>
      </w:divBdr>
    </w:div>
    <w:div w:id="444352650">
      <w:bodyDiv w:val="1"/>
      <w:marLeft w:val="0"/>
      <w:marRight w:val="0"/>
      <w:marTop w:val="0"/>
      <w:marBottom w:val="0"/>
      <w:divBdr>
        <w:top w:val="none" w:sz="0" w:space="0" w:color="auto"/>
        <w:left w:val="none" w:sz="0" w:space="0" w:color="auto"/>
        <w:bottom w:val="none" w:sz="0" w:space="0" w:color="auto"/>
        <w:right w:val="none" w:sz="0" w:space="0" w:color="auto"/>
      </w:divBdr>
    </w:div>
    <w:div w:id="454908768">
      <w:bodyDiv w:val="1"/>
      <w:marLeft w:val="0"/>
      <w:marRight w:val="0"/>
      <w:marTop w:val="0"/>
      <w:marBottom w:val="0"/>
      <w:divBdr>
        <w:top w:val="none" w:sz="0" w:space="0" w:color="auto"/>
        <w:left w:val="none" w:sz="0" w:space="0" w:color="auto"/>
        <w:bottom w:val="none" w:sz="0" w:space="0" w:color="auto"/>
        <w:right w:val="none" w:sz="0" w:space="0" w:color="auto"/>
      </w:divBdr>
    </w:div>
    <w:div w:id="464548192">
      <w:bodyDiv w:val="1"/>
      <w:marLeft w:val="0"/>
      <w:marRight w:val="0"/>
      <w:marTop w:val="0"/>
      <w:marBottom w:val="0"/>
      <w:divBdr>
        <w:top w:val="none" w:sz="0" w:space="0" w:color="auto"/>
        <w:left w:val="none" w:sz="0" w:space="0" w:color="auto"/>
        <w:bottom w:val="none" w:sz="0" w:space="0" w:color="auto"/>
        <w:right w:val="none" w:sz="0" w:space="0" w:color="auto"/>
      </w:divBdr>
    </w:div>
    <w:div w:id="465123025">
      <w:bodyDiv w:val="1"/>
      <w:marLeft w:val="0"/>
      <w:marRight w:val="0"/>
      <w:marTop w:val="0"/>
      <w:marBottom w:val="0"/>
      <w:divBdr>
        <w:top w:val="none" w:sz="0" w:space="0" w:color="auto"/>
        <w:left w:val="none" w:sz="0" w:space="0" w:color="auto"/>
        <w:bottom w:val="none" w:sz="0" w:space="0" w:color="auto"/>
        <w:right w:val="none" w:sz="0" w:space="0" w:color="auto"/>
      </w:divBdr>
    </w:div>
    <w:div w:id="470907348">
      <w:bodyDiv w:val="1"/>
      <w:marLeft w:val="0"/>
      <w:marRight w:val="0"/>
      <w:marTop w:val="0"/>
      <w:marBottom w:val="0"/>
      <w:divBdr>
        <w:top w:val="none" w:sz="0" w:space="0" w:color="auto"/>
        <w:left w:val="none" w:sz="0" w:space="0" w:color="auto"/>
        <w:bottom w:val="none" w:sz="0" w:space="0" w:color="auto"/>
        <w:right w:val="none" w:sz="0" w:space="0" w:color="auto"/>
      </w:divBdr>
    </w:div>
    <w:div w:id="473909454">
      <w:bodyDiv w:val="1"/>
      <w:marLeft w:val="0"/>
      <w:marRight w:val="0"/>
      <w:marTop w:val="0"/>
      <w:marBottom w:val="0"/>
      <w:divBdr>
        <w:top w:val="none" w:sz="0" w:space="0" w:color="auto"/>
        <w:left w:val="none" w:sz="0" w:space="0" w:color="auto"/>
        <w:bottom w:val="none" w:sz="0" w:space="0" w:color="auto"/>
        <w:right w:val="none" w:sz="0" w:space="0" w:color="auto"/>
      </w:divBdr>
    </w:div>
    <w:div w:id="476340216">
      <w:bodyDiv w:val="1"/>
      <w:marLeft w:val="0"/>
      <w:marRight w:val="0"/>
      <w:marTop w:val="0"/>
      <w:marBottom w:val="0"/>
      <w:divBdr>
        <w:top w:val="none" w:sz="0" w:space="0" w:color="auto"/>
        <w:left w:val="none" w:sz="0" w:space="0" w:color="auto"/>
        <w:bottom w:val="none" w:sz="0" w:space="0" w:color="auto"/>
        <w:right w:val="none" w:sz="0" w:space="0" w:color="auto"/>
      </w:divBdr>
    </w:div>
    <w:div w:id="485433651">
      <w:bodyDiv w:val="1"/>
      <w:marLeft w:val="0"/>
      <w:marRight w:val="0"/>
      <w:marTop w:val="0"/>
      <w:marBottom w:val="0"/>
      <w:divBdr>
        <w:top w:val="none" w:sz="0" w:space="0" w:color="auto"/>
        <w:left w:val="none" w:sz="0" w:space="0" w:color="auto"/>
        <w:bottom w:val="none" w:sz="0" w:space="0" w:color="auto"/>
        <w:right w:val="none" w:sz="0" w:space="0" w:color="auto"/>
      </w:divBdr>
    </w:div>
    <w:div w:id="517625967">
      <w:bodyDiv w:val="1"/>
      <w:marLeft w:val="0"/>
      <w:marRight w:val="0"/>
      <w:marTop w:val="0"/>
      <w:marBottom w:val="0"/>
      <w:divBdr>
        <w:top w:val="none" w:sz="0" w:space="0" w:color="auto"/>
        <w:left w:val="none" w:sz="0" w:space="0" w:color="auto"/>
        <w:bottom w:val="none" w:sz="0" w:space="0" w:color="auto"/>
        <w:right w:val="none" w:sz="0" w:space="0" w:color="auto"/>
      </w:divBdr>
    </w:div>
    <w:div w:id="534387824">
      <w:bodyDiv w:val="1"/>
      <w:marLeft w:val="0"/>
      <w:marRight w:val="0"/>
      <w:marTop w:val="0"/>
      <w:marBottom w:val="0"/>
      <w:divBdr>
        <w:top w:val="none" w:sz="0" w:space="0" w:color="auto"/>
        <w:left w:val="none" w:sz="0" w:space="0" w:color="auto"/>
        <w:bottom w:val="none" w:sz="0" w:space="0" w:color="auto"/>
        <w:right w:val="none" w:sz="0" w:space="0" w:color="auto"/>
      </w:divBdr>
    </w:div>
    <w:div w:id="540484751">
      <w:bodyDiv w:val="1"/>
      <w:marLeft w:val="0"/>
      <w:marRight w:val="0"/>
      <w:marTop w:val="0"/>
      <w:marBottom w:val="0"/>
      <w:divBdr>
        <w:top w:val="none" w:sz="0" w:space="0" w:color="auto"/>
        <w:left w:val="none" w:sz="0" w:space="0" w:color="auto"/>
        <w:bottom w:val="none" w:sz="0" w:space="0" w:color="auto"/>
        <w:right w:val="none" w:sz="0" w:space="0" w:color="auto"/>
      </w:divBdr>
    </w:div>
    <w:div w:id="546794534">
      <w:bodyDiv w:val="1"/>
      <w:marLeft w:val="0"/>
      <w:marRight w:val="0"/>
      <w:marTop w:val="0"/>
      <w:marBottom w:val="0"/>
      <w:divBdr>
        <w:top w:val="none" w:sz="0" w:space="0" w:color="auto"/>
        <w:left w:val="none" w:sz="0" w:space="0" w:color="auto"/>
        <w:bottom w:val="none" w:sz="0" w:space="0" w:color="auto"/>
        <w:right w:val="none" w:sz="0" w:space="0" w:color="auto"/>
      </w:divBdr>
    </w:div>
    <w:div w:id="551234766">
      <w:bodyDiv w:val="1"/>
      <w:marLeft w:val="0"/>
      <w:marRight w:val="0"/>
      <w:marTop w:val="0"/>
      <w:marBottom w:val="0"/>
      <w:divBdr>
        <w:top w:val="none" w:sz="0" w:space="0" w:color="auto"/>
        <w:left w:val="none" w:sz="0" w:space="0" w:color="auto"/>
        <w:bottom w:val="none" w:sz="0" w:space="0" w:color="auto"/>
        <w:right w:val="none" w:sz="0" w:space="0" w:color="auto"/>
      </w:divBdr>
    </w:div>
    <w:div w:id="554436603">
      <w:bodyDiv w:val="1"/>
      <w:marLeft w:val="0"/>
      <w:marRight w:val="0"/>
      <w:marTop w:val="0"/>
      <w:marBottom w:val="0"/>
      <w:divBdr>
        <w:top w:val="none" w:sz="0" w:space="0" w:color="auto"/>
        <w:left w:val="none" w:sz="0" w:space="0" w:color="auto"/>
        <w:bottom w:val="none" w:sz="0" w:space="0" w:color="auto"/>
        <w:right w:val="none" w:sz="0" w:space="0" w:color="auto"/>
      </w:divBdr>
    </w:div>
    <w:div w:id="577444346">
      <w:bodyDiv w:val="1"/>
      <w:marLeft w:val="0"/>
      <w:marRight w:val="0"/>
      <w:marTop w:val="0"/>
      <w:marBottom w:val="0"/>
      <w:divBdr>
        <w:top w:val="none" w:sz="0" w:space="0" w:color="auto"/>
        <w:left w:val="none" w:sz="0" w:space="0" w:color="auto"/>
        <w:bottom w:val="none" w:sz="0" w:space="0" w:color="auto"/>
        <w:right w:val="none" w:sz="0" w:space="0" w:color="auto"/>
      </w:divBdr>
    </w:div>
    <w:div w:id="577595130">
      <w:bodyDiv w:val="1"/>
      <w:marLeft w:val="0"/>
      <w:marRight w:val="0"/>
      <w:marTop w:val="0"/>
      <w:marBottom w:val="0"/>
      <w:divBdr>
        <w:top w:val="none" w:sz="0" w:space="0" w:color="auto"/>
        <w:left w:val="none" w:sz="0" w:space="0" w:color="auto"/>
        <w:bottom w:val="none" w:sz="0" w:space="0" w:color="auto"/>
        <w:right w:val="none" w:sz="0" w:space="0" w:color="auto"/>
      </w:divBdr>
    </w:div>
    <w:div w:id="577640080">
      <w:bodyDiv w:val="1"/>
      <w:marLeft w:val="0"/>
      <w:marRight w:val="0"/>
      <w:marTop w:val="0"/>
      <w:marBottom w:val="0"/>
      <w:divBdr>
        <w:top w:val="none" w:sz="0" w:space="0" w:color="auto"/>
        <w:left w:val="none" w:sz="0" w:space="0" w:color="auto"/>
        <w:bottom w:val="none" w:sz="0" w:space="0" w:color="auto"/>
        <w:right w:val="none" w:sz="0" w:space="0" w:color="auto"/>
      </w:divBdr>
    </w:div>
    <w:div w:id="610279145">
      <w:bodyDiv w:val="1"/>
      <w:marLeft w:val="0"/>
      <w:marRight w:val="0"/>
      <w:marTop w:val="0"/>
      <w:marBottom w:val="0"/>
      <w:divBdr>
        <w:top w:val="none" w:sz="0" w:space="0" w:color="auto"/>
        <w:left w:val="none" w:sz="0" w:space="0" w:color="auto"/>
        <w:bottom w:val="none" w:sz="0" w:space="0" w:color="auto"/>
        <w:right w:val="none" w:sz="0" w:space="0" w:color="auto"/>
      </w:divBdr>
    </w:div>
    <w:div w:id="611017879">
      <w:bodyDiv w:val="1"/>
      <w:marLeft w:val="0"/>
      <w:marRight w:val="0"/>
      <w:marTop w:val="0"/>
      <w:marBottom w:val="0"/>
      <w:divBdr>
        <w:top w:val="none" w:sz="0" w:space="0" w:color="auto"/>
        <w:left w:val="none" w:sz="0" w:space="0" w:color="auto"/>
        <w:bottom w:val="none" w:sz="0" w:space="0" w:color="auto"/>
        <w:right w:val="none" w:sz="0" w:space="0" w:color="auto"/>
      </w:divBdr>
    </w:div>
    <w:div w:id="612056547">
      <w:bodyDiv w:val="1"/>
      <w:marLeft w:val="0"/>
      <w:marRight w:val="0"/>
      <w:marTop w:val="0"/>
      <w:marBottom w:val="0"/>
      <w:divBdr>
        <w:top w:val="none" w:sz="0" w:space="0" w:color="auto"/>
        <w:left w:val="none" w:sz="0" w:space="0" w:color="auto"/>
        <w:bottom w:val="none" w:sz="0" w:space="0" w:color="auto"/>
        <w:right w:val="none" w:sz="0" w:space="0" w:color="auto"/>
      </w:divBdr>
    </w:div>
    <w:div w:id="612828772">
      <w:bodyDiv w:val="1"/>
      <w:marLeft w:val="0"/>
      <w:marRight w:val="0"/>
      <w:marTop w:val="0"/>
      <w:marBottom w:val="0"/>
      <w:divBdr>
        <w:top w:val="none" w:sz="0" w:space="0" w:color="auto"/>
        <w:left w:val="none" w:sz="0" w:space="0" w:color="auto"/>
        <w:bottom w:val="none" w:sz="0" w:space="0" w:color="auto"/>
        <w:right w:val="none" w:sz="0" w:space="0" w:color="auto"/>
      </w:divBdr>
    </w:div>
    <w:div w:id="626275569">
      <w:bodyDiv w:val="1"/>
      <w:marLeft w:val="0"/>
      <w:marRight w:val="0"/>
      <w:marTop w:val="0"/>
      <w:marBottom w:val="0"/>
      <w:divBdr>
        <w:top w:val="none" w:sz="0" w:space="0" w:color="auto"/>
        <w:left w:val="none" w:sz="0" w:space="0" w:color="auto"/>
        <w:bottom w:val="none" w:sz="0" w:space="0" w:color="auto"/>
        <w:right w:val="none" w:sz="0" w:space="0" w:color="auto"/>
      </w:divBdr>
    </w:div>
    <w:div w:id="627131890">
      <w:bodyDiv w:val="1"/>
      <w:marLeft w:val="0"/>
      <w:marRight w:val="0"/>
      <w:marTop w:val="0"/>
      <w:marBottom w:val="0"/>
      <w:divBdr>
        <w:top w:val="none" w:sz="0" w:space="0" w:color="auto"/>
        <w:left w:val="none" w:sz="0" w:space="0" w:color="auto"/>
        <w:bottom w:val="none" w:sz="0" w:space="0" w:color="auto"/>
        <w:right w:val="none" w:sz="0" w:space="0" w:color="auto"/>
      </w:divBdr>
    </w:div>
    <w:div w:id="635768411">
      <w:bodyDiv w:val="1"/>
      <w:marLeft w:val="0"/>
      <w:marRight w:val="0"/>
      <w:marTop w:val="0"/>
      <w:marBottom w:val="0"/>
      <w:divBdr>
        <w:top w:val="none" w:sz="0" w:space="0" w:color="auto"/>
        <w:left w:val="none" w:sz="0" w:space="0" w:color="auto"/>
        <w:bottom w:val="none" w:sz="0" w:space="0" w:color="auto"/>
        <w:right w:val="none" w:sz="0" w:space="0" w:color="auto"/>
      </w:divBdr>
    </w:div>
    <w:div w:id="641277846">
      <w:bodyDiv w:val="1"/>
      <w:marLeft w:val="0"/>
      <w:marRight w:val="0"/>
      <w:marTop w:val="0"/>
      <w:marBottom w:val="0"/>
      <w:divBdr>
        <w:top w:val="none" w:sz="0" w:space="0" w:color="auto"/>
        <w:left w:val="none" w:sz="0" w:space="0" w:color="auto"/>
        <w:bottom w:val="none" w:sz="0" w:space="0" w:color="auto"/>
        <w:right w:val="none" w:sz="0" w:space="0" w:color="auto"/>
      </w:divBdr>
    </w:div>
    <w:div w:id="641933158">
      <w:bodyDiv w:val="1"/>
      <w:marLeft w:val="0"/>
      <w:marRight w:val="0"/>
      <w:marTop w:val="0"/>
      <w:marBottom w:val="0"/>
      <w:divBdr>
        <w:top w:val="none" w:sz="0" w:space="0" w:color="auto"/>
        <w:left w:val="none" w:sz="0" w:space="0" w:color="auto"/>
        <w:bottom w:val="none" w:sz="0" w:space="0" w:color="auto"/>
        <w:right w:val="none" w:sz="0" w:space="0" w:color="auto"/>
      </w:divBdr>
    </w:div>
    <w:div w:id="653533249">
      <w:bodyDiv w:val="1"/>
      <w:marLeft w:val="0"/>
      <w:marRight w:val="0"/>
      <w:marTop w:val="0"/>
      <w:marBottom w:val="0"/>
      <w:divBdr>
        <w:top w:val="none" w:sz="0" w:space="0" w:color="auto"/>
        <w:left w:val="none" w:sz="0" w:space="0" w:color="auto"/>
        <w:bottom w:val="none" w:sz="0" w:space="0" w:color="auto"/>
        <w:right w:val="none" w:sz="0" w:space="0" w:color="auto"/>
      </w:divBdr>
    </w:div>
    <w:div w:id="693967135">
      <w:bodyDiv w:val="1"/>
      <w:marLeft w:val="0"/>
      <w:marRight w:val="0"/>
      <w:marTop w:val="0"/>
      <w:marBottom w:val="0"/>
      <w:divBdr>
        <w:top w:val="none" w:sz="0" w:space="0" w:color="auto"/>
        <w:left w:val="none" w:sz="0" w:space="0" w:color="auto"/>
        <w:bottom w:val="none" w:sz="0" w:space="0" w:color="auto"/>
        <w:right w:val="none" w:sz="0" w:space="0" w:color="auto"/>
      </w:divBdr>
    </w:div>
    <w:div w:id="695614320">
      <w:bodyDiv w:val="1"/>
      <w:marLeft w:val="0"/>
      <w:marRight w:val="0"/>
      <w:marTop w:val="0"/>
      <w:marBottom w:val="0"/>
      <w:divBdr>
        <w:top w:val="none" w:sz="0" w:space="0" w:color="auto"/>
        <w:left w:val="none" w:sz="0" w:space="0" w:color="auto"/>
        <w:bottom w:val="none" w:sz="0" w:space="0" w:color="auto"/>
        <w:right w:val="none" w:sz="0" w:space="0" w:color="auto"/>
      </w:divBdr>
    </w:div>
    <w:div w:id="696470460">
      <w:bodyDiv w:val="1"/>
      <w:marLeft w:val="0"/>
      <w:marRight w:val="0"/>
      <w:marTop w:val="0"/>
      <w:marBottom w:val="0"/>
      <w:divBdr>
        <w:top w:val="none" w:sz="0" w:space="0" w:color="auto"/>
        <w:left w:val="none" w:sz="0" w:space="0" w:color="auto"/>
        <w:bottom w:val="none" w:sz="0" w:space="0" w:color="auto"/>
        <w:right w:val="none" w:sz="0" w:space="0" w:color="auto"/>
      </w:divBdr>
    </w:div>
    <w:div w:id="712000490">
      <w:bodyDiv w:val="1"/>
      <w:marLeft w:val="0"/>
      <w:marRight w:val="0"/>
      <w:marTop w:val="0"/>
      <w:marBottom w:val="0"/>
      <w:divBdr>
        <w:top w:val="none" w:sz="0" w:space="0" w:color="auto"/>
        <w:left w:val="none" w:sz="0" w:space="0" w:color="auto"/>
        <w:bottom w:val="none" w:sz="0" w:space="0" w:color="auto"/>
        <w:right w:val="none" w:sz="0" w:space="0" w:color="auto"/>
      </w:divBdr>
    </w:div>
    <w:div w:id="713891094">
      <w:bodyDiv w:val="1"/>
      <w:marLeft w:val="0"/>
      <w:marRight w:val="0"/>
      <w:marTop w:val="0"/>
      <w:marBottom w:val="0"/>
      <w:divBdr>
        <w:top w:val="none" w:sz="0" w:space="0" w:color="auto"/>
        <w:left w:val="none" w:sz="0" w:space="0" w:color="auto"/>
        <w:bottom w:val="none" w:sz="0" w:space="0" w:color="auto"/>
        <w:right w:val="none" w:sz="0" w:space="0" w:color="auto"/>
      </w:divBdr>
    </w:div>
    <w:div w:id="715159034">
      <w:bodyDiv w:val="1"/>
      <w:marLeft w:val="0"/>
      <w:marRight w:val="0"/>
      <w:marTop w:val="0"/>
      <w:marBottom w:val="0"/>
      <w:divBdr>
        <w:top w:val="none" w:sz="0" w:space="0" w:color="auto"/>
        <w:left w:val="none" w:sz="0" w:space="0" w:color="auto"/>
        <w:bottom w:val="none" w:sz="0" w:space="0" w:color="auto"/>
        <w:right w:val="none" w:sz="0" w:space="0" w:color="auto"/>
      </w:divBdr>
    </w:div>
    <w:div w:id="720205445">
      <w:bodyDiv w:val="1"/>
      <w:marLeft w:val="0"/>
      <w:marRight w:val="0"/>
      <w:marTop w:val="0"/>
      <w:marBottom w:val="0"/>
      <w:divBdr>
        <w:top w:val="none" w:sz="0" w:space="0" w:color="auto"/>
        <w:left w:val="none" w:sz="0" w:space="0" w:color="auto"/>
        <w:bottom w:val="none" w:sz="0" w:space="0" w:color="auto"/>
        <w:right w:val="none" w:sz="0" w:space="0" w:color="auto"/>
      </w:divBdr>
    </w:div>
    <w:div w:id="722943382">
      <w:bodyDiv w:val="1"/>
      <w:marLeft w:val="0"/>
      <w:marRight w:val="0"/>
      <w:marTop w:val="0"/>
      <w:marBottom w:val="0"/>
      <w:divBdr>
        <w:top w:val="none" w:sz="0" w:space="0" w:color="auto"/>
        <w:left w:val="none" w:sz="0" w:space="0" w:color="auto"/>
        <w:bottom w:val="none" w:sz="0" w:space="0" w:color="auto"/>
        <w:right w:val="none" w:sz="0" w:space="0" w:color="auto"/>
      </w:divBdr>
    </w:div>
    <w:div w:id="723453087">
      <w:bodyDiv w:val="1"/>
      <w:marLeft w:val="0"/>
      <w:marRight w:val="0"/>
      <w:marTop w:val="0"/>
      <w:marBottom w:val="0"/>
      <w:divBdr>
        <w:top w:val="none" w:sz="0" w:space="0" w:color="auto"/>
        <w:left w:val="none" w:sz="0" w:space="0" w:color="auto"/>
        <w:bottom w:val="none" w:sz="0" w:space="0" w:color="auto"/>
        <w:right w:val="none" w:sz="0" w:space="0" w:color="auto"/>
      </w:divBdr>
    </w:div>
    <w:div w:id="725614714">
      <w:bodyDiv w:val="1"/>
      <w:marLeft w:val="0"/>
      <w:marRight w:val="0"/>
      <w:marTop w:val="0"/>
      <w:marBottom w:val="0"/>
      <w:divBdr>
        <w:top w:val="none" w:sz="0" w:space="0" w:color="auto"/>
        <w:left w:val="none" w:sz="0" w:space="0" w:color="auto"/>
        <w:bottom w:val="none" w:sz="0" w:space="0" w:color="auto"/>
        <w:right w:val="none" w:sz="0" w:space="0" w:color="auto"/>
      </w:divBdr>
    </w:div>
    <w:div w:id="737631452">
      <w:bodyDiv w:val="1"/>
      <w:marLeft w:val="0"/>
      <w:marRight w:val="0"/>
      <w:marTop w:val="0"/>
      <w:marBottom w:val="0"/>
      <w:divBdr>
        <w:top w:val="none" w:sz="0" w:space="0" w:color="auto"/>
        <w:left w:val="none" w:sz="0" w:space="0" w:color="auto"/>
        <w:bottom w:val="none" w:sz="0" w:space="0" w:color="auto"/>
        <w:right w:val="none" w:sz="0" w:space="0" w:color="auto"/>
      </w:divBdr>
    </w:div>
    <w:div w:id="739443168">
      <w:bodyDiv w:val="1"/>
      <w:marLeft w:val="0"/>
      <w:marRight w:val="0"/>
      <w:marTop w:val="0"/>
      <w:marBottom w:val="0"/>
      <w:divBdr>
        <w:top w:val="none" w:sz="0" w:space="0" w:color="auto"/>
        <w:left w:val="none" w:sz="0" w:space="0" w:color="auto"/>
        <w:bottom w:val="none" w:sz="0" w:space="0" w:color="auto"/>
        <w:right w:val="none" w:sz="0" w:space="0" w:color="auto"/>
      </w:divBdr>
    </w:div>
    <w:div w:id="740062859">
      <w:bodyDiv w:val="1"/>
      <w:marLeft w:val="0"/>
      <w:marRight w:val="0"/>
      <w:marTop w:val="0"/>
      <w:marBottom w:val="0"/>
      <w:divBdr>
        <w:top w:val="none" w:sz="0" w:space="0" w:color="auto"/>
        <w:left w:val="none" w:sz="0" w:space="0" w:color="auto"/>
        <w:bottom w:val="none" w:sz="0" w:space="0" w:color="auto"/>
        <w:right w:val="none" w:sz="0" w:space="0" w:color="auto"/>
      </w:divBdr>
    </w:div>
    <w:div w:id="742414685">
      <w:bodyDiv w:val="1"/>
      <w:marLeft w:val="0"/>
      <w:marRight w:val="0"/>
      <w:marTop w:val="0"/>
      <w:marBottom w:val="0"/>
      <w:divBdr>
        <w:top w:val="none" w:sz="0" w:space="0" w:color="auto"/>
        <w:left w:val="none" w:sz="0" w:space="0" w:color="auto"/>
        <w:bottom w:val="none" w:sz="0" w:space="0" w:color="auto"/>
        <w:right w:val="none" w:sz="0" w:space="0" w:color="auto"/>
      </w:divBdr>
    </w:div>
    <w:div w:id="745735512">
      <w:bodyDiv w:val="1"/>
      <w:marLeft w:val="0"/>
      <w:marRight w:val="0"/>
      <w:marTop w:val="0"/>
      <w:marBottom w:val="0"/>
      <w:divBdr>
        <w:top w:val="none" w:sz="0" w:space="0" w:color="auto"/>
        <w:left w:val="none" w:sz="0" w:space="0" w:color="auto"/>
        <w:bottom w:val="none" w:sz="0" w:space="0" w:color="auto"/>
        <w:right w:val="none" w:sz="0" w:space="0" w:color="auto"/>
      </w:divBdr>
    </w:div>
    <w:div w:id="764544436">
      <w:bodyDiv w:val="1"/>
      <w:marLeft w:val="0"/>
      <w:marRight w:val="0"/>
      <w:marTop w:val="0"/>
      <w:marBottom w:val="0"/>
      <w:divBdr>
        <w:top w:val="none" w:sz="0" w:space="0" w:color="auto"/>
        <w:left w:val="none" w:sz="0" w:space="0" w:color="auto"/>
        <w:bottom w:val="none" w:sz="0" w:space="0" w:color="auto"/>
        <w:right w:val="none" w:sz="0" w:space="0" w:color="auto"/>
      </w:divBdr>
    </w:div>
    <w:div w:id="769275882">
      <w:bodyDiv w:val="1"/>
      <w:marLeft w:val="0"/>
      <w:marRight w:val="0"/>
      <w:marTop w:val="0"/>
      <w:marBottom w:val="0"/>
      <w:divBdr>
        <w:top w:val="none" w:sz="0" w:space="0" w:color="auto"/>
        <w:left w:val="none" w:sz="0" w:space="0" w:color="auto"/>
        <w:bottom w:val="none" w:sz="0" w:space="0" w:color="auto"/>
        <w:right w:val="none" w:sz="0" w:space="0" w:color="auto"/>
      </w:divBdr>
    </w:div>
    <w:div w:id="770442075">
      <w:bodyDiv w:val="1"/>
      <w:marLeft w:val="0"/>
      <w:marRight w:val="0"/>
      <w:marTop w:val="0"/>
      <w:marBottom w:val="0"/>
      <w:divBdr>
        <w:top w:val="none" w:sz="0" w:space="0" w:color="auto"/>
        <w:left w:val="none" w:sz="0" w:space="0" w:color="auto"/>
        <w:bottom w:val="none" w:sz="0" w:space="0" w:color="auto"/>
        <w:right w:val="none" w:sz="0" w:space="0" w:color="auto"/>
      </w:divBdr>
    </w:div>
    <w:div w:id="772551083">
      <w:bodyDiv w:val="1"/>
      <w:marLeft w:val="0"/>
      <w:marRight w:val="0"/>
      <w:marTop w:val="0"/>
      <w:marBottom w:val="0"/>
      <w:divBdr>
        <w:top w:val="none" w:sz="0" w:space="0" w:color="auto"/>
        <w:left w:val="none" w:sz="0" w:space="0" w:color="auto"/>
        <w:bottom w:val="none" w:sz="0" w:space="0" w:color="auto"/>
        <w:right w:val="none" w:sz="0" w:space="0" w:color="auto"/>
      </w:divBdr>
    </w:div>
    <w:div w:id="775566606">
      <w:bodyDiv w:val="1"/>
      <w:marLeft w:val="0"/>
      <w:marRight w:val="0"/>
      <w:marTop w:val="0"/>
      <w:marBottom w:val="0"/>
      <w:divBdr>
        <w:top w:val="none" w:sz="0" w:space="0" w:color="auto"/>
        <w:left w:val="none" w:sz="0" w:space="0" w:color="auto"/>
        <w:bottom w:val="none" w:sz="0" w:space="0" w:color="auto"/>
        <w:right w:val="none" w:sz="0" w:space="0" w:color="auto"/>
      </w:divBdr>
    </w:div>
    <w:div w:id="787890916">
      <w:bodyDiv w:val="1"/>
      <w:marLeft w:val="0"/>
      <w:marRight w:val="0"/>
      <w:marTop w:val="0"/>
      <w:marBottom w:val="0"/>
      <w:divBdr>
        <w:top w:val="none" w:sz="0" w:space="0" w:color="auto"/>
        <w:left w:val="none" w:sz="0" w:space="0" w:color="auto"/>
        <w:bottom w:val="none" w:sz="0" w:space="0" w:color="auto"/>
        <w:right w:val="none" w:sz="0" w:space="0" w:color="auto"/>
      </w:divBdr>
    </w:div>
    <w:div w:id="790779810">
      <w:bodyDiv w:val="1"/>
      <w:marLeft w:val="0"/>
      <w:marRight w:val="0"/>
      <w:marTop w:val="0"/>
      <w:marBottom w:val="0"/>
      <w:divBdr>
        <w:top w:val="none" w:sz="0" w:space="0" w:color="auto"/>
        <w:left w:val="none" w:sz="0" w:space="0" w:color="auto"/>
        <w:bottom w:val="none" w:sz="0" w:space="0" w:color="auto"/>
        <w:right w:val="none" w:sz="0" w:space="0" w:color="auto"/>
      </w:divBdr>
    </w:div>
    <w:div w:id="797525369">
      <w:bodyDiv w:val="1"/>
      <w:marLeft w:val="0"/>
      <w:marRight w:val="0"/>
      <w:marTop w:val="0"/>
      <w:marBottom w:val="0"/>
      <w:divBdr>
        <w:top w:val="none" w:sz="0" w:space="0" w:color="auto"/>
        <w:left w:val="none" w:sz="0" w:space="0" w:color="auto"/>
        <w:bottom w:val="none" w:sz="0" w:space="0" w:color="auto"/>
        <w:right w:val="none" w:sz="0" w:space="0" w:color="auto"/>
      </w:divBdr>
    </w:div>
    <w:div w:id="803742662">
      <w:bodyDiv w:val="1"/>
      <w:marLeft w:val="0"/>
      <w:marRight w:val="0"/>
      <w:marTop w:val="0"/>
      <w:marBottom w:val="0"/>
      <w:divBdr>
        <w:top w:val="none" w:sz="0" w:space="0" w:color="auto"/>
        <w:left w:val="none" w:sz="0" w:space="0" w:color="auto"/>
        <w:bottom w:val="none" w:sz="0" w:space="0" w:color="auto"/>
        <w:right w:val="none" w:sz="0" w:space="0" w:color="auto"/>
      </w:divBdr>
    </w:div>
    <w:div w:id="824904341">
      <w:bodyDiv w:val="1"/>
      <w:marLeft w:val="0"/>
      <w:marRight w:val="0"/>
      <w:marTop w:val="0"/>
      <w:marBottom w:val="0"/>
      <w:divBdr>
        <w:top w:val="none" w:sz="0" w:space="0" w:color="auto"/>
        <w:left w:val="none" w:sz="0" w:space="0" w:color="auto"/>
        <w:bottom w:val="none" w:sz="0" w:space="0" w:color="auto"/>
        <w:right w:val="none" w:sz="0" w:space="0" w:color="auto"/>
      </w:divBdr>
    </w:div>
    <w:div w:id="827133836">
      <w:bodyDiv w:val="1"/>
      <w:marLeft w:val="0"/>
      <w:marRight w:val="0"/>
      <w:marTop w:val="0"/>
      <w:marBottom w:val="0"/>
      <w:divBdr>
        <w:top w:val="none" w:sz="0" w:space="0" w:color="auto"/>
        <w:left w:val="none" w:sz="0" w:space="0" w:color="auto"/>
        <w:bottom w:val="none" w:sz="0" w:space="0" w:color="auto"/>
        <w:right w:val="none" w:sz="0" w:space="0" w:color="auto"/>
      </w:divBdr>
    </w:div>
    <w:div w:id="835344865">
      <w:bodyDiv w:val="1"/>
      <w:marLeft w:val="0"/>
      <w:marRight w:val="0"/>
      <w:marTop w:val="0"/>
      <w:marBottom w:val="0"/>
      <w:divBdr>
        <w:top w:val="none" w:sz="0" w:space="0" w:color="auto"/>
        <w:left w:val="none" w:sz="0" w:space="0" w:color="auto"/>
        <w:bottom w:val="none" w:sz="0" w:space="0" w:color="auto"/>
        <w:right w:val="none" w:sz="0" w:space="0" w:color="auto"/>
      </w:divBdr>
    </w:div>
    <w:div w:id="839345035">
      <w:bodyDiv w:val="1"/>
      <w:marLeft w:val="0"/>
      <w:marRight w:val="0"/>
      <w:marTop w:val="0"/>
      <w:marBottom w:val="0"/>
      <w:divBdr>
        <w:top w:val="none" w:sz="0" w:space="0" w:color="auto"/>
        <w:left w:val="none" w:sz="0" w:space="0" w:color="auto"/>
        <w:bottom w:val="none" w:sz="0" w:space="0" w:color="auto"/>
        <w:right w:val="none" w:sz="0" w:space="0" w:color="auto"/>
      </w:divBdr>
    </w:div>
    <w:div w:id="839737995">
      <w:bodyDiv w:val="1"/>
      <w:marLeft w:val="0"/>
      <w:marRight w:val="0"/>
      <w:marTop w:val="0"/>
      <w:marBottom w:val="0"/>
      <w:divBdr>
        <w:top w:val="none" w:sz="0" w:space="0" w:color="auto"/>
        <w:left w:val="none" w:sz="0" w:space="0" w:color="auto"/>
        <w:bottom w:val="none" w:sz="0" w:space="0" w:color="auto"/>
        <w:right w:val="none" w:sz="0" w:space="0" w:color="auto"/>
      </w:divBdr>
    </w:div>
    <w:div w:id="848565908">
      <w:bodyDiv w:val="1"/>
      <w:marLeft w:val="0"/>
      <w:marRight w:val="0"/>
      <w:marTop w:val="0"/>
      <w:marBottom w:val="0"/>
      <w:divBdr>
        <w:top w:val="none" w:sz="0" w:space="0" w:color="auto"/>
        <w:left w:val="none" w:sz="0" w:space="0" w:color="auto"/>
        <w:bottom w:val="none" w:sz="0" w:space="0" w:color="auto"/>
        <w:right w:val="none" w:sz="0" w:space="0" w:color="auto"/>
      </w:divBdr>
    </w:div>
    <w:div w:id="849027394">
      <w:bodyDiv w:val="1"/>
      <w:marLeft w:val="0"/>
      <w:marRight w:val="0"/>
      <w:marTop w:val="0"/>
      <w:marBottom w:val="0"/>
      <w:divBdr>
        <w:top w:val="none" w:sz="0" w:space="0" w:color="auto"/>
        <w:left w:val="none" w:sz="0" w:space="0" w:color="auto"/>
        <w:bottom w:val="none" w:sz="0" w:space="0" w:color="auto"/>
        <w:right w:val="none" w:sz="0" w:space="0" w:color="auto"/>
      </w:divBdr>
    </w:div>
    <w:div w:id="850724975">
      <w:bodyDiv w:val="1"/>
      <w:marLeft w:val="0"/>
      <w:marRight w:val="0"/>
      <w:marTop w:val="0"/>
      <w:marBottom w:val="0"/>
      <w:divBdr>
        <w:top w:val="none" w:sz="0" w:space="0" w:color="auto"/>
        <w:left w:val="none" w:sz="0" w:space="0" w:color="auto"/>
        <w:bottom w:val="none" w:sz="0" w:space="0" w:color="auto"/>
        <w:right w:val="none" w:sz="0" w:space="0" w:color="auto"/>
      </w:divBdr>
    </w:div>
    <w:div w:id="857277713">
      <w:bodyDiv w:val="1"/>
      <w:marLeft w:val="0"/>
      <w:marRight w:val="0"/>
      <w:marTop w:val="0"/>
      <w:marBottom w:val="0"/>
      <w:divBdr>
        <w:top w:val="none" w:sz="0" w:space="0" w:color="auto"/>
        <w:left w:val="none" w:sz="0" w:space="0" w:color="auto"/>
        <w:bottom w:val="none" w:sz="0" w:space="0" w:color="auto"/>
        <w:right w:val="none" w:sz="0" w:space="0" w:color="auto"/>
      </w:divBdr>
    </w:div>
    <w:div w:id="862327592">
      <w:bodyDiv w:val="1"/>
      <w:marLeft w:val="0"/>
      <w:marRight w:val="0"/>
      <w:marTop w:val="0"/>
      <w:marBottom w:val="0"/>
      <w:divBdr>
        <w:top w:val="none" w:sz="0" w:space="0" w:color="auto"/>
        <w:left w:val="none" w:sz="0" w:space="0" w:color="auto"/>
        <w:bottom w:val="none" w:sz="0" w:space="0" w:color="auto"/>
        <w:right w:val="none" w:sz="0" w:space="0" w:color="auto"/>
      </w:divBdr>
    </w:div>
    <w:div w:id="862791577">
      <w:bodyDiv w:val="1"/>
      <w:marLeft w:val="0"/>
      <w:marRight w:val="0"/>
      <w:marTop w:val="0"/>
      <w:marBottom w:val="0"/>
      <w:divBdr>
        <w:top w:val="none" w:sz="0" w:space="0" w:color="auto"/>
        <w:left w:val="none" w:sz="0" w:space="0" w:color="auto"/>
        <w:bottom w:val="none" w:sz="0" w:space="0" w:color="auto"/>
        <w:right w:val="none" w:sz="0" w:space="0" w:color="auto"/>
      </w:divBdr>
    </w:div>
    <w:div w:id="866715704">
      <w:bodyDiv w:val="1"/>
      <w:marLeft w:val="0"/>
      <w:marRight w:val="0"/>
      <w:marTop w:val="0"/>
      <w:marBottom w:val="0"/>
      <w:divBdr>
        <w:top w:val="none" w:sz="0" w:space="0" w:color="auto"/>
        <w:left w:val="none" w:sz="0" w:space="0" w:color="auto"/>
        <w:bottom w:val="none" w:sz="0" w:space="0" w:color="auto"/>
        <w:right w:val="none" w:sz="0" w:space="0" w:color="auto"/>
      </w:divBdr>
    </w:div>
    <w:div w:id="870070184">
      <w:bodyDiv w:val="1"/>
      <w:marLeft w:val="0"/>
      <w:marRight w:val="0"/>
      <w:marTop w:val="0"/>
      <w:marBottom w:val="0"/>
      <w:divBdr>
        <w:top w:val="none" w:sz="0" w:space="0" w:color="auto"/>
        <w:left w:val="none" w:sz="0" w:space="0" w:color="auto"/>
        <w:bottom w:val="none" w:sz="0" w:space="0" w:color="auto"/>
        <w:right w:val="none" w:sz="0" w:space="0" w:color="auto"/>
      </w:divBdr>
    </w:div>
    <w:div w:id="882980271">
      <w:bodyDiv w:val="1"/>
      <w:marLeft w:val="0"/>
      <w:marRight w:val="0"/>
      <w:marTop w:val="0"/>
      <w:marBottom w:val="0"/>
      <w:divBdr>
        <w:top w:val="none" w:sz="0" w:space="0" w:color="auto"/>
        <w:left w:val="none" w:sz="0" w:space="0" w:color="auto"/>
        <w:bottom w:val="none" w:sz="0" w:space="0" w:color="auto"/>
        <w:right w:val="none" w:sz="0" w:space="0" w:color="auto"/>
      </w:divBdr>
    </w:div>
    <w:div w:id="900291284">
      <w:bodyDiv w:val="1"/>
      <w:marLeft w:val="0"/>
      <w:marRight w:val="0"/>
      <w:marTop w:val="0"/>
      <w:marBottom w:val="0"/>
      <w:divBdr>
        <w:top w:val="none" w:sz="0" w:space="0" w:color="auto"/>
        <w:left w:val="none" w:sz="0" w:space="0" w:color="auto"/>
        <w:bottom w:val="none" w:sz="0" w:space="0" w:color="auto"/>
        <w:right w:val="none" w:sz="0" w:space="0" w:color="auto"/>
      </w:divBdr>
    </w:div>
    <w:div w:id="905338021">
      <w:bodyDiv w:val="1"/>
      <w:marLeft w:val="0"/>
      <w:marRight w:val="0"/>
      <w:marTop w:val="0"/>
      <w:marBottom w:val="0"/>
      <w:divBdr>
        <w:top w:val="none" w:sz="0" w:space="0" w:color="auto"/>
        <w:left w:val="none" w:sz="0" w:space="0" w:color="auto"/>
        <w:bottom w:val="none" w:sz="0" w:space="0" w:color="auto"/>
        <w:right w:val="none" w:sz="0" w:space="0" w:color="auto"/>
      </w:divBdr>
    </w:div>
    <w:div w:id="905577353">
      <w:bodyDiv w:val="1"/>
      <w:marLeft w:val="0"/>
      <w:marRight w:val="0"/>
      <w:marTop w:val="0"/>
      <w:marBottom w:val="0"/>
      <w:divBdr>
        <w:top w:val="none" w:sz="0" w:space="0" w:color="auto"/>
        <w:left w:val="none" w:sz="0" w:space="0" w:color="auto"/>
        <w:bottom w:val="none" w:sz="0" w:space="0" w:color="auto"/>
        <w:right w:val="none" w:sz="0" w:space="0" w:color="auto"/>
      </w:divBdr>
    </w:div>
    <w:div w:id="909313322">
      <w:bodyDiv w:val="1"/>
      <w:marLeft w:val="0"/>
      <w:marRight w:val="0"/>
      <w:marTop w:val="0"/>
      <w:marBottom w:val="0"/>
      <w:divBdr>
        <w:top w:val="none" w:sz="0" w:space="0" w:color="auto"/>
        <w:left w:val="none" w:sz="0" w:space="0" w:color="auto"/>
        <w:bottom w:val="none" w:sz="0" w:space="0" w:color="auto"/>
        <w:right w:val="none" w:sz="0" w:space="0" w:color="auto"/>
      </w:divBdr>
    </w:div>
    <w:div w:id="926614144">
      <w:bodyDiv w:val="1"/>
      <w:marLeft w:val="0"/>
      <w:marRight w:val="0"/>
      <w:marTop w:val="0"/>
      <w:marBottom w:val="0"/>
      <w:divBdr>
        <w:top w:val="none" w:sz="0" w:space="0" w:color="auto"/>
        <w:left w:val="none" w:sz="0" w:space="0" w:color="auto"/>
        <w:bottom w:val="none" w:sz="0" w:space="0" w:color="auto"/>
        <w:right w:val="none" w:sz="0" w:space="0" w:color="auto"/>
      </w:divBdr>
    </w:div>
    <w:div w:id="931931791">
      <w:bodyDiv w:val="1"/>
      <w:marLeft w:val="0"/>
      <w:marRight w:val="0"/>
      <w:marTop w:val="0"/>
      <w:marBottom w:val="0"/>
      <w:divBdr>
        <w:top w:val="none" w:sz="0" w:space="0" w:color="auto"/>
        <w:left w:val="none" w:sz="0" w:space="0" w:color="auto"/>
        <w:bottom w:val="none" w:sz="0" w:space="0" w:color="auto"/>
        <w:right w:val="none" w:sz="0" w:space="0" w:color="auto"/>
      </w:divBdr>
    </w:div>
    <w:div w:id="937719676">
      <w:bodyDiv w:val="1"/>
      <w:marLeft w:val="0"/>
      <w:marRight w:val="0"/>
      <w:marTop w:val="0"/>
      <w:marBottom w:val="0"/>
      <w:divBdr>
        <w:top w:val="none" w:sz="0" w:space="0" w:color="auto"/>
        <w:left w:val="none" w:sz="0" w:space="0" w:color="auto"/>
        <w:bottom w:val="none" w:sz="0" w:space="0" w:color="auto"/>
        <w:right w:val="none" w:sz="0" w:space="0" w:color="auto"/>
      </w:divBdr>
    </w:div>
    <w:div w:id="939220443">
      <w:bodyDiv w:val="1"/>
      <w:marLeft w:val="0"/>
      <w:marRight w:val="0"/>
      <w:marTop w:val="0"/>
      <w:marBottom w:val="0"/>
      <w:divBdr>
        <w:top w:val="none" w:sz="0" w:space="0" w:color="auto"/>
        <w:left w:val="none" w:sz="0" w:space="0" w:color="auto"/>
        <w:bottom w:val="none" w:sz="0" w:space="0" w:color="auto"/>
        <w:right w:val="none" w:sz="0" w:space="0" w:color="auto"/>
      </w:divBdr>
    </w:div>
    <w:div w:id="947273911">
      <w:bodyDiv w:val="1"/>
      <w:marLeft w:val="0"/>
      <w:marRight w:val="0"/>
      <w:marTop w:val="0"/>
      <w:marBottom w:val="0"/>
      <w:divBdr>
        <w:top w:val="none" w:sz="0" w:space="0" w:color="auto"/>
        <w:left w:val="none" w:sz="0" w:space="0" w:color="auto"/>
        <w:bottom w:val="none" w:sz="0" w:space="0" w:color="auto"/>
        <w:right w:val="none" w:sz="0" w:space="0" w:color="auto"/>
      </w:divBdr>
    </w:div>
    <w:div w:id="956564745">
      <w:bodyDiv w:val="1"/>
      <w:marLeft w:val="0"/>
      <w:marRight w:val="0"/>
      <w:marTop w:val="0"/>
      <w:marBottom w:val="0"/>
      <w:divBdr>
        <w:top w:val="none" w:sz="0" w:space="0" w:color="auto"/>
        <w:left w:val="none" w:sz="0" w:space="0" w:color="auto"/>
        <w:bottom w:val="none" w:sz="0" w:space="0" w:color="auto"/>
        <w:right w:val="none" w:sz="0" w:space="0" w:color="auto"/>
      </w:divBdr>
    </w:div>
    <w:div w:id="971982771">
      <w:bodyDiv w:val="1"/>
      <w:marLeft w:val="0"/>
      <w:marRight w:val="0"/>
      <w:marTop w:val="0"/>
      <w:marBottom w:val="0"/>
      <w:divBdr>
        <w:top w:val="none" w:sz="0" w:space="0" w:color="auto"/>
        <w:left w:val="none" w:sz="0" w:space="0" w:color="auto"/>
        <w:bottom w:val="none" w:sz="0" w:space="0" w:color="auto"/>
        <w:right w:val="none" w:sz="0" w:space="0" w:color="auto"/>
      </w:divBdr>
    </w:div>
    <w:div w:id="973801135">
      <w:bodyDiv w:val="1"/>
      <w:marLeft w:val="0"/>
      <w:marRight w:val="0"/>
      <w:marTop w:val="0"/>
      <w:marBottom w:val="0"/>
      <w:divBdr>
        <w:top w:val="none" w:sz="0" w:space="0" w:color="auto"/>
        <w:left w:val="none" w:sz="0" w:space="0" w:color="auto"/>
        <w:bottom w:val="none" w:sz="0" w:space="0" w:color="auto"/>
        <w:right w:val="none" w:sz="0" w:space="0" w:color="auto"/>
      </w:divBdr>
    </w:div>
    <w:div w:id="976644922">
      <w:bodyDiv w:val="1"/>
      <w:marLeft w:val="0"/>
      <w:marRight w:val="0"/>
      <w:marTop w:val="0"/>
      <w:marBottom w:val="0"/>
      <w:divBdr>
        <w:top w:val="none" w:sz="0" w:space="0" w:color="auto"/>
        <w:left w:val="none" w:sz="0" w:space="0" w:color="auto"/>
        <w:bottom w:val="none" w:sz="0" w:space="0" w:color="auto"/>
        <w:right w:val="none" w:sz="0" w:space="0" w:color="auto"/>
      </w:divBdr>
    </w:div>
    <w:div w:id="987442019">
      <w:bodyDiv w:val="1"/>
      <w:marLeft w:val="0"/>
      <w:marRight w:val="0"/>
      <w:marTop w:val="0"/>
      <w:marBottom w:val="0"/>
      <w:divBdr>
        <w:top w:val="none" w:sz="0" w:space="0" w:color="auto"/>
        <w:left w:val="none" w:sz="0" w:space="0" w:color="auto"/>
        <w:bottom w:val="none" w:sz="0" w:space="0" w:color="auto"/>
        <w:right w:val="none" w:sz="0" w:space="0" w:color="auto"/>
      </w:divBdr>
    </w:div>
    <w:div w:id="993997144">
      <w:bodyDiv w:val="1"/>
      <w:marLeft w:val="0"/>
      <w:marRight w:val="0"/>
      <w:marTop w:val="0"/>
      <w:marBottom w:val="0"/>
      <w:divBdr>
        <w:top w:val="none" w:sz="0" w:space="0" w:color="auto"/>
        <w:left w:val="none" w:sz="0" w:space="0" w:color="auto"/>
        <w:bottom w:val="none" w:sz="0" w:space="0" w:color="auto"/>
        <w:right w:val="none" w:sz="0" w:space="0" w:color="auto"/>
      </w:divBdr>
    </w:div>
    <w:div w:id="998582464">
      <w:bodyDiv w:val="1"/>
      <w:marLeft w:val="0"/>
      <w:marRight w:val="0"/>
      <w:marTop w:val="0"/>
      <w:marBottom w:val="0"/>
      <w:divBdr>
        <w:top w:val="none" w:sz="0" w:space="0" w:color="auto"/>
        <w:left w:val="none" w:sz="0" w:space="0" w:color="auto"/>
        <w:bottom w:val="none" w:sz="0" w:space="0" w:color="auto"/>
        <w:right w:val="none" w:sz="0" w:space="0" w:color="auto"/>
      </w:divBdr>
    </w:div>
    <w:div w:id="1011567123">
      <w:bodyDiv w:val="1"/>
      <w:marLeft w:val="0"/>
      <w:marRight w:val="0"/>
      <w:marTop w:val="0"/>
      <w:marBottom w:val="0"/>
      <w:divBdr>
        <w:top w:val="none" w:sz="0" w:space="0" w:color="auto"/>
        <w:left w:val="none" w:sz="0" w:space="0" w:color="auto"/>
        <w:bottom w:val="none" w:sz="0" w:space="0" w:color="auto"/>
        <w:right w:val="none" w:sz="0" w:space="0" w:color="auto"/>
      </w:divBdr>
    </w:div>
    <w:div w:id="1013460836">
      <w:bodyDiv w:val="1"/>
      <w:marLeft w:val="0"/>
      <w:marRight w:val="0"/>
      <w:marTop w:val="0"/>
      <w:marBottom w:val="0"/>
      <w:divBdr>
        <w:top w:val="none" w:sz="0" w:space="0" w:color="auto"/>
        <w:left w:val="none" w:sz="0" w:space="0" w:color="auto"/>
        <w:bottom w:val="none" w:sz="0" w:space="0" w:color="auto"/>
        <w:right w:val="none" w:sz="0" w:space="0" w:color="auto"/>
      </w:divBdr>
    </w:div>
    <w:div w:id="1018972384">
      <w:bodyDiv w:val="1"/>
      <w:marLeft w:val="0"/>
      <w:marRight w:val="0"/>
      <w:marTop w:val="0"/>
      <w:marBottom w:val="0"/>
      <w:divBdr>
        <w:top w:val="none" w:sz="0" w:space="0" w:color="auto"/>
        <w:left w:val="none" w:sz="0" w:space="0" w:color="auto"/>
        <w:bottom w:val="none" w:sz="0" w:space="0" w:color="auto"/>
        <w:right w:val="none" w:sz="0" w:space="0" w:color="auto"/>
      </w:divBdr>
    </w:div>
    <w:div w:id="1031997656">
      <w:bodyDiv w:val="1"/>
      <w:marLeft w:val="0"/>
      <w:marRight w:val="0"/>
      <w:marTop w:val="0"/>
      <w:marBottom w:val="0"/>
      <w:divBdr>
        <w:top w:val="none" w:sz="0" w:space="0" w:color="auto"/>
        <w:left w:val="none" w:sz="0" w:space="0" w:color="auto"/>
        <w:bottom w:val="none" w:sz="0" w:space="0" w:color="auto"/>
        <w:right w:val="none" w:sz="0" w:space="0" w:color="auto"/>
      </w:divBdr>
    </w:div>
    <w:div w:id="1040671838">
      <w:bodyDiv w:val="1"/>
      <w:marLeft w:val="0"/>
      <w:marRight w:val="0"/>
      <w:marTop w:val="0"/>
      <w:marBottom w:val="0"/>
      <w:divBdr>
        <w:top w:val="none" w:sz="0" w:space="0" w:color="auto"/>
        <w:left w:val="none" w:sz="0" w:space="0" w:color="auto"/>
        <w:bottom w:val="none" w:sz="0" w:space="0" w:color="auto"/>
        <w:right w:val="none" w:sz="0" w:space="0" w:color="auto"/>
      </w:divBdr>
    </w:div>
    <w:div w:id="1055079991">
      <w:bodyDiv w:val="1"/>
      <w:marLeft w:val="0"/>
      <w:marRight w:val="0"/>
      <w:marTop w:val="0"/>
      <w:marBottom w:val="0"/>
      <w:divBdr>
        <w:top w:val="none" w:sz="0" w:space="0" w:color="auto"/>
        <w:left w:val="none" w:sz="0" w:space="0" w:color="auto"/>
        <w:bottom w:val="none" w:sz="0" w:space="0" w:color="auto"/>
        <w:right w:val="none" w:sz="0" w:space="0" w:color="auto"/>
      </w:divBdr>
    </w:div>
    <w:div w:id="1058548225">
      <w:bodyDiv w:val="1"/>
      <w:marLeft w:val="0"/>
      <w:marRight w:val="0"/>
      <w:marTop w:val="0"/>
      <w:marBottom w:val="0"/>
      <w:divBdr>
        <w:top w:val="none" w:sz="0" w:space="0" w:color="auto"/>
        <w:left w:val="none" w:sz="0" w:space="0" w:color="auto"/>
        <w:bottom w:val="none" w:sz="0" w:space="0" w:color="auto"/>
        <w:right w:val="none" w:sz="0" w:space="0" w:color="auto"/>
      </w:divBdr>
    </w:div>
    <w:div w:id="1069576174">
      <w:bodyDiv w:val="1"/>
      <w:marLeft w:val="0"/>
      <w:marRight w:val="0"/>
      <w:marTop w:val="0"/>
      <w:marBottom w:val="0"/>
      <w:divBdr>
        <w:top w:val="none" w:sz="0" w:space="0" w:color="auto"/>
        <w:left w:val="none" w:sz="0" w:space="0" w:color="auto"/>
        <w:bottom w:val="none" w:sz="0" w:space="0" w:color="auto"/>
        <w:right w:val="none" w:sz="0" w:space="0" w:color="auto"/>
      </w:divBdr>
    </w:div>
    <w:div w:id="1071729021">
      <w:bodyDiv w:val="1"/>
      <w:marLeft w:val="0"/>
      <w:marRight w:val="0"/>
      <w:marTop w:val="0"/>
      <w:marBottom w:val="0"/>
      <w:divBdr>
        <w:top w:val="none" w:sz="0" w:space="0" w:color="auto"/>
        <w:left w:val="none" w:sz="0" w:space="0" w:color="auto"/>
        <w:bottom w:val="none" w:sz="0" w:space="0" w:color="auto"/>
        <w:right w:val="none" w:sz="0" w:space="0" w:color="auto"/>
      </w:divBdr>
    </w:div>
    <w:div w:id="1088966178">
      <w:bodyDiv w:val="1"/>
      <w:marLeft w:val="0"/>
      <w:marRight w:val="0"/>
      <w:marTop w:val="0"/>
      <w:marBottom w:val="0"/>
      <w:divBdr>
        <w:top w:val="none" w:sz="0" w:space="0" w:color="auto"/>
        <w:left w:val="none" w:sz="0" w:space="0" w:color="auto"/>
        <w:bottom w:val="none" w:sz="0" w:space="0" w:color="auto"/>
        <w:right w:val="none" w:sz="0" w:space="0" w:color="auto"/>
      </w:divBdr>
    </w:div>
    <w:div w:id="1110247222">
      <w:bodyDiv w:val="1"/>
      <w:marLeft w:val="0"/>
      <w:marRight w:val="0"/>
      <w:marTop w:val="0"/>
      <w:marBottom w:val="0"/>
      <w:divBdr>
        <w:top w:val="none" w:sz="0" w:space="0" w:color="auto"/>
        <w:left w:val="none" w:sz="0" w:space="0" w:color="auto"/>
        <w:bottom w:val="none" w:sz="0" w:space="0" w:color="auto"/>
        <w:right w:val="none" w:sz="0" w:space="0" w:color="auto"/>
      </w:divBdr>
    </w:div>
    <w:div w:id="1113793346">
      <w:bodyDiv w:val="1"/>
      <w:marLeft w:val="0"/>
      <w:marRight w:val="0"/>
      <w:marTop w:val="0"/>
      <w:marBottom w:val="0"/>
      <w:divBdr>
        <w:top w:val="none" w:sz="0" w:space="0" w:color="auto"/>
        <w:left w:val="none" w:sz="0" w:space="0" w:color="auto"/>
        <w:bottom w:val="none" w:sz="0" w:space="0" w:color="auto"/>
        <w:right w:val="none" w:sz="0" w:space="0" w:color="auto"/>
      </w:divBdr>
    </w:div>
    <w:div w:id="1114791798">
      <w:bodyDiv w:val="1"/>
      <w:marLeft w:val="0"/>
      <w:marRight w:val="0"/>
      <w:marTop w:val="0"/>
      <w:marBottom w:val="0"/>
      <w:divBdr>
        <w:top w:val="none" w:sz="0" w:space="0" w:color="auto"/>
        <w:left w:val="none" w:sz="0" w:space="0" w:color="auto"/>
        <w:bottom w:val="none" w:sz="0" w:space="0" w:color="auto"/>
        <w:right w:val="none" w:sz="0" w:space="0" w:color="auto"/>
      </w:divBdr>
    </w:div>
    <w:div w:id="1119882375">
      <w:bodyDiv w:val="1"/>
      <w:marLeft w:val="0"/>
      <w:marRight w:val="0"/>
      <w:marTop w:val="0"/>
      <w:marBottom w:val="0"/>
      <w:divBdr>
        <w:top w:val="none" w:sz="0" w:space="0" w:color="auto"/>
        <w:left w:val="none" w:sz="0" w:space="0" w:color="auto"/>
        <w:bottom w:val="none" w:sz="0" w:space="0" w:color="auto"/>
        <w:right w:val="none" w:sz="0" w:space="0" w:color="auto"/>
      </w:divBdr>
    </w:div>
    <w:div w:id="1122187156">
      <w:bodyDiv w:val="1"/>
      <w:marLeft w:val="0"/>
      <w:marRight w:val="0"/>
      <w:marTop w:val="0"/>
      <w:marBottom w:val="0"/>
      <w:divBdr>
        <w:top w:val="none" w:sz="0" w:space="0" w:color="auto"/>
        <w:left w:val="none" w:sz="0" w:space="0" w:color="auto"/>
        <w:bottom w:val="none" w:sz="0" w:space="0" w:color="auto"/>
        <w:right w:val="none" w:sz="0" w:space="0" w:color="auto"/>
      </w:divBdr>
    </w:div>
    <w:div w:id="1129976024">
      <w:bodyDiv w:val="1"/>
      <w:marLeft w:val="0"/>
      <w:marRight w:val="0"/>
      <w:marTop w:val="0"/>
      <w:marBottom w:val="0"/>
      <w:divBdr>
        <w:top w:val="none" w:sz="0" w:space="0" w:color="auto"/>
        <w:left w:val="none" w:sz="0" w:space="0" w:color="auto"/>
        <w:bottom w:val="none" w:sz="0" w:space="0" w:color="auto"/>
        <w:right w:val="none" w:sz="0" w:space="0" w:color="auto"/>
      </w:divBdr>
    </w:div>
    <w:div w:id="1135222519">
      <w:bodyDiv w:val="1"/>
      <w:marLeft w:val="0"/>
      <w:marRight w:val="0"/>
      <w:marTop w:val="0"/>
      <w:marBottom w:val="0"/>
      <w:divBdr>
        <w:top w:val="none" w:sz="0" w:space="0" w:color="auto"/>
        <w:left w:val="none" w:sz="0" w:space="0" w:color="auto"/>
        <w:bottom w:val="none" w:sz="0" w:space="0" w:color="auto"/>
        <w:right w:val="none" w:sz="0" w:space="0" w:color="auto"/>
      </w:divBdr>
    </w:div>
    <w:div w:id="1141077472">
      <w:bodyDiv w:val="1"/>
      <w:marLeft w:val="0"/>
      <w:marRight w:val="0"/>
      <w:marTop w:val="0"/>
      <w:marBottom w:val="0"/>
      <w:divBdr>
        <w:top w:val="none" w:sz="0" w:space="0" w:color="auto"/>
        <w:left w:val="none" w:sz="0" w:space="0" w:color="auto"/>
        <w:bottom w:val="none" w:sz="0" w:space="0" w:color="auto"/>
        <w:right w:val="none" w:sz="0" w:space="0" w:color="auto"/>
      </w:divBdr>
    </w:div>
    <w:div w:id="1143690532">
      <w:bodyDiv w:val="1"/>
      <w:marLeft w:val="0"/>
      <w:marRight w:val="0"/>
      <w:marTop w:val="0"/>
      <w:marBottom w:val="0"/>
      <w:divBdr>
        <w:top w:val="none" w:sz="0" w:space="0" w:color="auto"/>
        <w:left w:val="none" w:sz="0" w:space="0" w:color="auto"/>
        <w:bottom w:val="none" w:sz="0" w:space="0" w:color="auto"/>
        <w:right w:val="none" w:sz="0" w:space="0" w:color="auto"/>
      </w:divBdr>
    </w:div>
    <w:div w:id="1152333568">
      <w:bodyDiv w:val="1"/>
      <w:marLeft w:val="0"/>
      <w:marRight w:val="0"/>
      <w:marTop w:val="0"/>
      <w:marBottom w:val="0"/>
      <w:divBdr>
        <w:top w:val="none" w:sz="0" w:space="0" w:color="auto"/>
        <w:left w:val="none" w:sz="0" w:space="0" w:color="auto"/>
        <w:bottom w:val="none" w:sz="0" w:space="0" w:color="auto"/>
        <w:right w:val="none" w:sz="0" w:space="0" w:color="auto"/>
      </w:divBdr>
    </w:div>
    <w:div w:id="1152596036">
      <w:bodyDiv w:val="1"/>
      <w:marLeft w:val="0"/>
      <w:marRight w:val="0"/>
      <w:marTop w:val="0"/>
      <w:marBottom w:val="0"/>
      <w:divBdr>
        <w:top w:val="none" w:sz="0" w:space="0" w:color="auto"/>
        <w:left w:val="none" w:sz="0" w:space="0" w:color="auto"/>
        <w:bottom w:val="none" w:sz="0" w:space="0" w:color="auto"/>
        <w:right w:val="none" w:sz="0" w:space="0" w:color="auto"/>
      </w:divBdr>
    </w:div>
    <w:div w:id="1155806390">
      <w:bodyDiv w:val="1"/>
      <w:marLeft w:val="0"/>
      <w:marRight w:val="0"/>
      <w:marTop w:val="0"/>
      <w:marBottom w:val="0"/>
      <w:divBdr>
        <w:top w:val="none" w:sz="0" w:space="0" w:color="auto"/>
        <w:left w:val="none" w:sz="0" w:space="0" w:color="auto"/>
        <w:bottom w:val="none" w:sz="0" w:space="0" w:color="auto"/>
        <w:right w:val="none" w:sz="0" w:space="0" w:color="auto"/>
      </w:divBdr>
    </w:div>
    <w:div w:id="1156413685">
      <w:bodyDiv w:val="1"/>
      <w:marLeft w:val="0"/>
      <w:marRight w:val="0"/>
      <w:marTop w:val="0"/>
      <w:marBottom w:val="0"/>
      <w:divBdr>
        <w:top w:val="none" w:sz="0" w:space="0" w:color="auto"/>
        <w:left w:val="none" w:sz="0" w:space="0" w:color="auto"/>
        <w:bottom w:val="none" w:sz="0" w:space="0" w:color="auto"/>
        <w:right w:val="none" w:sz="0" w:space="0" w:color="auto"/>
      </w:divBdr>
    </w:div>
    <w:div w:id="1163397527">
      <w:bodyDiv w:val="1"/>
      <w:marLeft w:val="0"/>
      <w:marRight w:val="0"/>
      <w:marTop w:val="0"/>
      <w:marBottom w:val="0"/>
      <w:divBdr>
        <w:top w:val="none" w:sz="0" w:space="0" w:color="auto"/>
        <w:left w:val="none" w:sz="0" w:space="0" w:color="auto"/>
        <w:bottom w:val="none" w:sz="0" w:space="0" w:color="auto"/>
        <w:right w:val="none" w:sz="0" w:space="0" w:color="auto"/>
      </w:divBdr>
    </w:div>
    <w:div w:id="1163818077">
      <w:bodyDiv w:val="1"/>
      <w:marLeft w:val="0"/>
      <w:marRight w:val="0"/>
      <w:marTop w:val="0"/>
      <w:marBottom w:val="0"/>
      <w:divBdr>
        <w:top w:val="none" w:sz="0" w:space="0" w:color="auto"/>
        <w:left w:val="none" w:sz="0" w:space="0" w:color="auto"/>
        <w:bottom w:val="none" w:sz="0" w:space="0" w:color="auto"/>
        <w:right w:val="none" w:sz="0" w:space="0" w:color="auto"/>
      </w:divBdr>
    </w:div>
    <w:div w:id="1169716292">
      <w:bodyDiv w:val="1"/>
      <w:marLeft w:val="0"/>
      <w:marRight w:val="0"/>
      <w:marTop w:val="0"/>
      <w:marBottom w:val="0"/>
      <w:divBdr>
        <w:top w:val="none" w:sz="0" w:space="0" w:color="auto"/>
        <w:left w:val="none" w:sz="0" w:space="0" w:color="auto"/>
        <w:bottom w:val="none" w:sz="0" w:space="0" w:color="auto"/>
        <w:right w:val="none" w:sz="0" w:space="0" w:color="auto"/>
      </w:divBdr>
    </w:div>
    <w:div w:id="1175536717">
      <w:bodyDiv w:val="1"/>
      <w:marLeft w:val="0"/>
      <w:marRight w:val="0"/>
      <w:marTop w:val="0"/>
      <w:marBottom w:val="0"/>
      <w:divBdr>
        <w:top w:val="none" w:sz="0" w:space="0" w:color="auto"/>
        <w:left w:val="none" w:sz="0" w:space="0" w:color="auto"/>
        <w:bottom w:val="none" w:sz="0" w:space="0" w:color="auto"/>
        <w:right w:val="none" w:sz="0" w:space="0" w:color="auto"/>
      </w:divBdr>
    </w:div>
    <w:div w:id="1176529637">
      <w:bodyDiv w:val="1"/>
      <w:marLeft w:val="0"/>
      <w:marRight w:val="0"/>
      <w:marTop w:val="0"/>
      <w:marBottom w:val="0"/>
      <w:divBdr>
        <w:top w:val="none" w:sz="0" w:space="0" w:color="auto"/>
        <w:left w:val="none" w:sz="0" w:space="0" w:color="auto"/>
        <w:bottom w:val="none" w:sz="0" w:space="0" w:color="auto"/>
        <w:right w:val="none" w:sz="0" w:space="0" w:color="auto"/>
      </w:divBdr>
    </w:div>
    <w:div w:id="1186410311">
      <w:bodyDiv w:val="1"/>
      <w:marLeft w:val="0"/>
      <w:marRight w:val="0"/>
      <w:marTop w:val="0"/>
      <w:marBottom w:val="0"/>
      <w:divBdr>
        <w:top w:val="none" w:sz="0" w:space="0" w:color="auto"/>
        <w:left w:val="none" w:sz="0" w:space="0" w:color="auto"/>
        <w:bottom w:val="none" w:sz="0" w:space="0" w:color="auto"/>
        <w:right w:val="none" w:sz="0" w:space="0" w:color="auto"/>
      </w:divBdr>
    </w:div>
    <w:div w:id="1191140618">
      <w:bodyDiv w:val="1"/>
      <w:marLeft w:val="0"/>
      <w:marRight w:val="0"/>
      <w:marTop w:val="0"/>
      <w:marBottom w:val="0"/>
      <w:divBdr>
        <w:top w:val="none" w:sz="0" w:space="0" w:color="auto"/>
        <w:left w:val="none" w:sz="0" w:space="0" w:color="auto"/>
        <w:bottom w:val="none" w:sz="0" w:space="0" w:color="auto"/>
        <w:right w:val="none" w:sz="0" w:space="0" w:color="auto"/>
      </w:divBdr>
    </w:div>
    <w:div w:id="1192647761">
      <w:bodyDiv w:val="1"/>
      <w:marLeft w:val="0"/>
      <w:marRight w:val="0"/>
      <w:marTop w:val="0"/>
      <w:marBottom w:val="0"/>
      <w:divBdr>
        <w:top w:val="none" w:sz="0" w:space="0" w:color="auto"/>
        <w:left w:val="none" w:sz="0" w:space="0" w:color="auto"/>
        <w:bottom w:val="none" w:sz="0" w:space="0" w:color="auto"/>
        <w:right w:val="none" w:sz="0" w:space="0" w:color="auto"/>
      </w:divBdr>
    </w:div>
    <w:div w:id="1196309683">
      <w:bodyDiv w:val="1"/>
      <w:marLeft w:val="0"/>
      <w:marRight w:val="0"/>
      <w:marTop w:val="0"/>
      <w:marBottom w:val="0"/>
      <w:divBdr>
        <w:top w:val="none" w:sz="0" w:space="0" w:color="auto"/>
        <w:left w:val="none" w:sz="0" w:space="0" w:color="auto"/>
        <w:bottom w:val="none" w:sz="0" w:space="0" w:color="auto"/>
        <w:right w:val="none" w:sz="0" w:space="0" w:color="auto"/>
      </w:divBdr>
    </w:div>
    <w:div w:id="1203127653">
      <w:bodyDiv w:val="1"/>
      <w:marLeft w:val="0"/>
      <w:marRight w:val="0"/>
      <w:marTop w:val="0"/>
      <w:marBottom w:val="0"/>
      <w:divBdr>
        <w:top w:val="none" w:sz="0" w:space="0" w:color="auto"/>
        <w:left w:val="none" w:sz="0" w:space="0" w:color="auto"/>
        <w:bottom w:val="none" w:sz="0" w:space="0" w:color="auto"/>
        <w:right w:val="none" w:sz="0" w:space="0" w:color="auto"/>
      </w:divBdr>
    </w:div>
    <w:div w:id="1208033036">
      <w:bodyDiv w:val="1"/>
      <w:marLeft w:val="0"/>
      <w:marRight w:val="0"/>
      <w:marTop w:val="0"/>
      <w:marBottom w:val="0"/>
      <w:divBdr>
        <w:top w:val="none" w:sz="0" w:space="0" w:color="auto"/>
        <w:left w:val="none" w:sz="0" w:space="0" w:color="auto"/>
        <w:bottom w:val="none" w:sz="0" w:space="0" w:color="auto"/>
        <w:right w:val="none" w:sz="0" w:space="0" w:color="auto"/>
      </w:divBdr>
    </w:div>
    <w:div w:id="1212376753">
      <w:bodyDiv w:val="1"/>
      <w:marLeft w:val="0"/>
      <w:marRight w:val="0"/>
      <w:marTop w:val="0"/>
      <w:marBottom w:val="0"/>
      <w:divBdr>
        <w:top w:val="none" w:sz="0" w:space="0" w:color="auto"/>
        <w:left w:val="none" w:sz="0" w:space="0" w:color="auto"/>
        <w:bottom w:val="none" w:sz="0" w:space="0" w:color="auto"/>
        <w:right w:val="none" w:sz="0" w:space="0" w:color="auto"/>
      </w:divBdr>
    </w:div>
    <w:div w:id="1214807837">
      <w:bodyDiv w:val="1"/>
      <w:marLeft w:val="0"/>
      <w:marRight w:val="0"/>
      <w:marTop w:val="0"/>
      <w:marBottom w:val="0"/>
      <w:divBdr>
        <w:top w:val="none" w:sz="0" w:space="0" w:color="auto"/>
        <w:left w:val="none" w:sz="0" w:space="0" w:color="auto"/>
        <w:bottom w:val="none" w:sz="0" w:space="0" w:color="auto"/>
        <w:right w:val="none" w:sz="0" w:space="0" w:color="auto"/>
      </w:divBdr>
    </w:div>
    <w:div w:id="1216894731">
      <w:bodyDiv w:val="1"/>
      <w:marLeft w:val="0"/>
      <w:marRight w:val="0"/>
      <w:marTop w:val="0"/>
      <w:marBottom w:val="0"/>
      <w:divBdr>
        <w:top w:val="none" w:sz="0" w:space="0" w:color="auto"/>
        <w:left w:val="none" w:sz="0" w:space="0" w:color="auto"/>
        <w:bottom w:val="none" w:sz="0" w:space="0" w:color="auto"/>
        <w:right w:val="none" w:sz="0" w:space="0" w:color="auto"/>
      </w:divBdr>
    </w:div>
    <w:div w:id="1217625163">
      <w:bodyDiv w:val="1"/>
      <w:marLeft w:val="0"/>
      <w:marRight w:val="0"/>
      <w:marTop w:val="0"/>
      <w:marBottom w:val="0"/>
      <w:divBdr>
        <w:top w:val="none" w:sz="0" w:space="0" w:color="auto"/>
        <w:left w:val="none" w:sz="0" w:space="0" w:color="auto"/>
        <w:bottom w:val="none" w:sz="0" w:space="0" w:color="auto"/>
        <w:right w:val="none" w:sz="0" w:space="0" w:color="auto"/>
      </w:divBdr>
    </w:div>
    <w:div w:id="1236627862">
      <w:bodyDiv w:val="1"/>
      <w:marLeft w:val="0"/>
      <w:marRight w:val="0"/>
      <w:marTop w:val="0"/>
      <w:marBottom w:val="0"/>
      <w:divBdr>
        <w:top w:val="none" w:sz="0" w:space="0" w:color="auto"/>
        <w:left w:val="none" w:sz="0" w:space="0" w:color="auto"/>
        <w:bottom w:val="none" w:sz="0" w:space="0" w:color="auto"/>
        <w:right w:val="none" w:sz="0" w:space="0" w:color="auto"/>
      </w:divBdr>
    </w:div>
    <w:div w:id="1241790357">
      <w:bodyDiv w:val="1"/>
      <w:marLeft w:val="0"/>
      <w:marRight w:val="0"/>
      <w:marTop w:val="0"/>
      <w:marBottom w:val="0"/>
      <w:divBdr>
        <w:top w:val="none" w:sz="0" w:space="0" w:color="auto"/>
        <w:left w:val="none" w:sz="0" w:space="0" w:color="auto"/>
        <w:bottom w:val="none" w:sz="0" w:space="0" w:color="auto"/>
        <w:right w:val="none" w:sz="0" w:space="0" w:color="auto"/>
      </w:divBdr>
    </w:div>
    <w:div w:id="1251960885">
      <w:bodyDiv w:val="1"/>
      <w:marLeft w:val="0"/>
      <w:marRight w:val="0"/>
      <w:marTop w:val="0"/>
      <w:marBottom w:val="0"/>
      <w:divBdr>
        <w:top w:val="none" w:sz="0" w:space="0" w:color="auto"/>
        <w:left w:val="none" w:sz="0" w:space="0" w:color="auto"/>
        <w:bottom w:val="none" w:sz="0" w:space="0" w:color="auto"/>
        <w:right w:val="none" w:sz="0" w:space="0" w:color="auto"/>
      </w:divBdr>
    </w:div>
    <w:div w:id="1253129999">
      <w:bodyDiv w:val="1"/>
      <w:marLeft w:val="0"/>
      <w:marRight w:val="0"/>
      <w:marTop w:val="0"/>
      <w:marBottom w:val="0"/>
      <w:divBdr>
        <w:top w:val="none" w:sz="0" w:space="0" w:color="auto"/>
        <w:left w:val="none" w:sz="0" w:space="0" w:color="auto"/>
        <w:bottom w:val="none" w:sz="0" w:space="0" w:color="auto"/>
        <w:right w:val="none" w:sz="0" w:space="0" w:color="auto"/>
      </w:divBdr>
    </w:div>
    <w:div w:id="1259170394">
      <w:bodyDiv w:val="1"/>
      <w:marLeft w:val="0"/>
      <w:marRight w:val="0"/>
      <w:marTop w:val="0"/>
      <w:marBottom w:val="0"/>
      <w:divBdr>
        <w:top w:val="none" w:sz="0" w:space="0" w:color="auto"/>
        <w:left w:val="none" w:sz="0" w:space="0" w:color="auto"/>
        <w:bottom w:val="none" w:sz="0" w:space="0" w:color="auto"/>
        <w:right w:val="none" w:sz="0" w:space="0" w:color="auto"/>
      </w:divBdr>
    </w:div>
    <w:div w:id="1259172897">
      <w:bodyDiv w:val="1"/>
      <w:marLeft w:val="0"/>
      <w:marRight w:val="0"/>
      <w:marTop w:val="0"/>
      <w:marBottom w:val="0"/>
      <w:divBdr>
        <w:top w:val="none" w:sz="0" w:space="0" w:color="auto"/>
        <w:left w:val="none" w:sz="0" w:space="0" w:color="auto"/>
        <w:bottom w:val="none" w:sz="0" w:space="0" w:color="auto"/>
        <w:right w:val="none" w:sz="0" w:space="0" w:color="auto"/>
      </w:divBdr>
    </w:div>
    <w:div w:id="1273436194">
      <w:bodyDiv w:val="1"/>
      <w:marLeft w:val="0"/>
      <w:marRight w:val="0"/>
      <w:marTop w:val="0"/>
      <w:marBottom w:val="0"/>
      <w:divBdr>
        <w:top w:val="none" w:sz="0" w:space="0" w:color="auto"/>
        <w:left w:val="none" w:sz="0" w:space="0" w:color="auto"/>
        <w:bottom w:val="none" w:sz="0" w:space="0" w:color="auto"/>
        <w:right w:val="none" w:sz="0" w:space="0" w:color="auto"/>
      </w:divBdr>
    </w:div>
    <w:div w:id="1277323002">
      <w:bodyDiv w:val="1"/>
      <w:marLeft w:val="0"/>
      <w:marRight w:val="0"/>
      <w:marTop w:val="0"/>
      <w:marBottom w:val="0"/>
      <w:divBdr>
        <w:top w:val="none" w:sz="0" w:space="0" w:color="auto"/>
        <w:left w:val="none" w:sz="0" w:space="0" w:color="auto"/>
        <w:bottom w:val="none" w:sz="0" w:space="0" w:color="auto"/>
        <w:right w:val="none" w:sz="0" w:space="0" w:color="auto"/>
      </w:divBdr>
    </w:div>
    <w:div w:id="1279024515">
      <w:bodyDiv w:val="1"/>
      <w:marLeft w:val="0"/>
      <w:marRight w:val="0"/>
      <w:marTop w:val="0"/>
      <w:marBottom w:val="0"/>
      <w:divBdr>
        <w:top w:val="none" w:sz="0" w:space="0" w:color="auto"/>
        <w:left w:val="none" w:sz="0" w:space="0" w:color="auto"/>
        <w:bottom w:val="none" w:sz="0" w:space="0" w:color="auto"/>
        <w:right w:val="none" w:sz="0" w:space="0" w:color="auto"/>
      </w:divBdr>
    </w:div>
    <w:div w:id="1283609354">
      <w:bodyDiv w:val="1"/>
      <w:marLeft w:val="0"/>
      <w:marRight w:val="0"/>
      <w:marTop w:val="0"/>
      <w:marBottom w:val="0"/>
      <w:divBdr>
        <w:top w:val="none" w:sz="0" w:space="0" w:color="auto"/>
        <w:left w:val="none" w:sz="0" w:space="0" w:color="auto"/>
        <w:bottom w:val="none" w:sz="0" w:space="0" w:color="auto"/>
        <w:right w:val="none" w:sz="0" w:space="0" w:color="auto"/>
      </w:divBdr>
    </w:div>
    <w:div w:id="1288467441">
      <w:bodyDiv w:val="1"/>
      <w:marLeft w:val="0"/>
      <w:marRight w:val="0"/>
      <w:marTop w:val="0"/>
      <w:marBottom w:val="0"/>
      <w:divBdr>
        <w:top w:val="none" w:sz="0" w:space="0" w:color="auto"/>
        <w:left w:val="none" w:sz="0" w:space="0" w:color="auto"/>
        <w:bottom w:val="none" w:sz="0" w:space="0" w:color="auto"/>
        <w:right w:val="none" w:sz="0" w:space="0" w:color="auto"/>
      </w:divBdr>
    </w:div>
    <w:div w:id="1292320091">
      <w:bodyDiv w:val="1"/>
      <w:marLeft w:val="0"/>
      <w:marRight w:val="0"/>
      <w:marTop w:val="0"/>
      <w:marBottom w:val="0"/>
      <w:divBdr>
        <w:top w:val="none" w:sz="0" w:space="0" w:color="auto"/>
        <w:left w:val="none" w:sz="0" w:space="0" w:color="auto"/>
        <w:bottom w:val="none" w:sz="0" w:space="0" w:color="auto"/>
        <w:right w:val="none" w:sz="0" w:space="0" w:color="auto"/>
      </w:divBdr>
    </w:div>
    <w:div w:id="1302035351">
      <w:bodyDiv w:val="1"/>
      <w:marLeft w:val="0"/>
      <w:marRight w:val="0"/>
      <w:marTop w:val="0"/>
      <w:marBottom w:val="0"/>
      <w:divBdr>
        <w:top w:val="none" w:sz="0" w:space="0" w:color="auto"/>
        <w:left w:val="none" w:sz="0" w:space="0" w:color="auto"/>
        <w:bottom w:val="none" w:sz="0" w:space="0" w:color="auto"/>
        <w:right w:val="none" w:sz="0" w:space="0" w:color="auto"/>
      </w:divBdr>
    </w:div>
    <w:div w:id="1313750467">
      <w:bodyDiv w:val="1"/>
      <w:marLeft w:val="0"/>
      <w:marRight w:val="0"/>
      <w:marTop w:val="0"/>
      <w:marBottom w:val="0"/>
      <w:divBdr>
        <w:top w:val="none" w:sz="0" w:space="0" w:color="auto"/>
        <w:left w:val="none" w:sz="0" w:space="0" w:color="auto"/>
        <w:bottom w:val="none" w:sz="0" w:space="0" w:color="auto"/>
        <w:right w:val="none" w:sz="0" w:space="0" w:color="auto"/>
      </w:divBdr>
    </w:div>
    <w:div w:id="1322851867">
      <w:bodyDiv w:val="1"/>
      <w:marLeft w:val="0"/>
      <w:marRight w:val="0"/>
      <w:marTop w:val="0"/>
      <w:marBottom w:val="0"/>
      <w:divBdr>
        <w:top w:val="none" w:sz="0" w:space="0" w:color="auto"/>
        <w:left w:val="none" w:sz="0" w:space="0" w:color="auto"/>
        <w:bottom w:val="none" w:sz="0" w:space="0" w:color="auto"/>
        <w:right w:val="none" w:sz="0" w:space="0" w:color="auto"/>
      </w:divBdr>
    </w:div>
    <w:div w:id="1323389841">
      <w:bodyDiv w:val="1"/>
      <w:marLeft w:val="0"/>
      <w:marRight w:val="0"/>
      <w:marTop w:val="0"/>
      <w:marBottom w:val="0"/>
      <w:divBdr>
        <w:top w:val="none" w:sz="0" w:space="0" w:color="auto"/>
        <w:left w:val="none" w:sz="0" w:space="0" w:color="auto"/>
        <w:bottom w:val="none" w:sz="0" w:space="0" w:color="auto"/>
        <w:right w:val="none" w:sz="0" w:space="0" w:color="auto"/>
      </w:divBdr>
    </w:div>
    <w:div w:id="1329289390">
      <w:bodyDiv w:val="1"/>
      <w:marLeft w:val="0"/>
      <w:marRight w:val="0"/>
      <w:marTop w:val="0"/>
      <w:marBottom w:val="0"/>
      <w:divBdr>
        <w:top w:val="none" w:sz="0" w:space="0" w:color="auto"/>
        <w:left w:val="none" w:sz="0" w:space="0" w:color="auto"/>
        <w:bottom w:val="none" w:sz="0" w:space="0" w:color="auto"/>
        <w:right w:val="none" w:sz="0" w:space="0" w:color="auto"/>
      </w:divBdr>
    </w:div>
    <w:div w:id="1332030876">
      <w:bodyDiv w:val="1"/>
      <w:marLeft w:val="0"/>
      <w:marRight w:val="0"/>
      <w:marTop w:val="0"/>
      <w:marBottom w:val="0"/>
      <w:divBdr>
        <w:top w:val="none" w:sz="0" w:space="0" w:color="auto"/>
        <w:left w:val="none" w:sz="0" w:space="0" w:color="auto"/>
        <w:bottom w:val="none" w:sz="0" w:space="0" w:color="auto"/>
        <w:right w:val="none" w:sz="0" w:space="0" w:color="auto"/>
      </w:divBdr>
    </w:div>
    <w:div w:id="1335377162">
      <w:bodyDiv w:val="1"/>
      <w:marLeft w:val="0"/>
      <w:marRight w:val="0"/>
      <w:marTop w:val="0"/>
      <w:marBottom w:val="0"/>
      <w:divBdr>
        <w:top w:val="none" w:sz="0" w:space="0" w:color="auto"/>
        <w:left w:val="none" w:sz="0" w:space="0" w:color="auto"/>
        <w:bottom w:val="none" w:sz="0" w:space="0" w:color="auto"/>
        <w:right w:val="none" w:sz="0" w:space="0" w:color="auto"/>
      </w:divBdr>
    </w:div>
    <w:div w:id="1336956764">
      <w:bodyDiv w:val="1"/>
      <w:marLeft w:val="0"/>
      <w:marRight w:val="0"/>
      <w:marTop w:val="0"/>
      <w:marBottom w:val="0"/>
      <w:divBdr>
        <w:top w:val="none" w:sz="0" w:space="0" w:color="auto"/>
        <w:left w:val="none" w:sz="0" w:space="0" w:color="auto"/>
        <w:bottom w:val="none" w:sz="0" w:space="0" w:color="auto"/>
        <w:right w:val="none" w:sz="0" w:space="0" w:color="auto"/>
      </w:divBdr>
    </w:div>
    <w:div w:id="1350572022">
      <w:bodyDiv w:val="1"/>
      <w:marLeft w:val="0"/>
      <w:marRight w:val="0"/>
      <w:marTop w:val="0"/>
      <w:marBottom w:val="0"/>
      <w:divBdr>
        <w:top w:val="none" w:sz="0" w:space="0" w:color="auto"/>
        <w:left w:val="none" w:sz="0" w:space="0" w:color="auto"/>
        <w:bottom w:val="none" w:sz="0" w:space="0" w:color="auto"/>
        <w:right w:val="none" w:sz="0" w:space="0" w:color="auto"/>
      </w:divBdr>
    </w:div>
    <w:div w:id="1350595901">
      <w:bodyDiv w:val="1"/>
      <w:marLeft w:val="0"/>
      <w:marRight w:val="0"/>
      <w:marTop w:val="0"/>
      <w:marBottom w:val="0"/>
      <w:divBdr>
        <w:top w:val="none" w:sz="0" w:space="0" w:color="auto"/>
        <w:left w:val="none" w:sz="0" w:space="0" w:color="auto"/>
        <w:bottom w:val="none" w:sz="0" w:space="0" w:color="auto"/>
        <w:right w:val="none" w:sz="0" w:space="0" w:color="auto"/>
      </w:divBdr>
    </w:div>
    <w:div w:id="1360202243">
      <w:bodyDiv w:val="1"/>
      <w:marLeft w:val="0"/>
      <w:marRight w:val="0"/>
      <w:marTop w:val="0"/>
      <w:marBottom w:val="0"/>
      <w:divBdr>
        <w:top w:val="none" w:sz="0" w:space="0" w:color="auto"/>
        <w:left w:val="none" w:sz="0" w:space="0" w:color="auto"/>
        <w:bottom w:val="none" w:sz="0" w:space="0" w:color="auto"/>
        <w:right w:val="none" w:sz="0" w:space="0" w:color="auto"/>
      </w:divBdr>
    </w:div>
    <w:div w:id="1365667109">
      <w:bodyDiv w:val="1"/>
      <w:marLeft w:val="0"/>
      <w:marRight w:val="0"/>
      <w:marTop w:val="0"/>
      <w:marBottom w:val="0"/>
      <w:divBdr>
        <w:top w:val="none" w:sz="0" w:space="0" w:color="auto"/>
        <w:left w:val="none" w:sz="0" w:space="0" w:color="auto"/>
        <w:bottom w:val="none" w:sz="0" w:space="0" w:color="auto"/>
        <w:right w:val="none" w:sz="0" w:space="0" w:color="auto"/>
      </w:divBdr>
    </w:div>
    <w:div w:id="1369260010">
      <w:bodyDiv w:val="1"/>
      <w:marLeft w:val="0"/>
      <w:marRight w:val="0"/>
      <w:marTop w:val="0"/>
      <w:marBottom w:val="0"/>
      <w:divBdr>
        <w:top w:val="none" w:sz="0" w:space="0" w:color="auto"/>
        <w:left w:val="none" w:sz="0" w:space="0" w:color="auto"/>
        <w:bottom w:val="none" w:sz="0" w:space="0" w:color="auto"/>
        <w:right w:val="none" w:sz="0" w:space="0" w:color="auto"/>
      </w:divBdr>
    </w:div>
    <w:div w:id="1374383948">
      <w:bodyDiv w:val="1"/>
      <w:marLeft w:val="0"/>
      <w:marRight w:val="0"/>
      <w:marTop w:val="0"/>
      <w:marBottom w:val="0"/>
      <w:divBdr>
        <w:top w:val="none" w:sz="0" w:space="0" w:color="auto"/>
        <w:left w:val="none" w:sz="0" w:space="0" w:color="auto"/>
        <w:bottom w:val="none" w:sz="0" w:space="0" w:color="auto"/>
        <w:right w:val="none" w:sz="0" w:space="0" w:color="auto"/>
      </w:divBdr>
    </w:div>
    <w:div w:id="1374573321">
      <w:bodyDiv w:val="1"/>
      <w:marLeft w:val="0"/>
      <w:marRight w:val="0"/>
      <w:marTop w:val="0"/>
      <w:marBottom w:val="0"/>
      <w:divBdr>
        <w:top w:val="none" w:sz="0" w:space="0" w:color="auto"/>
        <w:left w:val="none" w:sz="0" w:space="0" w:color="auto"/>
        <w:bottom w:val="none" w:sz="0" w:space="0" w:color="auto"/>
        <w:right w:val="none" w:sz="0" w:space="0" w:color="auto"/>
      </w:divBdr>
    </w:div>
    <w:div w:id="1376349137">
      <w:bodyDiv w:val="1"/>
      <w:marLeft w:val="0"/>
      <w:marRight w:val="0"/>
      <w:marTop w:val="0"/>
      <w:marBottom w:val="0"/>
      <w:divBdr>
        <w:top w:val="none" w:sz="0" w:space="0" w:color="auto"/>
        <w:left w:val="none" w:sz="0" w:space="0" w:color="auto"/>
        <w:bottom w:val="none" w:sz="0" w:space="0" w:color="auto"/>
        <w:right w:val="none" w:sz="0" w:space="0" w:color="auto"/>
      </w:divBdr>
    </w:div>
    <w:div w:id="1384409809">
      <w:bodyDiv w:val="1"/>
      <w:marLeft w:val="0"/>
      <w:marRight w:val="0"/>
      <w:marTop w:val="0"/>
      <w:marBottom w:val="0"/>
      <w:divBdr>
        <w:top w:val="none" w:sz="0" w:space="0" w:color="auto"/>
        <w:left w:val="none" w:sz="0" w:space="0" w:color="auto"/>
        <w:bottom w:val="none" w:sz="0" w:space="0" w:color="auto"/>
        <w:right w:val="none" w:sz="0" w:space="0" w:color="auto"/>
      </w:divBdr>
    </w:div>
    <w:div w:id="1400178616">
      <w:bodyDiv w:val="1"/>
      <w:marLeft w:val="0"/>
      <w:marRight w:val="0"/>
      <w:marTop w:val="0"/>
      <w:marBottom w:val="0"/>
      <w:divBdr>
        <w:top w:val="none" w:sz="0" w:space="0" w:color="auto"/>
        <w:left w:val="none" w:sz="0" w:space="0" w:color="auto"/>
        <w:bottom w:val="none" w:sz="0" w:space="0" w:color="auto"/>
        <w:right w:val="none" w:sz="0" w:space="0" w:color="auto"/>
      </w:divBdr>
    </w:div>
    <w:div w:id="1404520657">
      <w:bodyDiv w:val="1"/>
      <w:marLeft w:val="0"/>
      <w:marRight w:val="0"/>
      <w:marTop w:val="0"/>
      <w:marBottom w:val="0"/>
      <w:divBdr>
        <w:top w:val="none" w:sz="0" w:space="0" w:color="auto"/>
        <w:left w:val="none" w:sz="0" w:space="0" w:color="auto"/>
        <w:bottom w:val="none" w:sz="0" w:space="0" w:color="auto"/>
        <w:right w:val="none" w:sz="0" w:space="0" w:color="auto"/>
      </w:divBdr>
    </w:div>
    <w:div w:id="1405490935">
      <w:bodyDiv w:val="1"/>
      <w:marLeft w:val="0"/>
      <w:marRight w:val="0"/>
      <w:marTop w:val="0"/>
      <w:marBottom w:val="0"/>
      <w:divBdr>
        <w:top w:val="none" w:sz="0" w:space="0" w:color="auto"/>
        <w:left w:val="none" w:sz="0" w:space="0" w:color="auto"/>
        <w:bottom w:val="none" w:sz="0" w:space="0" w:color="auto"/>
        <w:right w:val="none" w:sz="0" w:space="0" w:color="auto"/>
      </w:divBdr>
    </w:div>
    <w:div w:id="1408310149">
      <w:bodyDiv w:val="1"/>
      <w:marLeft w:val="0"/>
      <w:marRight w:val="0"/>
      <w:marTop w:val="0"/>
      <w:marBottom w:val="0"/>
      <w:divBdr>
        <w:top w:val="none" w:sz="0" w:space="0" w:color="auto"/>
        <w:left w:val="none" w:sz="0" w:space="0" w:color="auto"/>
        <w:bottom w:val="none" w:sz="0" w:space="0" w:color="auto"/>
        <w:right w:val="none" w:sz="0" w:space="0" w:color="auto"/>
      </w:divBdr>
    </w:div>
    <w:div w:id="1411149019">
      <w:bodyDiv w:val="1"/>
      <w:marLeft w:val="0"/>
      <w:marRight w:val="0"/>
      <w:marTop w:val="0"/>
      <w:marBottom w:val="0"/>
      <w:divBdr>
        <w:top w:val="none" w:sz="0" w:space="0" w:color="auto"/>
        <w:left w:val="none" w:sz="0" w:space="0" w:color="auto"/>
        <w:bottom w:val="none" w:sz="0" w:space="0" w:color="auto"/>
        <w:right w:val="none" w:sz="0" w:space="0" w:color="auto"/>
      </w:divBdr>
    </w:div>
    <w:div w:id="1411275940">
      <w:bodyDiv w:val="1"/>
      <w:marLeft w:val="0"/>
      <w:marRight w:val="0"/>
      <w:marTop w:val="0"/>
      <w:marBottom w:val="0"/>
      <w:divBdr>
        <w:top w:val="none" w:sz="0" w:space="0" w:color="auto"/>
        <w:left w:val="none" w:sz="0" w:space="0" w:color="auto"/>
        <w:bottom w:val="none" w:sz="0" w:space="0" w:color="auto"/>
        <w:right w:val="none" w:sz="0" w:space="0" w:color="auto"/>
      </w:divBdr>
    </w:div>
    <w:div w:id="1448891208">
      <w:bodyDiv w:val="1"/>
      <w:marLeft w:val="0"/>
      <w:marRight w:val="0"/>
      <w:marTop w:val="0"/>
      <w:marBottom w:val="0"/>
      <w:divBdr>
        <w:top w:val="none" w:sz="0" w:space="0" w:color="auto"/>
        <w:left w:val="none" w:sz="0" w:space="0" w:color="auto"/>
        <w:bottom w:val="none" w:sz="0" w:space="0" w:color="auto"/>
        <w:right w:val="none" w:sz="0" w:space="0" w:color="auto"/>
      </w:divBdr>
    </w:div>
    <w:div w:id="1454591656">
      <w:bodyDiv w:val="1"/>
      <w:marLeft w:val="0"/>
      <w:marRight w:val="0"/>
      <w:marTop w:val="0"/>
      <w:marBottom w:val="0"/>
      <w:divBdr>
        <w:top w:val="none" w:sz="0" w:space="0" w:color="auto"/>
        <w:left w:val="none" w:sz="0" w:space="0" w:color="auto"/>
        <w:bottom w:val="none" w:sz="0" w:space="0" w:color="auto"/>
        <w:right w:val="none" w:sz="0" w:space="0" w:color="auto"/>
      </w:divBdr>
    </w:div>
    <w:div w:id="1459715417">
      <w:bodyDiv w:val="1"/>
      <w:marLeft w:val="0"/>
      <w:marRight w:val="0"/>
      <w:marTop w:val="0"/>
      <w:marBottom w:val="0"/>
      <w:divBdr>
        <w:top w:val="none" w:sz="0" w:space="0" w:color="auto"/>
        <w:left w:val="none" w:sz="0" w:space="0" w:color="auto"/>
        <w:bottom w:val="none" w:sz="0" w:space="0" w:color="auto"/>
        <w:right w:val="none" w:sz="0" w:space="0" w:color="auto"/>
      </w:divBdr>
    </w:div>
    <w:div w:id="1465852987">
      <w:bodyDiv w:val="1"/>
      <w:marLeft w:val="0"/>
      <w:marRight w:val="0"/>
      <w:marTop w:val="0"/>
      <w:marBottom w:val="0"/>
      <w:divBdr>
        <w:top w:val="none" w:sz="0" w:space="0" w:color="auto"/>
        <w:left w:val="none" w:sz="0" w:space="0" w:color="auto"/>
        <w:bottom w:val="none" w:sz="0" w:space="0" w:color="auto"/>
        <w:right w:val="none" w:sz="0" w:space="0" w:color="auto"/>
      </w:divBdr>
    </w:div>
    <w:div w:id="1467160650">
      <w:bodyDiv w:val="1"/>
      <w:marLeft w:val="0"/>
      <w:marRight w:val="0"/>
      <w:marTop w:val="0"/>
      <w:marBottom w:val="0"/>
      <w:divBdr>
        <w:top w:val="none" w:sz="0" w:space="0" w:color="auto"/>
        <w:left w:val="none" w:sz="0" w:space="0" w:color="auto"/>
        <w:bottom w:val="none" w:sz="0" w:space="0" w:color="auto"/>
        <w:right w:val="none" w:sz="0" w:space="0" w:color="auto"/>
      </w:divBdr>
    </w:div>
    <w:div w:id="1469011632">
      <w:bodyDiv w:val="1"/>
      <w:marLeft w:val="0"/>
      <w:marRight w:val="0"/>
      <w:marTop w:val="0"/>
      <w:marBottom w:val="0"/>
      <w:divBdr>
        <w:top w:val="none" w:sz="0" w:space="0" w:color="auto"/>
        <w:left w:val="none" w:sz="0" w:space="0" w:color="auto"/>
        <w:bottom w:val="none" w:sz="0" w:space="0" w:color="auto"/>
        <w:right w:val="none" w:sz="0" w:space="0" w:color="auto"/>
      </w:divBdr>
    </w:div>
    <w:div w:id="1472602472">
      <w:bodyDiv w:val="1"/>
      <w:marLeft w:val="0"/>
      <w:marRight w:val="0"/>
      <w:marTop w:val="0"/>
      <w:marBottom w:val="0"/>
      <w:divBdr>
        <w:top w:val="none" w:sz="0" w:space="0" w:color="auto"/>
        <w:left w:val="none" w:sz="0" w:space="0" w:color="auto"/>
        <w:bottom w:val="none" w:sz="0" w:space="0" w:color="auto"/>
        <w:right w:val="none" w:sz="0" w:space="0" w:color="auto"/>
      </w:divBdr>
    </w:div>
    <w:div w:id="1474828714">
      <w:bodyDiv w:val="1"/>
      <w:marLeft w:val="0"/>
      <w:marRight w:val="0"/>
      <w:marTop w:val="0"/>
      <w:marBottom w:val="0"/>
      <w:divBdr>
        <w:top w:val="none" w:sz="0" w:space="0" w:color="auto"/>
        <w:left w:val="none" w:sz="0" w:space="0" w:color="auto"/>
        <w:bottom w:val="none" w:sz="0" w:space="0" w:color="auto"/>
        <w:right w:val="none" w:sz="0" w:space="0" w:color="auto"/>
      </w:divBdr>
    </w:div>
    <w:div w:id="1476608810">
      <w:bodyDiv w:val="1"/>
      <w:marLeft w:val="0"/>
      <w:marRight w:val="0"/>
      <w:marTop w:val="0"/>
      <w:marBottom w:val="0"/>
      <w:divBdr>
        <w:top w:val="none" w:sz="0" w:space="0" w:color="auto"/>
        <w:left w:val="none" w:sz="0" w:space="0" w:color="auto"/>
        <w:bottom w:val="none" w:sz="0" w:space="0" w:color="auto"/>
        <w:right w:val="none" w:sz="0" w:space="0" w:color="auto"/>
      </w:divBdr>
    </w:div>
    <w:div w:id="1480149645">
      <w:bodyDiv w:val="1"/>
      <w:marLeft w:val="0"/>
      <w:marRight w:val="0"/>
      <w:marTop w:val="0"/>
      <w:marBottom w:val="0"/>
      <w:divBdr>
        <w:top w:val="none" w:sz="0" w:space="0" w:color="auto"/>
        <w:left w:val="none" w:sz="0" w:space="0" w:color="auto"/>
        <w:bottom w:val="none" w:sz="0" w:space="0" w:color="auto"/>
        <w:right w:val="none" w:sz="0" w:space="0" w:color="auto"/>
      </w:divBdr>
    </w:div>
    <w:div w:id="1486122650">
      <w:bodyDiv w:val="1"/>
      <w:marLeft w:val="0"/>
      <w:marRight w:val="0"/>
      <w:marTop w:val="0"/>
      <w:marBottom w:val="0"/>
      <w:divBdr>
        <w:top w:val="none" w:sz="0" w:space="0" w:color="auto"/>
        <w:left w:val="none" w:sz="0" w:space="0" w:color="auto"/>
        <w:bottom w:val="none" w:sz="0" w:space="0" w:color="auto"/>
        <w:right w:val="none" w:sz="0" w:space="0" w:color="auto"/>
      </w:divBdr>
    </w:div>
    <w:div w:id="1486315740">
      <w:bodyDiv w:val="1"/>
      <w:marLeft w:val="0"/>
      <w:marRight w:val="0"/>
      <w:marTop w:val="0"/>
      <w:marBottom w:val="0"/>
      <w:divBdr>
        <w:top w:val="none" w:sz="0" w:space="0" w:color="auto"/>
        <w:left w:val="none" w:sz="0" w:space="0" w:color="auto"/>
        <w:bottom w:val="none" w:sz="0" w:space="0" w:color="auto"/>
        <w:right w:val="none" w:sz="0" w:space="0" w:color="auto"/>
      </w:divBdr>
    </w:div>
    <w:div w:id="1489975584">
      <w:bodyDiv w:val="1"/>
      <w:marLeft w:val="0"/>
      <w:marRight w:val="0"/>
      <w:marTop w:val="0"/>
      <w:marBottom w:val="0"/>
      <w:divBdr>
        <w:top w:val="none" w:sz="0" w:space="0" w:color="auto"/>
        <w:left w:val="none" w:sz="0" w:space="0" w:color="auto"/>
        <w:bottom w:val="none" w:sz="0" w:space="0" w:color="auto"/>
        <w:right w:val="none" w:sz="0" w:space="0" w:color="auto"/>
      </w:divBdr>
    </w:div>
    <w:div w:id="1495225450">
      <w:bodyDiv w:val="1"/>
      <w:marLeft w:val="0"/>
      <w:marRight w:val="0"/>
      <w:marTop w:val="0"/>
      <w:marBottom w:val="0"/>
      <w:divBdr>
        <w:top w:val="none" w:sz="0" w:space="0" w:color="auto"/>
        <w:left w:val="none" w:sz="0" w:space="0" w:color="auto"/>
        <w:bottom w:val="none" w:sz="0" w:space="0" w:color="auto"/>
        <w:right w:val="none" w:sz="0" w:space="0" w:color="auto"/>
      </w:divBdr>
    </w:div>
    <w:div w:id="1503617979">
      <w:bodyDiv w:val="1"/>
      <w:marLeft w:val="0"/>
      <w:marRight w:val="0"/>
      <w:marTop w:val="0"/>
      <w:marBottom w:val="0"/>
      <w:divBdr>
        <w:top w:val="none" w:sz="0" w:space="0" w:color="auto"/>
        <w:left w:val="none" w:sz="0" w:space="0" w:color="auto"/>
        <w:bottom w:val="none" w:sz="0" w:space="0" w:color="auto"/>
        <w:right w:val="none" w:sz="0" w:space="0" w:color="auto"/>
      </w:divBdr>
    </w:div>
    <w:div w:id="1522281091">
      <w:bodyDiv w:val="1"/>
      <w:marLeft w:val="0"/>
      <w:marRight w:val="0"/>
      <w:marTop w:val="0"/>
      <w:marBottom w:val="0"/>
      <w:divBdr>
        <w:top w:val="none" w:sz="0" w:space="0" w:color="auto"/>
        <w:left w:val="none" w:sz="0" w:space="0" w:color="auto"/>
        <w:bottom w:val="none" w:sz="0" w:space="0" w:color="auto"/>
        <w:right w:val="none" w:sz="0" w:space="0" w:color="auto"/>
      </w:divBdr>
    </w:div>
    <w:div w:id="1529106147">
      <w:bodyDiv w:val="1"/>
      <w:marLeft w:val="0"/>
      <w:marRight w:val="0"/>
      <w:marTop w:val="0"/>
      <w:marBottom w:val="0"/>
      <w:divBdr>
        <w:top w:val="none" w:sz="0" w:space="0" w:color="auto"/>
        <w:left w:val="none" w:sz="0" w:space="0" w:color="auto"/>
        <w:bottom w:val="none" w:sz="0" w:space="0" w:color="auto"/>
        <w:right w:val="none" w:sz="0" w:space="0" w:color="auto"/>
      </w:divBdr>
    </w:div>
    <w:div w:id="1533038036">
      <w:bodyDiv w:val="1"/>
      <w:marLeft w:val="0"/>
      <w:marRight w:val="0"/>
      <w:marTop w:val="0"/>
      <w:marBottom w:val="0"/>
      <w:divBdr>
        <w:top w:val="none" w:sz="0" w:space="0" w:color="auto"/>
        <w:left w:val="none" w:sz="0" w:space="0" w:color="auto"/>
        <w:bottom w:val="none" w:sz="0" w:space="0" w:color="auto"/>
        <w:right w:val="none" w:sz="0" w:space="0" w:color="auto"/>
      </w:divBdr>
    </w:div>
    <w:div w:id="1540362965">
      <w:bodyDiv w:val="1"/>
      <w:marLeft w:val="0"/>
      <w:marRight w:val="0"/>
      <w:marTop w:val="0"/>
      <w:marBottom w:val="0"/>
      <w:divBdr>
        <w:top w:val="none" w:sz="0" w:space="0" w:color="auto"/>
        <w:left w:val="none" w:sz="0" w:space="0" w:color="auto"/>
        <w:bottom w:val="none" w:sz="0" w:space="0" w:color="auto"/>
        <w:right w:val="none" w:sz="0" w:space="0" w:color="auto"/>
      </w:divBdr>
    </w:div>
    <w:div w:id="1541551004">
      <w:bodyDiv w:val="1"/>
      <w:marLeft w:val="0"/>
      <w:marRight w:val="0"/>
      <w:marTop w:val="0"/>
      <w:marBottom w:val="0"/>
      <w:divBdr>
        <w:top w:val="none" w:sz="0" w:space="0" w:color="auto"/>
        <w:left w:val="none" w:sz="0" w:space="0" w:color="auto"/>
        <w:bottom w:val="none" w:sz="0" w:space="0" w:color="auto"/>
        <w:right w:val="none" w:sz="0" w:space="0" w:color="auto"/>
      </w:divBdr>
    </w:div>
    <w:div w:id="1545288718">
      <w:bodyDiv w:val="1"/>
      <w:marLeft w:val="0"/>
      <w:marRight w:val="0"/>
      <w:marTop w:val="0"/>
      <w:marBottom w:val="0"/>
      <w:divBdr>
        <w:top w:val="none" w:sz="0" w:space="0" w:color="auto"/>
        <w:left w:val="none" w:sz="0" w:space="0" w:color="auto"/>
        <w:bottom w:val="none" w:sz="0" w:space="0" w:color="auto"/>
        <w:right w:val="none" w:sz="0" w:space="0" w:color="auto"/>
      </w:divBdr>
    </w:div>
    <w:div w:id="1567641432">
      <w:bodyDiv w:val="1"/>
      <w:marLeft w:val="0"/>
      <w:marRight w:val="0"/>
      <w:marTop w:val="0"/>
      <w:marBottom w:val="0"/>
      <w:divBdr>
        <w:top w:val="none" w:sz="0" w:space="0" w:color="auto"/>
        <w:left w:val="none" w:sz="0" w:space="0" w:color="auto"/>
        <w:bottom w:val="none" w:sz="0" w:space="0" w:color="auto"/>
        <w:right w:val="none" w:sz="0" w:space="0" w:color="auto"/>
      </w:divBdr>
    </w:div>
    <w:div w:id="1574118723">
      <w:bodyDiv w:val="1"/>
      <w:marLeft w:val="0"/>
      <w:marRight w:val="0"/>
      <w:marTop w:val="0"/>
      <w:marBottom w:val="0"/>
      <w:divBdr>
        <w:top w:val="none" w:sz="0" w:space="0" w:color="auto"/>
        <w:left w:val="none" w:sz="0" w:space="0" w:color="auto"/>
        <w:bottom w:val="none" w:sz="0" w:space="0" w:color="auto"/>
        <w:right w:val="none" w:sz="0" w:space="0" w:color="auto"/>
      </w:divBdr>
    </w:div>
    <w:div w:id="1576085698">
      <w:bodyDiv w:val="1"/>
      <w:marLeft w:val="0"/>
      <w:marRight w:val="0"/>
      <w:marTop w:val="0"/>
      <w:marBottom w:val="0"/>
      <w:divBdr>
        <w:top w:val="none" w:sz="0" w:space="0" w:color="auto"/>
        <w:left w:val="none" w:sz="0" w:space="0" w:color="auto"/>
        <w:bottom w:val="none" w:sz="0" w:space="0" w:color="auto"/>
        <w:right w:val="none" w:sz="0" w:space="0" w:color="auto"/>
      </w:divBdr>
    </w:div>
    <w:div w:id="1576865558">
      <w:bodyDiv w:val="1"/>
      <w:marLeft w:val="0"/>
      <w:marRight w:val="0"/>
      <w:marTop w:val="0"/>
      <w:marBottom w:val="0"/>
      <w:divBdr>
        <w:top w:val="none" w:sz="0" w:space="0" w:color="auto"/>
        <w:left w:val="none" w:sz="0" w:space="0" w:color="auto"/>
        <w:bottom w:val="none" w:sz="0" w:space="0" w:color="auto"/>
        <w:right w:val="none" w:sz="0" w:space="0" w:color="auto"/>
      </w:divBdr>
    </w:div>
    <w:div w:id="1593274585">
      <w:bodyDiv w:val="1"/>
      <w:marLeft w:val="0"/>
      <w:marRight w:val="0"/>
      <w:marTop w:val="0"/>
      <w:marBottom w:val="0"/>
      <w:divBdr>
        <w:top w:val="none" w:sz="0" w:space="0" w:color="auto"/>
        <w:left w:val="none" w:sz="0" w:space="0" w:color="auto"/>
        <w:bottom w:val="none" w:sz="0" w:space="0" w:color="auto"/>
        <w:right w:val="none" w:sz="0" w:space="0" w:color="auto"/>
      </w:divBdr>
    </w:div>
    <w:div w:id="1593464118">
      <w:bodyDiv w:val="1"/>
      <w:marLeft w:val="0"/>
      <w:marRight w:val="0"/>
      <w:marTop w:val="0"/>
      <w:marBottom w:val="0"/>
      <w:divBdr>
        <w:top w:val="none" w:sz="0" w:space="0" w:color="auto"/>
        <w:left w:val="none" w:sz="0" w:space="0" w:color="auto"/>
        <w:bottom w:val="none" w:sz="0" w:space="0" w:color="auto"/>
        <w:right w:val="none" w:sz="0" w:space="0" w:color="auto"/>
      </w:divBdr>
    </w:div>
    <w:div w:id="1603994393">
      <w:bodyDiv w:val="1"/>
      <w:marLeft w:val="0"/>
      <w:marRight w:val="0"/>
      <w:marTop w:val="0"/>
      <w:marBottom w:val="0"/>
      <w:divBdr>
        <w:top w:val="none" w:sz="0" w:space="0" w:color="auto"/>
        <w:left w:val="none" w:sz="0" w:space="0" w:color="auto"/>
        <w:bottom w:val="none" w:sz="0" w:space="0" w:color="auto"/>
        <w:right w:val="none" w:sz="0" w:space="0" w:color="auto"/>
      </w:divBdr>
    </w:div>
    <w:div w:id="1607730435">
      <w:bodyDiv w:val="1"/>
      <w:marLeft w:val="0"/>
      <w:marRight w:val="0"/>
      <w:marTop w:val="0"/>
      <w:marBottom w:val="0"/>
      <w:divBdr>
        <w:top w:val="none" w:sz="0" w:space="0" w:color="auto"/>
        <w:left w:val="none" w:sz="0" w:space="0" w:color="auto"/>
        <w:bottom w:val="none" w:sz="0" w:space="0" w:color="auto"/>
        <w:right w:val="none" w:sz="0" w:space="0" w:color="auto"/>
      </w:divBdr>
    </w:div>
    <w:div w:id="1612280826">
      <w:bodyDiv w:val="1"/>
      <w:marLeft w:val="0"/>
      <w:marRight w:val="0"/>
      <w:marTop w:val="0"/>
      <w:marBottom w:val="0"/>
      <w:divBdr>
        <w:top w:val="none" w:sz="0" w:space="0" w:color="auto"/>
        <w:left w:val="none" w:sz="0" w:space="0" w:color="auto"/>
        <w:bottom w:val="none" w:sz="0" w:space="0" w:color="auto"/>
        <w:right w:val="none" w:sz="0" w:space="0" w:color="auto"/>
      </w:divBdr>
    </w:div>
    <w:div w:id="1612660044">
      <w:bodyDiv w:val="1"/>
      <w:marLeft w:val="0"/>
      <w:marRight w:val="0"/>
      <w:marTop w:val="0"/>
      <w:marBottom w:val="0"/>
      <w:divBdr>
        <w:top w:val="none" w:sz="0" w:space="0" w:color="auto"/>
        <w:left w:val="none" w:sz="0" w:space="0" w:color="auto"/>
        <w:bottom w:val="none" w:sz="0" w:space="0" w:color="auto"/>
        <w:right w:val="none" w:sz="0" w:space="0" w:color="auto"/>
      </w:divBdr>
    </w:div>
    <w:div w:id="1626043600">
      <w:bodyDiv w:val="1"/>
      <w:marLeft w:val="0"/>
      <w:marRight w:val="0"/>
      <w:marTop w:val="0"/>
      <w:marBottom w:val="0"/>
      <w:divBdr>
        <w:top w:val="none" w:sz="0" w:space="0" w:color="auto"/>
        <w:left w:val="none" w:sz="0" w:space="0" w:color="auto"/>
        <w:bottom w:val="none" w:sz="0" w:space="0" w:color="auto"/>
        <w:right w:val="none" w:sz="0" w:space="0" w:color="auto"/>
      </w:divBdr>
    </w:div>
    <w:div w:id="1629821585">
      <w:bodyDiv w:val="1"/>
      <w:marLeft w:val="0"/>
      <w:marRight w:val="0"/>
      <w:marTop w:val="0"/>
      <w:marBottom w:val="0"/>
      <w:divBdr>
        <w:top w:val="none" w:sz="0" w:space="0" w:color="auto"/>
        <w:left w:val="none" w:sz="0" w:space="0" w:color="auto"/>
        <w:bottom w:val="none" w:sz="0" w:space="0" w:color="auto"/>
        <w:right w:val="none" w:sz="0" w:space="0" w:color="auto"/>
      </w:divBdr>
    </w:div>
    <w:div w:id="1638753463">
      <w:bodyDiv w:val="1"/>
      <w:marLeft w:val="0"/>
      <w:marRight w:val="0"/>
      <w:marTop w:val="0"/>
      <w:marBottom w:val="0"/>
      <w:divBdr>
        <w:top w:val="none" w:sz="0" w:space="0" w:color="auto"/>
        <w:left w:val="none" w:sz="0" w:space="0" w:color="auto"/>
        <w:bottom w:val="none" w:sz="0" w:space="0" w:color="auto"/>
        <w:right w:val="none" w:sz="0" w:space="0" w:color="auto"/>
      </w:divBdr>
    </w:div>
    <w:div w:id="1639993599">
      <w:bodyDiv w:val="1"/>
      <w:marLeft w:val="0"/>
      <w:marRight w:val="0"/>
      <w:marTop w:val="0"/>
      <w:marBottom w:val="0"/>
      <w:divBdr>
        <w:top w:val="none" w:sz="0" w:space="0" w:color="auto"/>
        <w:left w:val="none" w:sz="0" w:space="0" w:color="auto"/>
        <w:bottom w:val="none" w:sz="0" w:space="0" w:color="auto"/>
        <w:right w:val="none" w:sz="0" w:space="0" w:color="auto"/>
      </w:divBdr>
    </w:div>
    <w:div w:id="1648582319">
      <w:bodyDiv w:val="1"/>
      <w:marLeft w:val="0"/>
      <w:marRight w:val="0"/>
      <w:marTop w:val="0"/>
      <w:marBottom w:val="0"/>
      <w:divBdr>
        <w:top w:val="none" w:sz="0" w:space="0" w:color="auto"/>
        <w:left w:val="none" w:sz="0" w:space="0" w:color="auto"/>
        <w:bottom w:val="none" w:sz="0" w:space="0" w:color="auto"/>
        <w:right w:val="none" w:sz="0" w:space="0" w:color="auto"/>
      </w:divBdr>
    </w:div>
    <w:div w:id="1648975018">
      <w:bodyDiv w:val="1"/>
      <w:marLeft w:val="0"/>
      <w:marRight w:val="0"/>
      <w:marTop w:val="0"/>
      <w:marBottom w:val="0"/>
      <w:divBdr>
        <w:top w:val="none" w:sz="0" w:space="0" w:color="auto"/>
        <w:left w:val="none" w:sz="0" w:space="0" w:color="auto"/>
        <w:bottom w:val="none" w:sz="0" w:space="0" w:color="auto"/>
        <w:right w:val="none" w:sz="0" w:space="0" w:color="auto"/>
      </w:divBdr>
    </w:div>
    <w:div w:id="1651400453">
      <w:bodyDiv w:val="1"/>
      <w:marLeft w:val="0"/>
      <w:marRight w:val="0"/>
      <w:marTop w:val="0"/>
      <w:marBottom w:val="0"/>
      <w:divBdr>
        <w:top w:val="none" w:sz="0" w:space="0" w:color="auto"/>
        <w:left w:val="none" w:sz="0" w:space="0" w:color="auto"/>
        <w:bottom w:val="none" w:sz="0" w:space="0" w:color="auto"/>
        <w:right w:val="none" w:sz="0" w:space="0" w:color="auto"/>
      </w:divBdr>
    </w:div>
    <w:div w:id="1655454329">
      <w:bodyDiv w:val="1"/>
      <w:marLeft w:val="0"/>
      <w:marRight w:val="0"/>
      <w:marTop w:val="0"/>
      <w:marBottom w:val="0"/>
      <w:divBdr>
        <w:top w:val="none" w:sz="0" w:space="0" w:color="auto"/>
        <w:left w:val="none" w:sz="0" w:space="0" w:color="auto"/>
        <w:bottom w:val="none" w:sz="0" w:space="0" w:color="auto"/>
        <w:right w:val="none" w:sz="0" w:space="0" w:color="auto"/>
      </w:divBdr>
    </w:div>
    <w:div w:id="1666318863">
      <w:bodyDiv w:val="1"/>
      <w:marLeft w:val="0"/>
      <w:marRight w:val="0"/>
      <w:marTop w:val="0"/>
      <w:marBottom w:val="0"/>
      <w:divBdr>
        <w:top w:val="none" w:sz="0" w:space="0" w:color="auto"/>
        <w:left w:val="none" w:sz="0" w:space="0" w:color="auto"/>
        <w:bottom w:val="none" w:sz="0" w:space="0" w:color="auto"/>
        <w:right w:val="none" w:sz="0" w:space="0" w:color="auto"/>
      </w:divBdr>
    </w:div>
    <w:div w:id="1681664903">
      <w:bodyDiv w:val="1"/>
      <w:marLeft w:val="0"/>
      <w:marRight w:val="0"/>
      <w:marTop w:val="0"/>
      <w:marBottom w:val="0"/>
      <w:divBdr>
        <w:top w:val="none" w:sz="0" w:space="0" w:color="auto"/>
        <w:left w:val="none" w:sz="0" w:space="0" w:color="auto"/>
        <w:bottom w:val="none" w:sz="0" w:space="0" w:color="auto"/>
        <w:right w:val="none" w:sz="0" w:space="0" w:color="auto"/>
      </w:divBdr>
    </w:div>
    <w:div w:id="1682202363">
      <w:bodyDiv w:val="1"/>
      <w:marLeft w:val="0"/>
      <w:marRight w:val="0"/>
      <w:marTop w:val="0"/>
      <w:marBottom w:val="0"/>
      <w:divBdr>
        <w:top w:val="none" w:sz="0" w:space="0" w:color="auto"/>
        <w:left w:val="none" w:sz="0" w:space="0" w:color="auto"/>
        <w:bottom w:val="none" w:sz="0" w:space="0" w:color="auto"/>
        <w:right w:val="none" w:sz="0" w:space="0" w:color="auto"/>
      </w:divBdr>
    </w:div>
    <w:div w:id="1684210032">
      <w:bodyDiv w:val="1"/>
      <w:marLeft w:val="0"/>
      <w:marRight w:val="0"/>
      <w:marTop w:val="0"/>
      <w:marBottom w:val="0"/>
      <w:divBdr>
        <w:top w:val="none" w:sz="0" w:space="0" w:color="auto"/>
        <w:left w:val="none" w:sz="0" w:space="0" w:color="auto"/>
        <w:bottom w:val="none" w:sz="0" w:space="0" w:color="auto"/>
        <w:right w:val="none" w:sz="0" w:space="0" w:color="auto"/>
      </w:divBdr>
    </w:div>
    <w:div w:id="1697387665">
      <w:bodyDiv w:val="1"/>
      <w:marLeft w:val="0"/>
      <w:marRight w:val="0"/>
      <w:marTop w:val="0"/>
      <w:marBottom w:val="0"/>
      <w:divBdr>
        <w:top w:val="none" w:sz="0" w:space="0" w:color="auto"/>
        <w:left w:val="none" w:sz="0" w:space="0" w:color="auto"/>
        <w:bottom w:val="none" w:sz="0" w:space="0" w:color="auto"/>
        <w:right w:val="none" w:sz="0" w:space="0" w:color="auto"/>
      </w:divBdr>
    </w:div>
    <w:div w:id="1698651862">
      <w:bodyDiv w:val="1"/>
      <w:marLeft w:val="0"/>
      <w:marRight w:val="0"/>
      <w:marTop w:val="0"/>
      <w:marBottom w:val="0"/>
      <w:divBdr>
        <w:top w:val="none" w:sz="0" w:space="0" w:color="auto"/>
        <w:left w:val="none" w:sz="0" w:space="0" w:color="auto"/>
        <w:bottom w:val="none" w:sz="0" w:space="0" w:color="auto"/>
        <w:right w:val="none" w:sz="0" w:space="0" w:color="auto"/>
      </w:divBdr>
    </w:div>
    <w:div w:id="1705907057">
      <w:bodyDiv w:val="1"/>
      <w:marLeft w:val="0"/>
      <w:marRight w:val="0"/>
      <w:marTop w:val="0"/>
      <w:marBottom w:val="0"/>
      <w:divBdr>
        <w:top w:val="none" w:sz="0" w:space="0" w:color="auto"/>
        <w:left w:val="none" w:sz="0" w:space="0" w:color="auto"/>
        <w:bottom w:val="none" w:sz="0" w:space="0" w:color="auto"/>
        <w:right w:val="none" w:sz="0" w:space="0" w:color="auto"/>
      </w:divBdr>
    </w:div>
    <w:div w:id="1708290318">
      <w:bodyDiv w:val="1"/>
      <w:marLeft w:val="0"/>
      <w:marRight w:val="0"/>
      <w:marTop w:val="0"/>
      <w:marBottom w:val="0"/>
      <w:divBdr>
        <w:top w:val="none" w:sz="0" w:space="0" w:color="auto"/>
        <w:left w:val="none" w:sz="0" w:space="0" w:color="auto"/>
        <w:bottom w:val="none" w:sz="0" w:space="0" w:color="auto"/>
        <w:right w:val="none" w:sz="0" w:space="0" w:color="auto"/>
      </w:divBdr>
    </w:div>
    <w:div w:id="1713530851">
      <w:bodyDiv w:val="1"/>
      <w:marLeft w:val="0"/>
      <w:marRight w:val="0"/>
      <w:marTop w:val="0"/>
      <w:marBottom w:val="0"/>
      <w:divBdr>
        <w:top w:val="none" w:sz="0" w:space="0" w:color="auto"/>
        <w:left w:val="none" w:sz="0" w:space="0" w:color="auto"/>
        <w:bottom w:val="none" w:sz="0" w:space="0" w:color="auto"/>
        <w:right w:val="none" w:sz="0" w:space="0" w:color="auto"/>
      </w:divBdr>
    </w:div>
    <w:div w:id="1713726779">
      <w:bodyDiv w:val="1"/>
      <w:marLeft w:val="0"/>
      <w:marRight w:val="0"/>
      <w:marTop w:val="0"/>
      <w:marBottom w:val="0"/>
      <w:divBdr>
        <w:top w:val="none" w:sz="0" w:space="0" w:color="auto"/>
        <w:left w:val="none" w:sz="0" w:space="0" w:color="auto"/>
        <w:bottom w:val="none" w:sz="0" w:space="0" w:color="auto"/>
        <w:right w:val="none" w:sz="0" w:space="0" w:color="auto"/>
      </w:divBdr>
    </w:div>
    <w:div w:id="1723672731">
      <w:bodyDiv w:val="1"/>
      <w:marLeft w:val="0"/>
      <w:marRight w:val="0"/>
      <w:marTop w:val="0"/>
      <w:marBottom w:val="0"/>
      <w:divBdr>
        <w:top w:val="none" w:sz="0" w:space="0" w:color="auto"/>
        <w:left w:val="none" w:sz="0" w:space="0" w:color="auto"/>
        <w:bottom w:val="none" w:sz="0" w:space="0" w:color="auto"/>
        <w:right w:val="none" w:sz="0" w:space="0" w:color="auto"/>
      </w:divBdr>
    </w:div>
    <w:div w:id="1737974319">
      <w:bodyDiv w:val="1"/>
      <w:marLeft w:val="0"/>
      <w:marRight w:val="0"/>
      <w:marTop w:val="0"/>
      <w:marBottom w:val="0"/>
      <w:divBdr>
        <w:top w:val="none" w:sz="0" w:space="0" w:color="auto"/>
        <w:left w:val="none" w:sz="0" w:space="0" w:color="auto"/>
        <w:bottom w:val="none" w:sz="0" w:space="0" w:color="auto"/>
        <w:right w:val="none" w:sz="0" w:space="0" w:color="auto"/>
      </w:divBdr>
    </w:div>
    <w:div w:id="1755394129">
      <w:bodyDiv w:val="1"/>
      <w:marLeft w:val="0"/>
      <w:marRight w:val="0"/>
      <w:marTop w:val="0"/>
      <w:marBottom w:val="0"/>
      <w:divBdr>
        <w:top w:val="none" w:sz="0" w:space="0" w:color="auto"/>
        <w:left w:val="none" w:sz="0" w:space="0" w:color="auto"/>
        <w:bottom w:val="none" w:sz="0" w:space="0" w:color="auto"/>
        <w:right w:val="none" w:sz="0" w:space="0" w:color="auto"/>
      </w:divBdr>
    </w:div>
    <w:div w:id="1762336437">
      <w:bodyDiv w:val="1"/>
      <w:marLeft w:val="0"/>
      <w:marRight w:val="0"/>
      <w:marTop w:val="0"/>
      <w:marBottom w:val="0"/>
      <w:divBdr>
        <w:top w:val="none" w:sz="0" w:space="0" w:color="auto"/>
        <w:left w:val="none" w:sz="0" w:space="0" w:color="auto"/>
        <w:bottom w:val="none" w:sz="0" w:space="0" w:color="auto"/>
        <w:right w:val="none" w:sz="0" w:space="0" w:color="auto"/>
      </w:divBdr>
    </w:div>
    <w:div w:id="1765571694">
      <w:bodyDiv w:val="1"/>
      <w:marLeft w:val="0"/>
      <w:marRight w:val="0"/>
      <w:marTop w:val="0"/>
      <w:marBottom w:val="0"/>
      <w:divBdr>
        <w:top w:val="none" w:sz="0" w:space="0" w:color="auto"/>
        <w:left w:val="none" w:sz="0" w:space="0" w:color="auto"/>
        <w:bottom w:val="none" w:sz="0" w:space="0" w:color="auto"/>
        <w:right w:val="none" w:sz="0" w:space="0" w:color="auto"/>
      </w:divBdr>
    </w:div>
    <w:div w:id="1769277209">
      <w:bodyDiv w:val="1"/>
      <w:marLeft w:val="0"/>
      <w:marRight w:val="0"/>
      <w:marTop w:val="0"/>
      <w:marBottom w:val="0"/>
      <w:divBdr>
        <w:top w:val="none" w:sz="0" w:space="0" w:color="auto"/>
        <w:left w:val="none" w:sz="0" w:space="0" w:color="auto"/>
        <w:bottom w:val="none" w:sz="0" w:space="0" w:color="auto"/>
        <w:right w:val="none" w:sz="0" w:space="0" w:color="auto"/>
      </w:divBdr>
    </w:div>
    <w:div w:id="1771388307">
      <w:bodyDiv w:val="1"/>
      <w:marLeft w:val="0"/>
      <w:marRight w:val="0"/>
      <w:marTop w:val="0"/>
      <w:marBottom w:val="0"/>
      <w:divBdr>
        <w:top w:val="none" w:sz="0" w:space="0" w:color="auto"/>
        <w:left w:val="none" w:sz="0" w:space="0" w:color="auto"/>
        <w:bottom w:val="none" w:sz="0" w:space="0" w:color="auto"/>
        <w:right w:val="none" w:sz="0" w:space="0" w:color="auto"/>
      </w:divBdr>
    </w:div>
    <w:div w:id="1778600945">
      <w:bodyDiv w:val="1"/>
      <w:marLeft w:val="0"/>
      <w:marRight w:val="0"/>
      <w:marTop w:val="0"/>
      <w:marBottom w:val="0"/>
      <w:divBdr>
        <w:top w:val="none" w:sz="0" w:space="0" w:color="auto"/>
        <w:left w:val="none" w:sz="0" w:space="0" w:color="auto"/>
        <w:bottom w:val="none" w:sz="0" w:space="0" w:color="auto"/>
        <w:right w:val="none" w:sz="0" w:space="0" w:color="auto"/>
      </w:divBdr>
    </w:div>
    <w:div w:id="1781603374">
      <w:bodyDiv w:val="1"/>
      <w:marLeft w:val="0"/>
      <w:marRight w:val="0"/>
      <w:marTop w:val="0"/>
      <w:marBottom w:val="0"/>
      <w:divBdr>
        <w:top w:val="none" w:sz="0" w:space="0" w:color="auto"/>
        <w:left w:val="none" w:sz="0" w:space="0" w:color="auto"/>
        <w:bottom w:val="none" w:sz="0" w:space="0" w:color="auto"/>
        <w:right w:val="none" w:sz="0" w:space="0" w:color="auto"/>
      </w:divBdr>
    </w:div>
    <w:div w:id="1786194210">
      <w:bodyDiv w:val="1"/>
      <w:marLeft w:val="0"/>
      <w:marRight w:val="0"/>
      <w:marTop w:val="0"/>
      <w:marBottom w:val="0"/>
      <w:divBdr>
        <w:top w:val="none" w:sz="0" w:space="0" w:color="auto"/>
        <w:left w:val="none" w:sz="0" w:space="0" w:color="auto"/>
        <w:bottom w:val="none" w:sz="0" w:space="0" w:color="auto"/>
        <w:right w:val="none" w:sz="0" w:space="0" w:color="auto"/>
      </w:divBdr>
    </w:div>
    <w:div w:id="1787654130">
      <w:bodyDiv w:val="1"/>
      <w:marLeft w:val="0"/>
      <w:marRight w:val="0"/>
      <w:marTop w:val="0"/>
      <w:marBottom w:val="0"/>
      <w:divBdr>
        <w:top w:val="none" w:sz="0" w:space="0" w:color="auto"/>
        <w:left w:val="none" w:sz="0" w:space="0" w:color="auto"/>
        <w:bottom w:val="none" w:sz="0" w:space="0" w:color="auto"/>
        <w:right w:val="none" w:sz="0" w:space="0" w:color="auto"/>
      </w:divBdr>
    </w:div>
    <w:div w:id="1797603021">
      <w:bodyDiv w:val="1"/>
      <w:marLeft w:val="0"/>
      <w:marRight w:val="0"/>
      <w:marTop w:val="0"/>
      <w:marBottom w:val="0"/>
      <w:divBdr>
        <w:top w:val="none" w:sz="0" w:space="0" w:color="auto"/>
        <w:left w:val="none" w:sz="0" w:space="0" w:color="auto"/>
        <w:bottom w:val="none" w:sz="0" w:space="0" w:color="auto"/>
        <w:right w:val="none" w:sz="0" w:space="0" w:color="auto"/>
      </w:divBdr>
    </w:div>
    <w:div w:id="1832333913">
      <w:bodyDiv w:val="1"/>
      <w:marLeft w:val="0"/>
      <w:marRight w:val="0"/>
      <w:marTop w:val="0"/>
      <w:marBottom w:val="0"/>
      <w:divBdr>
        <w:top w:val="none" w:sz="0" w:space="0" w:color="auto"/>
        <w:left w:val="none" w:sz="0" w:space="0" w:color="auto"/>
        <w:bottom w:val="none" w:sz="0" w:space="0" w:color="auto"/>
        <w:right w:val="none" w:sz="0" w:space="0" w:color="auto"/>
      </w:divBdr>
    </w:div>
    <w:div w:id="1835339807">
      <w:bodyDiv w:val="1"/>
      <w:marLeft w:val="0"/>
      <w:marRight w:val="0"/>
      <w:marTop w:val="0"/>
      <w:marBottom w:val="0"/>
      <w:divBdr>
        <w:top w:val="none" w:sz="0" w:space="0" w:color="auto"/>
        <w:left w:val="none" w:sz="0" w:space="0" w:color="auto"/>
        <w:bottom w:val="none" w:sz="0" w:space="0" w:color="auto"/>
        <w:right w:val="none" w:sz="0" w:space="0" w:color="auto"/>
      </w:divBdr>
    </w:div>
    <w:div w:id="1846742724">
      <w:bodyDiv w:val="1"/>
      <w:marLeft w:val="0"/>
      <w:marRight w:val="0"/>
      <w:marTop w:val="0"/>
      <w:marBottom w:val="0"/>
      <w:divBdr>
        <w:top w:val="none" w:sz="0" w:space="0" w:color="auto"/>
        <w:left w:val="none" w:sz="0" w:space="0" w:color="auto"/>
        <w:bottom w:val="none" w:sz="0" w:space="0" w:color="auto"/>
        <w:right w:val="none" w:sz="0" w:space="0" w:color="auto"/>
      </w:divBdr>
    </w:div>
    <w:div w:id="1857379464">
      <w:bodyDiv w:val="1"/>
      <w:marLeft w:val="0"/>
      <w:marRight w:val="0"/>
      <w:marTop w:val="0"/>
      <w:marBottom w:val="0"/>
      <w:divBdr>
        <w:top w:val="none" w:sz="0" w:space="0" w:color="auto"/>
        <w:left w:val="none" w:sz="0" w:space="0" w:color="auto"/>
        <w:bottom w:val="none" w:sz="0" w:space="0" w:color="auto"/>
        <w:right w:val="none" w:sz="0" w:space="0" w:color="auto"/>
      </w:divBdr>
    </w:div>
    <w:div w:id="1857381748">
      <w:bodyDiv w:val="1"/>
      <w:marLeft w:val="0"/>
      <w:marRight w:val="0"/>
      <w:marTop w:val="0"/>
      <w:marBottom w:val="0"/>
      <w:divBdr>
        <w:top w:val="none" w:sz="0" w:space="0" w:color="auto"/>
        <w:left w:val="none" w:sz="0" w:space="0" w:color="auto"/>
        <w:bottom w:val="none" w:sz="0" w:space="0" w:color="auto"/>
        <w:right w:val="none" w:sz="0" w:space="0" w:color="auto"/>
      </w:divBdr>
    </w:div>
    <w:div w:id="1863282524">
      <w:bodyDiv w:val="1"/>
      <w:marLeft w:val="0"/>
      <w:marRight w:val="0"/>
      <w:marTop w:val="0"/>
      <w:marBottom w:val="0"/>
      <w:divBdr>
        <w:top w:val="none" w:sz="0" w:space="0" w:color="auto"/>
        <w:left w:val="none" w:sz="0" w:space="0" w:color="auto"/>
        <w:bottom w:val="none" w:sz="0" w:space="0" w:color="auto"/>
        <w:right w:val="none" w:sz="0" w:space="0" w:color="auto"/>
      </w:divBdr>
    </w:div>
    <w:div w:id="1868063301">
      <w:bodyDiv w:val="1"/>
      <w:marLeft w:val="0"/>
      <w:marRight w:val="0"/>
      <w:marTop w:val="0"/>
      <w:marBottom w:val="0"/>
      <w:divBdr>
        <w:top w:val="none" w:sz="0" w:space="0" w:color="auto"/>
        <w:left w:val="none" w:sz="0" w:space="0" w:color="auto"/>
        <w:bottom w:val="none" w:sz="0" w:space="0" w:color="auto"/>
        <w:right w:val="none" w:sz="0" w:space="0" w:color="auto"/>
      </w:divBdr>
    </w:div>
    <w:div w:id="1868444735">
      <w:bodyDiv w:val="1"/>
      <w:marLeft w:val="0"/>
      <w:marRight w:val="0"/>
      <w:marTop w:val="0"/>
      <w:marBottom w:val="0"/>
      <w:divBdr>
        <w:top w:val="none" w:sz="0" w:space="0" w:color="auto"/>
        <w:left w:val="none" w:sz="0" w:space="0" w:color="auto"/>
        <w:bottom w:val="none" w:sz="0" w:space="0" w:color="auto"/>
        <w:right w:val="none" w:sz="0" w:space="0" w:color="auto"/>
      </w:divBdr>
    </w:div>
    <w:div w:id="1879777600">
      <w:bodyDiv w:val="1"/>
      <w:marLeft w:val="0"/>
      <w:marRight w:val="0"/>
      <w:marTop w:val="0"/>
      <w:marBottom w:val="0"/>
      <w:divBdr>
        <w:top w:val="none" w:sz="0" w:space="0" w:color="auto"/>
        <w:left w:val="none" w:sz="0" w:space="0" w:color="auto"/>
        <w:bottom w:val="none" w:sz="0" w:space="0" w:color="auto"/>
        <w:right w:val="none" w:sz="0" w:space="0" w:color="auto"/>
      </w:divBdr>
    </w:div>
    <w:div w:id="1885368203">
      <w:bodyDiv w:val="1"/>
      <w:marLeft w:val="0"/>
      <w:marRight w:val="0"/>
      <w:marTop w:val="0"/>
      <w:marBottom w:val="0"/>
      <w:divBdr>
        <w:top w:val="none" w:sz="0" w:space="0" w:color="auto"/>
        <w:left w:val="none" w:sz="0" w:space="0" w:color="auto"/>
        <w:bottom w:val="none" w:sz="0" w:space="0" w:color="auto"/>
        <w:right w:val="none" w:sz="0" w:space="0" w:color="auto"/>
      </w:divBdr>
    </w:div>
    <w:div w:id="1895123125">
      <w:bodyDiv w:val="1"/>
      <w:marLeft w:val="0"/>
      <w:marRight w:val="0"/>
      <w:marTop w:val="0"/>
      <w:marBottom w:val="0"/>
      <w:divBdr>
        <w:top w:val="none" w:sz="0" w:space="0" w:color="auto"/>
        <w:left w:val="none" w:sz="0" w:space="0" w:color="auto"/>
        <w:bottom w:val="none" w:sz="0" w:space="0" w:color="auto"/>
        <w:right w:val="none" w:sz="0" w:space="0" w:color="auto"/>
      </w:divBdr>
    </w:div>
    <w:div w:id="1903590272">
      <w:bodyDiv w:val="1"/>
      <w:marLeft w:val="0"/>
      <w:marRight w:val="0"/>
      <w:marTop w:val="0"/>
      <w:marBottom w:val="0"/>
      <w:divBdr>
        <w:top w:val="none" w:sz="0" w:space="0" w:color="auto"/>
        <w:left w:val="none" w:sz="0" w:space="0" w:color="auto"/>
        <w:bottom w:val="none" w:sz="0" w:space="0" w:color="auto"/>
        <w:right w:val="none" w:sz="0" w:space="0" w:color="auto"/>
      </w:divBdr>
    </w:div>
    <w:div w:id="1906917109">
      <w:bodyDiv w:val="1"/>
      <w:marLeft w:val="0"/>
      <w:marRight w:val="0"/>
      <w:marTop w:val="0"/>
      <w:marBottom w:val="0"/>
      <w:divBdr>
        <w:top w:val="none" w:sz="0" w:space="0" w:color="auto"/>
        <w:left w:val="none" w:sz="0" w:space="0" w:color="auto"/>
        <w:bottom w:val="none" w:sz="0" w:space="0" w:color="auto"/>
        <w:right w:val="none" w:sz="0" w:space="0" w:color="auto"/>
      </w:divBdr>
    </w:div>
    <w:div w:id="1922331654">
      <w:bodyDiv w:val="1"/>
      <w:marLeft w:val="0"/>
      <w:marRight w:val="0"/>
      <w:marTop w:val="0"/>
      <w:marBottom w:val="0"/>
      <w:divBdr>
        <w:top w:val="none" w:sz="0" w:space="0" w:color="auto"/>
        <w:left w:val="none" w:sz="0" w:space="0" w:color="auto"/>
        <w:bottom w:val="none" w:sz="0" w:space="0" w:color="auto"/>
        <w:right w:val="none" w:sz="0" w:space="0" w:color="auto"/>
      </w:divBdr>
      <w:divsChild>
        <w:div w:id="498733492">
          <w:marLeft w:val="0"/>
          <w:marRight w:val="0"/>
          <w:marTop w:val="0"/>
          <w:marBottom w:val="0"/>
          <w:divBdr>
            <w:top w:val="none" w:sz="0" w:space="0" w:color="auto"/>
            <w:left w:val="none" w:sz="0" w:space="0" w:color="auto"/>
            <w:bottom w:val="none" w:sz="0" w:space="0" w:color="auto"/>
            <w:right w:val="none" w:sz="0" w:space="0" w:color="auto"/>
          </w:divBdr>
          <w:divsChild>
            <w:div w:id="765224751">
              <w:marLeft w:val="0"/>
              <w:marRight w:val="0"/>
              <w:marTop w:val="0"/>
              <w:marBottom w:val="0"/>
              <w:divBdr>
                <w:top w:val="none" w:sz="0" w:space="0" w:color="auto"/>
                <w:left w:val="none" w:sz="0" w:space="0" w:color="auto"/>
                <w:bottom w:val="none" w:sz="0" w:space="0" w:color="auto"/>
                <w:right w:val="none" w:sz="0" w:space="0" w:color="auto"/>
              </w:divBdr>
              <w:divsChild>
                <w:div w:id="200631341">
                  <w:marLeft w:val="0"/>
                  <w:marRight w:val="0"/>
                  <w:marTop w:val="0"/>
                  <w:marBottom w:val="0"/>
                  <w:divBdr>
                    <w:top w:val="none" w:sz="0" w:space="0" w:color="auto"/>
                    <w:left w:val="none" w:sz="0" w:space="0" w:color="auto"/>
                    <w:bottom w:val="none" w:sz="0" w:space="0" w:color="auto"/>
                    <w:right w:val="none" w:sz="0" w:space="0" w:color="auto"/>
                  </w:divBdr>
                  <w:divsChild>
                    <w:div w:id="1858543465">
                      <w:marLeft w:val="0"/>
                      <w:marRight w:val="0"/>
                      <w:marTop w:val="0"/>
                      <w:marBottom w:val="0"/>
                      <w:divBdr>
                        <w:top w:val="none" w:sz="0" w:space="0" w:color="auto"/>
                        <w:left w:val="single" w:sz="6" w:space="9" w:color="D9D9D9"/>
                        <w:bottom w:val="single" w:sz="6" w:space="12" w:color="D9D9D9"/>
                        <w:right w:val="single" w:sz="6" w:space="9" w:color="D9D9D9"/>
                      </w:divBdr>
                      <w:divsChild>
                        <w:div w:id="1993559198">
                          <w:marLeft w:val="0"/>
                          <w:marRight w:val="0"/>
                          <w:marTop w:val="0"/>
                          <w:marBottom w:val="0"/>
                          <w:divBdr>
                            <w:top w:val="none" w:sz="0" w:space="0" w:color="auto"/>
                            <w:left w:val="none" w:sz="0" w:space="0" w:color="auto"/>
                            <w:bottom w:val="none" w:sz="0" w:space="0" w:color="auto"/>
                            <w:right w:val="none" w:sz="0" w:space="0" w:color="auto"/>
                          </w:divBdr>
                          <w:divsChild>
                            <w:div w:id="42875671">
                              <w:marLeft w:val="0"/>
                              <w:marRight w:val="0"/>
                              <w:marTop w:val="0"/>
                              <w:marBottom w:val="0"/>
                              <w:divBdr>
                                <w:top w:val="none" w:sz="0" w:space="0" w:color="auto"/>
                                <w:left w:val="none" w:sz="0" w:space="0" w:color="auto"/>
                                <w:bottom w:val="none" w:sz="0" w:space="0" w:color="auto"/>
                                <w:right w:val="none" w:sz="0" w:space="0" w:color="auto"/>
                              </w:divBdr>
                              <w:divsChild>
                                <w:div w:id="784692857">
                                  <w:marLeft w:val="0"/>
                                  <w:marRight w:val="0"/>
                                  <w:marTop w:val="0"/>
                                  <w:marBottom w:val="0"/>
                                  <w:divBdr>
                                    <w:top w:val="none" w:sz="0" w:space="0" w:color="auto"/>
                                    <w:left w:val="none" w:sz="0" w:space="0" w:color="auto"/>
                                    <w:bottom w:val="none" w:sz="0" w:space="0" w:color="auto"/>
                                    <w:right w:val="none" w:sz="0" w:space="0" w:color="auto"/>
                                  </w:divBdr>
                                </w:div>
                                <w:div w:id="699208635">
                                  <w:marLeft w:val="0"/>
                                  <w:marRight w:val="0"/>
                                  <w:marTop w:val="0"/>
                                  <w:marBottom w:val="0"/>
                                  <w:divBdr>
                                    <w:top w:val="none" w:sz="0" w:space="0" w:color="auto"/>
                                    <w:left w:val="none" w:sz="0" w:space="0" w:color="auto"/>
                                    <w:bottom w:val="none" w:sz="0" w:space="0" w:color="auto"/>
                                    <w:right w:val="none" w:sz="0" w:space="0" w:color="auto"/>
                                  </w:divBdr>
                                  <w:divsChild>
                                    <w:div w:id="710573426">
                                      <w:marLeft w:val="0"/>
                                      <w:marRight w:val="0"/>
                                      <w:marTop w:val="0"/>
                                      <w:marBottom w:val="0"/>
                                      <w:divBdr>
                                        <w:top w:val="none" w:sz="0" w:space="0" w:color="auto"/>
                                        <w:left w:val="none" w:sz="0" w:space="0" w:color="auto"/>
                                        <w:bottom w:val="none" w:sz="0" w:space="0" w:color="auto"/>
                                        <w:right w:val="none" w:sz="0" w:space="0" w:color="auto"/>
                                      </w:divBdr>
                                    </w:div>
                                  </w:divsChild>
                                </w:div>
                                <w:div w:id="2030912166">
                                  <w:marLeft w:val="60"/>
                                  <w:marRight w:val="60"/>
                                  <w:marTop w:val="135"/>
                                  <w:marBottom w:val="135"/>
                                  <w:divBdr>
                                    <w:top w:val="none" w:sz="0" w:space="0" w:color="auto"/>
                                    <w:left w:val="single" w:sz="6" w:space="0" w:color="DADCE0"/>
                                    <w:bottom w:val="none" w:sz="0" w:space="0" w:color="auto"/>
                                    <w:right w:val="none" w:sz="0" w:space="0" w:color="auto"/>
                                  </w:divBdr>
                                </w:div>
                              </w:divsChild>
                            </w:div>
                          </w:divsChild>
                        </w:div>
                      </w:divsChild>
                    </w:div>
                  </w:divsChild>
                </w:div>
              </w:divsChild>
            </w:div>
          </w:divsChild>
        </w:div>
        <w:div w:id="1922521781">
          <w:marLeft w:val="0"/>
          <w:marRight w:val="0"/>
          <w:marTop w:val="0"/>
          <w:marBottom w:val="0"/>
          <w:divBdr>
            <w:top w:val="none" w:sz="0" w:space="0" w:color="auto"/>
            <w:left w:val="none" w:sz="0" w:space="0" w:color="auto"/>
            <w:bottom w:val="none" w:sz="0" w:space="0" w:color="auto"/>
            <w:right w:val="none" w:sz="0" w:space="0" w:color="auto"/>
          </w:divBdr>
          <w:divsChild>
            <w:div w:id="1980184269">
              <w:marLeft w:val="0"/>
              <w:marRight w:val="0"/>
              <w:marTop w:val="0"/>
              <w:marBottom w:val="0"/>
              <w:divBdr>
                <w:top w:val="none" w:sz="0" w:space="0" w:color="auto"/>
                <w:left w:val="none" w:sz="0" w:space="0" w:color="auto"/>
                <w:bottom w:val="none" w:sz="0" w:space="0" w:color="auto"/>
                <w:right w:val="none" w:sz="0" w:space="0" w:color="auto"/>
              </w:divBdr>
              <w:divsChild>
                <w:div w:id="250313763">
                  <w:marLeft w:val="0"/>
                  <w:marRight w:val="0"/>
                  <w:marTop w:val="0"/>
                  <w:marBottom w:val="0"/>
                  <w:divBdr>
                    <w:top w:val="none" w:sz="0" w:space="0" w:color="auto"/>
                    <w:left w:val="none" w:sz="0" w:space="0" w:color="auto"/>
                    <w:bottom w:val="none" w:sz="0" w:space="0" w:color="auto"/>
                    <w:right w:val="none" w:sz="0" w:space="0" w:color="auto"/>
                  </w:divBdr>
                  <w:divsChild>
                    <w:div w:id="1108429352">
                      <w:marLeft w:val="0"/>
                      <w:marRight w:val="30"/>
                      <w:marTop w:val="30"/>
                      <w:marBottom w:val="30"/>
                      <w:divBdr>
                        <w:top w:val="single" w:sz="6" w:space="0" w:color="auto"/>
                        <w:left w:val="single" w:sz="6" w:space="0" w:color="auto"/>
                        <w:bottom w:val="single" w:sz="6" w:space="0" w:color="auto"/>
                        <w:right w:val="single" w:sz="6" w:space="0" w:color="auto"/>
                      </w:divBdr>
                      <w:divsChild>
                        <w:div w:id="863403085">
                          <w:marLeft w:val="0"/>
                          <w:marRight w:val="0"/>
                          <w:marTop w:val="0"/>
                          <w:marBottom w:val="0"/>
                          <w:divBdr>
                            <w:top w:val="none" w:sz="0" w:space="0" w:color="auto"/>
                            <w:left w:val="none" w:sz="0" w:space="0" w:color="auto"/>
                            <w:bottom w:val="none" w:sz="0" w:space="0" w:color="auto"/>
                            <w:right w:val="none" w:sz="0" w:space="0" w:color="auto"/>
                          </w:divBdr>
                          <w:divsChild>
                            <w:div w:id="1942101769">
                              <w:marLeft w:val="15"/>
                              <w:marRight w:val="15"/>
                              <w:marTop w:val="0"/>
                              <w:marBottom w:val="0"/>
                              <w:divBdr>
                                <w:top w:val="none" w:sz="0" w:space="0" w:color="auto"/>
                                <w:left w:val="none" w:sz="0" w:space="0" w:color="auto"/>
                                <w:bottom w:val="none" w:sz="0" w:space="0" w:color="auto"/>
                                <w:right w:val="none" w:sz="0" w:space="0" w:color="auto"/>
                              </w:divBdr>
                              <w:divsChild>
                                <w:div w:id="723674796">
                                  <w:marLeft w:val="45"/>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7384256">
              <w:marLeft w:val="0"/>
              <w:marRight w:val="0"/>
              <w:marTop w:val="0"/>
              <w:marBottom w:val="0"/>
              <w:divBdr>
                <w:top w:val="none" w:sz="0" w:space="0" w:color="auto"/>
                <w:left w:val="none" w:sz="0" w:space="0" w:color="auto"/>
                <w:bottom w:val="single" w:sz="6" w:space="0" w:color="C0C0C0"/>
                <w:right w:val="none" w:sz="0" w:space="0" w:color="auto"/>
              </w:divBdr>
              <w:divsChild>
                <w:div w:id="1183011438">
                  <w:marLeft w:val="0"/>
                  <w:marRight w:val="0"/>
                  <w:marTop w:val="0"/>
                  <w:marBottom w:val="0"/>
                  <w:divBdr>
                    <w:top w:val="none" w:sz="0" w:space="0" w:color="auto"/>
                    <w:left w:val="none" w:sz="0" w:space="0" w:color="auto"/>
                    <w:bottom w:val="none" w:sz="0" w:space="0" w:color="auto"/>
                    <w:right w:val="none" w:sz="0" w:space="0" w:color="auto"/>
                  </w:divBdr>
                  <w:divsChild>
                    <w:div w:id="1046489576">
                      <w:marLeft w:val="0"/>
                      <w:marRight w:val="0"/>
                      <w:marTop w:val="0"/>
                      <w:marBottom w:val="0"/>
                      <w:divBdr>
                        <w:top w:val="none" w:sz="0" w:space="0" w:color="auto"/>
                        <w:left w:val="none" w:sz="0" w:space="0" w:color="auto"/>
                        <w:bottom w:val="none" w:sz="0" w:space="0" w:color="auto"/>
                        <w:right w:val="none" w:sz="0" w:space="0" w:color="auto"/>
                      </w:divBdr>
                      <w:divsChild>
                        <w:div w:id="623971617">
                          <w:marLeft w:val="0"/>
                          <w:marRight w:val="0"/>
                          <w:marTop w:val="0"/>
                          <w:marBottom w:val="0"/>
                          <w:divBdr>
                            <w:top w:val="none" w:sz="0" w:space="0" w:color="auto"/>
                            <w:left w:val="none" w:sz="0" w:space="0" w:color="auto"/>
                            <w:bottom w:val="none" w:sz="0" w:space="0" w:color="auto"/>
                            <w:right w:val="none" w:sz="0" w:space="0" w:color="auto"/>
                          </w:divBdr>
                          <w:divsChild>
                            <w:div w:id="20371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226023">
      <w:bodyDiv w:val="1"/>
      <w:marLeft w:val="0"/>
      <w:marRight w:val="0"/>
      <w:marTop w:val="0"/>
      <w:marBottom w:val="0"/>
      <w:divBdr>
        <w:top w:val="none" w:sz="0" w:space="0" w:color="auto"/>
        <w:left w:val="none" w:sz="0" w:space="0" w:color="auto"/>
        <w:bottom w:val="none" w:sz="0" w:space="0" w:color="auto"/>
        <w:right w:val="none" w:sz="0" w:space="0" w:color="auto"/>
      </w:divBdr>
    </w:div>
    <w:div w:id="1936817792">
      <w:bodyDiv w:val="1"/>
      <w:marLeft w:val="0"/>
      <w:marRight w:val="0"/>
      <w:marTop w:val="0"/>
      <w:marBottom w:val="0"/>
      <w:divBdr>
        <w:top w:val="none" w:sz="0" w:space="0" w:color="auto"/>
        <w:left w:val="none" w:sz="0" w:space="0" w:color="auto"/>
        <w:bottom w:val="none" w:sz="0" w:space="0" w:color="auto"/>
        <w:right w:val="none" w:sz="0" w:space="0" w:color="auto"/>
      </w:divBdr>
    </w:div>
    <w:div w:id="1940750205">
      <w:bodyDiv w:val="1"/>
      <w:marLeft w:val="0"/>
      <w:marRight w:val="0"/>
      <w:marTop w:val="0"/>
      <w:marBottom w:val="0"/>
      <w:divBdr>
        <w:top w:val="none" w:sz="0" w:space="0" w:color="auto"/>
        <w:left w:val="none" w:sz="0" w:space="0" w:color="auto"/>
        <w:bottom w:val="none" w:sz="0" w:space="0" w:color="auto"/>
        <w:right w:val="none" w:sz="0" w:space="0" w:color="auto"/>
      </w:divBdr>
    </w:div>
    <w:div w:id="1942759673">
      <w:bodyDiv w:val="1"/>
      <w:marLeft w:val="0"/>
      <w:marRight w:val="0"/>
      <w:marTop w:val="0"/>
      <w:marBottom w:val="0"/>
      <w:divBdr>
        <w:top w:val="none" w:sz="0" w:space="0" w:color="auto"/>
        <w:left w:val="none" w:sz="0" w:space="0" w:color="auto"/>
        <w:bottom w:val="none" w:sz="0" w:space="0" w:color="auto"/>
        <w:right w:val="none" w:sz="0" w:space="0" w:color="auto"/>
      </w:divBdr>
    </w:div>
    <w:div w:id="1950814514">
      <w:bodyDiv w:val="1"/>
      <w:marLeft w:val="0"/>
      <w:marRight w:val="0"/>
      <w:marTop w:val="0"/>
      <w:marBottom w:val="0"/>
      <w:divBdr>
        <w:top w:val="none" w:sz="0" w:space="0" w:color="auto"/>
        <w:left w:val="none" w:sz="0" w:space="0" w:color="auto"/>
        <w:bottom w:val="none" w:sz="0" w:space="0" w:color="auto"/>
        <w:right w:val="none" w:sz="0" w:space="0" w:color="auto"/>
      </w:divBdr>
    </w:div>
    <w:div w:id="1958247963">
      <w:bodyDiv w:val="1"/>
      <w:marLeft w:val="0"/>
      <w:marRight w:val="0"/>
      <w:marTop w:val="0"/>
      <w:marBottom w:val="0"/>
      <w:divBdr>
        <w:top w:val="none" w:sz="0" w:space="0" w:color="auto"/>
        <w:left w:val="none" w:sz="0" w:space="0" w:color="auto"/>
        <w:bottom w:val="none" w:sz="0" w:space="0" w:color="auto"/>
        <w:right w:val="none" w:sz="0" w:space="0" w:color="auto"/>
      </w:divBdr>
    </w:div>
    <w:div w:id="1963460611">
      <w:bodyDiv w:val="1"/>
      <w:marLeft w:val="0"/>
      <w:marRight w:val="0"/>
      <w:marTop w:val="0"/>
      <w:marBottom w:val="0"/>
      <w:divBdr>
        <w:top w:val="none" w:sz="0" w:space="0" w:color="auto"/>
        <w:left w:val="none" w:sz="0" w:space="0" w:color="auto"/>
        <w:bottom w:val="none" w:sz="0" w:space="0" w:color="auto"/>
        <w:right w:val="none" w:sz="0" w:space="0" w:color="auto"/>
      </w:divBdr>
    </w:div>
    <w:div w:id="1963687516">
      <w:bodyDiv w:val="1"/>
      <w:marLeft w:val="0"/>
      <w:marRight w:val="0"/>
      <w:marTop w:val="0"/>
      <w:marBottom w:val="0"/>
      <w:divBdr>
        <w:top w:val="none" w:sz="0" w:space="0" w:color="auto"/>
        <w:left w:val="none" w:sz="0" w:space="0" w:color="auto"/>
        <w:bottom w:val="none" w:sz="0" w:space="0" w:color="auto"/>
        <w:right w:val="none" w:sz="0" w:space="0" w:color="auto"/>
      </w:divBdr>
    </w:div>
    <w:div w:id="1971662638">
      <w:bodyDiv w:val="1"/>
      <w:marLeft w:val="0"/>
      <w:marRight w:val="0"/>
      <w:marTop w:val="0"/>
      <w:marBottom w:val="0"/>
      <w:divBdr>
        <w:top w:val="none" w:sz="0" w:space="0" w:color="auto"/>
        <w:left w:val="none" w:sz="0" w:space="0" w:color="auto"/>
        <w:bottom w:val="none" w:sz="0" w:space="0" w:color="auto"/>
        <w:right w:val="none" w:sz="0" w:space="0" w:color="auto"/>
      </w:divBdr>
    </w:div>
    <w:div w:id="1972201879">
      <w:bodyDiv w:val="1"/>
      <w:marLeft w:val="0"/>
      <w:marRight w:val="0"/>
      <w:marTop w:val="0"/>
      <w:marBottom w:val="0"/>
      <w:divBdr>
        <w:top w:val="none" w:sz="0" w:space="0" w:color="auto"/>
        <w:left w:val="none" w:sz="0" w:space="0" w:color="auto"/>
        <w:bottom w:val="none" w:sz="0" w:space="0" w:color="auto"/>
        <w:right w:val="none" w:sz="0" w:space="0" w:color="auto"/>
      </w:divBdr>
    </w:div>
    <w:div w:id="1974410212">
      <w:bodyDiv w:val="1"/>
      <w:marLeft w:val="0"/>
      <w:marRight w:val="0"/>
      <w:marTop w:val="0"/>
      <w:marBottom w:val="0"/>
      <w:divBdr>
        <w:top w:val="none" w:sz="0" w:space="0" w:color="auto"/>
        <w:left w:val="none" w:sz="0" w:space="0" w:color="auto"/>
        <w:bottom w:val="none" w:sz="0" w:space="0" w:color="auto"/>
        <w:right w:val="none" w:sz="0" w:space="0" w:color="auto"/>
      </w:divBdr>
    </w:div>
    <w:div w:id="1977637844">
      <w:bodyDiv w:val="1"/>
      <w:marLeft w:val="0"/>
      <w:marRight w:val="0"/>
      <w:marTop w:val="0"/>
      <w:marBottom w:val="0"/>
      <w:divBdr>
        <w:top w:val="none" w:sz="0" w:space="0" w:color="auto"/>
        <w:left w:val="none" w:sz="0" w:space="0" w:color="auto"/>
        <w:bottom w:val="none" w:sz="0" w:space="0" w:color="auto"/>
        <w:right w:val="none" w:sz="0" w:space="0" w:color="auto"/>
      </w:divBdr>
    </w:div>
    <w:div w:id="1985742802">
      <w:bodyDiv w:val="1"/>
      <w:marLeft w:val="0"/>
      <w:marRight w:val="0"/>
      <w:marTop w:val="0"/>
      <w:marBottom w:val="0"/>
      <w:divBdr>
        <w:top w:val="none" w:sz="0" w:space="0" w:color="auto"/>
        <w:left w:val="none" w:sz="0" w:space="0" w:color="auto"/>
        <w:bottom w:val="none" w:sz="0" w:space="0" w:color="auto"/>
        <w:right w:val="none" w:sz="0" w:space="0" w:color="auto"/>
      </w:divBdr>
    </w:div>
    <w:div w:id="1991321447">
      <w:bodyDiv w:val="1"/>
      <w:marLeft w:val="0"/>
      <w:marRight w:val="0"/>
      <w:marTop w:val="0"/>
      <w:marBottom w:val="0"/>
      <w:divBdr>
        <w:top w:val="none" w:sz="0" w:space="0" w:color="auto"/>
        <w:left w:val="none" w:sz="0" w:space="0" w:color="auto"/>
        <w:bottom w:val="none" w:sz="0" w:space="0" w:color="auto"/>
        <w:right w:val="none" w:sz="0" w:space="0" w:color="auto"/>
      </w:divBdr>
    </w:div>
    <w:div w:id="1992054093">
      <w:bodyDiv w:val="1"/>
      <w:marLeft w:val="0"/>
      <w:marRight w:val="0"/>
      <w:marTop w:val="0"/>
      <w:marBottom w:val="0"/>
      <w:divBdr>
        <w:top w:val="none" w:sz="0" w:space="0" w:color="auto"/>
        <w:left w:val="none" w:sz="0" w:space="0" w:color="auto"/>
        <w:bottom w:val="none" w:sz="0" w:space="0" w:color="auto"/>
        <w:right w:val="none" w:sz="0" w:space="0" w:color="auto"/>
      </w:divBdr>
    </w:div>
    <w:div w:id="1995259505">
      <w:bodyDiv w:val="1"/>
      <w:marLeft w:val="0"/>
      <w:marRight w:val="0"/>
      <w:marTop w:val="0"/>
      <w:marBottom w:val="0"/>
      <w:divBdr>
        <w:top w:val="none" w:sz="0" w:space="0" w:color="auto"/>
        <w:left w:val="none" w:sz="0" w:space="0" w:color="auto"/>
        <w:bottom w:val="none" w:sz="0" w:space="0" w:color="auto"/>
        <w:right w:val="none" w:sz="0" w:space="0" w:color="auto"/>
      </w:divBdr>
    </w:div>
    <w:div w:id="1996299187">
      <w:bodyDiv w:val="1"/>
      <w:marLeft w:val="0"/>
      <w:marRight w:val="0"/>
      <w:marTop w:val="0"/>
      <w:marBottom w:val="0"/>
      <w:divBdr>
        <w:top w:val="none" w:sz="0" w:space="0" w:color="auto"/>
        <w:left w:val="none" w:sz="0" w:space="0" w:color="auto"/>
        <w:bottom w:val="none" w:sz="0" w:space="0" w:color="auto"/>
        <w:right w:val="none" w:sz="0" w:space="0" w:color="auto"/>
      </w:divBdr>
    </w:div>
    <w:div w:id="1998025849">
      <w:bodyDiv w:val="1"/>
      <w:marLeft w:val="0"/>
      <w:marRight w:val="0"/>
      <w:marTop w:val="0"/>
      <w:marBottom w:val="0"/>
      <w:divBdr>
        <w:top w:val="none" w:sz="0" w:space="0" w:color="auto"/>
        <w:left w:val="none" w:sz="0" w:space="0" w:color="auto"/>
        <w:bottom w:val="none" w:sz="0" w:space="0" w:color="auto"/>
        <w:right w:val="none" w:sz="0" w:space="0" w:color="auto"/>
      </w:divBdr>
    </w:div>
    <w:div w:id="2016495892">
      <w:bodyDiv w:val="1"/>
      <w:marLeft w:val="0"/>
      <w:marRight w:val="0"/>
      <w:marTop w:val="0"/>
      <w:marBottom w:val="0"/>
      <w:divBdr>
        <w:top w:val="none" w:sz="0" w:space="0" w:color="auto"/>
        <w:left w:val="none" w:sz="0" w:space="0" w:color="auto"/>
        <w:bottom w:val="none" w:sz="0" w:space="0" w:color="auto"/>
        <w:right w:val="none" w:sz="0" w:space="0" w:color="auto"/>
      </w:divBdr>
    </w:div>
    <w:div w:id="2037459145">
      <w:bodyDiv w:val="1"/>
      <w:marLeft w:val="0"/>
      <w:marRight w:val="0"/>
      <w:marTop w:val="0"/>
      <w:marBottom w:val="0"/>
      <w:divBdr>
        <w:top w:val="none" w:sz="0" w:space="0" w:color="auto"/>
        <w:left w:val="none" w:sz="0" w:space="0" w:color="auto"/>
        <w:bottom w:val="none" w:sz="0" w:space="0" w:color="auto"/>
        <w:right w:val="none" w:sz="0" w:space="0" w:color="auto"/>
      </w:divBdr>
    </w:div>
    <w:div w:id="2051612402">
      <w:bodyDiv w:val="1"/>
      <w:marLeft w:val="0"/>
      <w:marRight w:val="0"/>
      <w:marTop w:val="0"/>
      <w:marBottom w:val="0"/>
      <w:divBdr>
        <w:top w:val="none" w:sz="0" w:space="0" w:color="auto"/>
        <w:left w:val="none" w:sz="0" w:space="0" w:color="auto"/>
        <w:bottom w:val="none" w:sz="0" w:space="0" w:color="auto"/>
        <w:right w:val="none" w:sz="0" w:space="0" w:color="auto"/>
      </w:divBdr>
    </w:div>
    <w:div w:id="2055695531">
      <w:bodyDiv w:val="1"/>
      <w:marLeft w:val="0"/>
      <w:marRight w:val="0"/>
      <w:marTop w:val="0"/>
      <w:marBottom w:val="0"/>
      <w:divBdr>
        <w:top w:val="none" w:sz="0" w:space="0" w:color="auto"/>
        <w:left w:val="none" w:sz="0" w:space="0" w:color="auto"/>
        <w:bottom w:val="none" w:sz="0" w:space="0" w:color="auto"/>
        <w:right w:val="none" w:sz="0" w:space="0" w:color="auto"/>
      </w:divBdr>
    </w:div>
    <w:div w:id="2061198716">
      <w:bodyDiv w:val="1"/>
      <w:marLeft w:val="0"/>
      <w:marRight w:val="0"/>
      <w:marTop w:val="0"/>
      <w:marBottom w:val="0"/>
      <w:divBdr>
        <w:top w:val="none" w:sz="0" w:space="0" w:color="auto"/>
        <w:left w:val="none" w:sz="0" w:space="0" w:color="auto"/>
        <w:bottom w:val="none" w:sz="0" w:space="0" w:color="auto"/>
        <w:right w:val="none" w:sz="0" w:space="0" w:color="auto"/>
      </w:divBdr>
    </w:div>
    <w:div w:id="2062903427">
      <w:bodyDiv w:val="1"/>
      <w:marLeft w:val="0"/>
      <w:marRight w:val="0"/>
      <w:marTop w:val="0"/>
      <w:marBottom w:val="0"/>
      <w:divBdr>
        <w:top w:val="none" w:sz="0" w:space="0" w:color="auto"/>
        <w:left w:val="none" w:sz="0" w:space="0" w:color="auto"/>
        <w:bottom w:val="none" w:sz="0" w:space="0" w:color="auto"/>
        <w:right w:val="none" w:sz="0" w:space="0" w:color="auto"/>
      </w:divBdr>
    </w:div>
    <w:div w:id="2064785805">
      <w:bodyDiv w:val="1"/>
      <w:marLeft w:val="0"/>
      <w:marRight w:val="0"/>
      <w:marTop w:val="0"/>
      <w:marBottom w:val="0"/>
      <w:divBdr>
        <w:top w:val="none" w:sz="0" w:space="0" w:color="auto"/>
        <w:left w:val="none" w:sz="0" w:space="0" w:color="auto"/>
        <w:bottom w:val="none" w:sz="0" w:space="0" w:color="auto"/>
        <w:right w:val="none" w:sz="0" w:space="0" w:color="auto"/>
      </w:divBdr>
    </w:div>
    <w:div w:id="2087652160">
      <w:bodyDiv w:val="1"/>
      <w:marLeft w:val="0"/>
      <w:marRight w:val="0"/>
      <w:marTop w:val="0"/>
      <w:marBottom w:val="0"/>
      <w:divBdr>
        <w:top w:val="none" w:sz="0" w:space="0" w:color="auto"/>
        <w:left w:val="none" w:sz="0" w:space="0" w:color="auto"/>
        <w:bottom w:val="none" w:sz="0" w:space="0" w:color="auto"/>
        <w:right w:val="none" w:sz="0" w:space="0" w:color="auto"/>
      </w:divBdr>
    </w:div>
    <w:div w:id="2091997356">
      <w:bodyDiv w:val="1"/>
      <w:marLeft w:val="0"/>
      <w:marRight w:val="0"/>
      <w:marTop w:val="0"/>
      <w:marBottom w:val="0"/>
      <w:divBdr>
        <w:top w:val="none" w:sz="0" w:space="0" w:color="auto"/>
        <w:left w:val="none" w:sz="0" w:space="0" w:color="auto"/>
        <w:bottom w:val="none" w:sz="0" w:space="0" w:color="auto"/>
        <w:right w:val="none" w:sz="0" w:space="0" w:color="auto"/>
      </w:divBdr>
    </w:div>
    <w:div w:id="2105413685">
      <w:bodyDiv w:val="1"/>
      <w:marLeft w:val="0"/>
      <w:marRight w:val="0"/>
      <w:marTop w:val="0"/>
      <w:marBottom w:val="0"/>
      <w:divBdr>
        <w:top w:val="none" w:sz="0" w:space="0" w:color="auto"/>
        <w:left w:val="none" w:sz="0" w:space="0" w:color="auto"/>
        <w:bottom w:val="none" w:sz="0" w:space="0" w:color="auto"/>
        <w:right w:val="none" w:sz="0" w:space="0" w:color="auto"/>
      </w:divBdr>
    </w:div>
    <w:div w:id="2108648598">
      <w:bodyDiv w:val="1"/>
      <w:marLeft w:val="0"/>
      <w:marRight w:val="0"/>
      <w:marTop w:val="0"/>
      <w:marBottom w:val="0"/>
      <w:divBdr>
        <w:top w:val="none" w:sz="0" w:space="0" w:color="auto"/>
        <w:left w:val="none" w:sz="0" w:space="0" w:color="auto"/>
        <w:bottom w:val="none" w:sz="0" w:space="0" w:color="auto"/>
        <w:right w:val="none" w:sz="0" w:space="0" w:color="auto"/>
      </w:divBdr>
    </w:div>
    <w:div w:id="2136750598">
      <w:bodyDiv w:val="1"/>
      <w:marLeft w:val="0"/>
      <w:marRight w:val="0"/>
      <w:marTop w:val="0"/>
      <w:marBottom w:val="0"/>
      <w:divBdr>
        <w:top w:val="none" w:sz="0" w:space="0" w:color="auto"/>
        <w:left w:val="none" w:sz="0" w:space="0" w:color="auto"/>
        <w:bottom w:val="none" w:sz="0" w:space="0" w:color="auto"/>
        <w:right w:val="none" w:sz="0" w:space="0" w:color="auto"/>
      </w:divBdr>
    </w:div>
    <w:div w:id="2140371650">
      <w:bodyDiv w:val="1"/>
      <w:marLeft w:val="0"/>
      <w:marRight w:val="0"/>
      <w:marTop w:val="0"/>
      <w:marBottom w:val="0"/>
      <w:divBdr>
        <w:top w:val="none" w:sz="0" w:space="0" w:color="auto"/>
        <w:left w:val="none" w:sz="0" w:space="0" w:color="auto"/>
        <w:bottom w:val="none" w:sz="0" w:space="0" w:color="auto"/>
        <w:right w:val="none" w:sz="0" w:space="0" w:color="auto"/>
      </w:divBdr>
    </w:div>
    <w:div w:id="214495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rmSyncData>
  <TrackedTerm Uid="7e7c4a8f-b79a-429b-99ca-8abedb094739" UniqueName="Abreviation_nom_PROPRIETAIRE_1" ParentPath="" TrackName="Abreviation_nom_PROPRIETAIRE" TrackedInstance="1"/>
  <TrackedTerm Uid="55faa7a0-804c-4dd6-8290-791cdbdd5a0e" UniqueName="Formated_Capital_Social_PROPRIETAIRE_1" ParentPath="" TrackName="Formated_Capital_Social_PROPRIETAIRE" TrackedInstance="1"/>
  <TrackedTerm Uid="f1946e9f-eab8-4806-b736-6a3d2b01ca85" UniqueName="Bail_Adresse_siege_social_PROPRIETAIRE_1" ParentPath="" TrackName="Bail_Adresse_siege_social_PROPRIETAIRE" TrackedInstance="1"/>
  <TrackedTerm Uid="d9c2ffba-c6a4-4dbc-a582-336ba6efc795" UniqueName="Siren_PROPRIETAIRE_1" ParentPath="" TrackName="Siren_PROPRIETAIRE" TrackedInstance="1"/>
  <TrackedTerm Uid="1e28791e-cf71-4bb2-a183-62b8a5c56e52" UniqueName="Salutation_Acquereur_1" ParentPath="" TrackName="Salutation_Acquereur" TrackedInstance="1"/>
  <TrackedTerm Uid="a3c81660-4db7-4cea-adf3-92f4354857b0" UniqueName="Prenom_Acquereur_1" ParentPath="" TrackName="Prenom_Acquereur" TrackedInstance="1"/>
  <TrackedTerm Uid="e9d249b4-69a3-4d14-8d0c-89cc18cee2cd" UniqueName="Nom_Acquereur_1" ParentPath="" TrackName="Nom_Acquereur" TrackedInstance="1"/>
  <TrackedTerm Uid="c61c12ed-b775-4add-a899-e1f238a28bdf" UniqueName="Profession_Acquereur_1" ParentPath="" TrackName="Profession_Acquereur" TrackedInstance="1"/>
  <TrackedTerm Uid="ab966d83-8c97-4560-ac67-8cb22d108b02" UniqueName="Adresse_Acquereur_Rue_1" ParentPath="" TrackName="Adresse_Acquereur_Rue" TrackedInstance="1"/>
  <TrackedTerm Uid="2cd4a15e-f984-4438-98a0-101f10e0d640" UniqueName="Adresse_Acquereur_code_postal_1" ParentPath="" TrackName="Adresse_Acquereur_code_postal" TrackedInstance="1"/>
  <TrackedTerm Uid="6f5276fc-81a6-4f1f-aa1c-98985c4ff1fe" UniqueName="Adresse_Acquereur_Ville_1" ParentPath="" TrackName="Adresse_Acquereur_Ville" TrackedInstance="1"/>
  <TrackedTerm Uid="30ae04bf-8357-40f7-87d5-c5be984cc608" UniqueName="Pays_adresse_1" ParentPath="" TrackName="Pays_adresse" TrackedInstance="1"/>
  <TrackedTerm Uid="ba277e2a-df2c-49e2-82bc-fe5093866a5e" UniqueName="Lieu_de_naissance_Acquereur_1" ParentPath="" TrackName="Lieu_de_naissance_Acquereur" TrackedInstance="1"/>
  <TrackedTerm Uid="2d7e1d06-b377-4519-8165-ae1b5cd74048" UniqueName="Code_postal_acquereur_1" ParentPath="" TrackName="Code_postal_acquereur" TrackedInstance="1"/>
  <TrackedTerm Uid="fc152384-5160-46c0-81b9-76a10bdcce7b" UniqueName="Pays_de_naissance_1" ParentPath="" TrackName="Pays_de_naissance" TrackedInstance="1"/>
  <TrackedTerm Uid="845bc0b3-b1fd-4a4a-9e8e-df15f4cbc1bb" UniqueName="Date_de_naissance_Acquereur_1" ParentPath="" TrackName="Date_de_naissance_Acquereur" TrackedInstance="1"/>
  <TrackedTerm Uid="50fd332f-bfd1-4e78-8852-8dbdedb1edc0" UniqueName="Salutation_PACS_1" ParentPath="" TrackName="Salutation_PACS" TrackedInstance="1"/>
  <TrackedTerm Uid="b1ed204b-4067-4c3c-a59a-cf7987336db6" UniqueName="Prenom_PACS_1" ParentPath="" TrackName="Prenom_PACS" TrackedInstance="1"/>
  <TrackedTerm Uid="f14f32b1-af24-4d3d-8f3f-dfc39762f79e" UniqueName="Nom_PACS_1" ParentPath="" TrackName="Nom_PACS" TrackedInstance="1"/>
  <TrackedTerm Uid="7392888f-042d-4ad4-9ce9-627498c39c80" UniqueName="Profession_PACS_1" ParentPath="" TrackName="Profession_PACS" TrackedInstance="1"/>
  <TrackedTerm Uid="9ce083ba-09f0-4ff1-a989-080163debefa" UniqueName="Rue_PACS_1" ParentPath="" TrackName="Rue_PACS" TrackedInstance="1"/>
  <TrackedTerm Uid="baa7bc35-ff9e-482d-bdd0-19c50209ca35" UniqueName="Ville_PACS_1" ParentPath="" TrackName="Ville_PACS" TrackedInstance="1"/>
  <TrackedTerm Uid="1f46d5ec-3b73-4a17-ada8-cca49ea9c9bb" UniqueName="Code_postal_PACS_1" ParentPath="" TrackName="Code_postal_PACS" TrackedInstance="1"/>
  <TrackedTerm Uid="2ca69b46-0c32-440a-848d-d019e5bc05ba" UniqueName="Pays_du_PACSE_1" ParentPath="" TrackName="Pays_du_PACSE" TrackedInstance="1"/>
  <TrackedTerm Uid="7205664f-ee2e-453a-a853-565ce9bbcc9a" UniqueName="Lieu_de_naissance_pacs_1" ParentPath="" TrackName="Lieu_de_naissance_pacs" TrackedInstance="1"/>
  <TrackedTerm Uid="ba424186-2082-489a-9b0b-691ad1b1d52a" UniqueName="Code_postal_de_naissance_PACS_1" ParentPath="" TrackName="Code_postal_de_naissance_PACS" TrackedInstance="1"/>
  <TrackedTerm Uid="73ee2bb3-43b2-47f7-a3a0-7d65b93c5f70" UniqueName="Pays_de_naissance_pacs_1" ParentPath="" TrackName="Pays_de_naissance_pacs" TrackedInstance="1"/>
  <TrackedTerm Uid="4e31bbbd-7489-4454-913e-d1c4879a813c" UniqueName="Date_de_naissance_PACS_1" ParentPath="" TrackName="Date_de_naissance_PACS" TrackedInstance="1"/>
  <TrackedTerm Uid="020c9096-6d4a-4a4e-87bf-47eaca05f9fa" UniqueName="Phone_Acquereur_1" ParentPath="" TrackName="Phone_Acquereur" TrackedInstance="1"/>
  <TrackedTerm Uid="75292b4e-52c1-4f95-8a9e-510ad2cb1be0" UniqueName="Telephone_PACS_1" ParentPath="" TrackName="Telephone_PACS" TrackedInstance="1"/>
  <TrackedTerm Uid="4e9fc9c3-464f-495a-a0f4-2f300c54797c" UniqueName="Email_Acquereur_1" ParentPath="" TrackName="Email_Acquereur" TrackedInstance="1"/>
  <TrackedTerm Uid="4ac21ad9-641b-4ddb-9c33-ac6b032ca654" UniqueName="Email_PACS_1" ParentPath="" TrackName="Email_PACS" TrackedInstance="1"/>
  <TrackedTerm Uid="5fff0039-4734-429b-9446-da571f4d6ab9" UniqueName="Salutation_Acquereur_2" ParentPath="" TrackName="Salutation_Acquereur" TrackedInstance="2"/>
  <TrackedTerm Uid="b696b430-86ab-4b3d-8b3f-31a74ae4ce4b" UniqueName="Nom_Acquereur_2" ParentPath="" TrackName="Nom_Acquereur" TrackedInstance="2"/>
  <TrackedTerm Uid="8865250d-9843-41fc-bf2b-41603faf8530" UniqueName="Prenom_Acquereur_2" ParentPath="" TrackName="Prenom_Acquereur" TrackedInstance="2"/>
  <TrackedTerm Uid="bb7a27bd-7118-44f7-a138-b7c3e44d26fc" UniqueName="Note_procuration_PROPRIETAIRE_1" ParentPath="" TrackName="Note_procuration_PROPRIETAIRE" TrackedInstance="1"/>
  <TrackedTerm Uid="d901f5b4-3966-4c8b-a25e-30a2131cc6b0" UniqueName="Adresse_office_notarial_procuration_PROPRIETAIRE_1" ParentPath="" TrackName="Adresse_office_notarial_procuration_PROPRIETAIRE" TrackedInstance="1"/>
  <TrackedTerm Uid="aad4340a-d002-43e4-8d4f-c72c90a99fe3" UniqueName="Rue_maison_1" ParentPath="" TrackName="Rue_maison" TrackedInstance="1"/>
  <TrackedTerm Uid="12e26fe1-e3d9-488b-b12e-33f804886623" UniqueName="Ville_maison_1" ParentPath="" TrackName="Ville_maison" TrackedInstance="1"/>
  <TrackedTerm Uid="61aea945-034e-4f05-9b80-0ec87b5e05df" UniqueName="Code_postal_maison_1" ParentPath="" TrackName="Code_postal_maison" TrackedInstance="1"/>
  <TrackedTerm Uid="26e0c21b-f48c-4d04-ab11-42640e4bdad8" UniqueName="Type_bien_1" ParentPath="" TrackName="Type_bien" TrackedInstance="1"/>
  <TrackedTerm Uid="96bd91b9-a4cf-44aa-8404-bb4cfbaecf71" UniqueName="Surface_habitable_1" ParentPath="" TrackName="Surface_habitable" TrackedInstance="1"/>
  <TrackedTerm Uid="efe34b46-1f4b-4e4a-9d1e-bd8f8776aaa6" UniqueName="Surface_1" ParentPath="" TrackName="Surface" TrackedInstance="1"/>
  <TrackedTerm Uid="68f79ada-ecca-454f-8514-48a97ca0a3b0" UniqueName="Information_notaire_Nom_1" ParentPath="" TrackName="Information_notaire_Nom" TrackedInstance="1"/>
  <TrackedTerm Uid="75cb3897-591c-4645-b12c-869680e7a42c" UniqueName="Rue_du_notaire_acquereur_1" ParentPath="" TrackName="Rue_du_notaire_acquereur" TrackedInstance="1"/>
  <TrackedTerm Uid="3a9bf9b0-c802-4125-b2ff-27312f00785b" UniqueName="Ville_du_notaire_acquereur_1" ParentPath="" TrackName="Ville_du_notaire_acquereur" TrackedInstance="1"/>
  <TrackedTerm Uid="00944fa6-5f68-408f-a831-83026e603c28" UniqueName="Prix_de_vente_LOT_1" ParentPath="" TrackName="Prix_de_vente_LOT" TrackedInstance="1"/>
  <TrackedTerm Uid="3b6615c2-3ead-4ed8-bebb-0c93144877f5" UniqueName="Prix_de_vente_lettre_LOT_1" ParentPath="" TrackName="Prix_de_vente_lettre_LOT" TrackedInstance="1"/>
  <TrackedTerm Uid="3e975f3c-e06b-4384-897f-027a8c7959f0" UniqueName="DEPOT_10_POURCENT_CHIFFRE_1" ParentPath="" TrackName="DEPOT_10_POURCENT_CHIFFRE" TrackedInstance="1"/>
  <TrackedTerm Uid="11086783-b640-4fbd-b55c-12a329c10fc6" UniqueName="DEPOT_10_POURCENT_LETTRE_1" ParentPath="" TrackName="DEPOT_10_POURCENT_LETTRE" TrackedInstance="1"/>
  <TrackedTerm Uid="667c0c92-bf3b-437a-8bce-e36602e198ff" UniqueName="Note_procuration_PROPRIETAIRE_2" ParentPath="" TrackName="Note_procuration_PROPRIETAIRE" TrackedInstance="2"/>
  <TrackedTerm Uid="d79e264f-0c20-439f-aade-4c0f740d3b89" UniqueName="Adresse_office_notarial_procuration_PROPRIETAIRE_2" ParentPath="" TrackName="Adresse_office_notarial_procuration_PROPRIETAIRE" TrackedInstance="2"/>
  <TrackedTerm Uid="207cbe42-c9d4-4802-9937-d4d2c0114d98" UniqueName="Depot_garantie_chiffre_a_verser_LOT_1" ParentPath="" TrackName="Depot_garantie_chiffre_a_verser_LOT" TrackedInstance="1"/>
  <TrackedTerm Uid="bf8381b1-7e62-4d47-a1b1-1169b3ac1255" UniqueName="Depot_Garantie_a_verser_lettre_LOT_1" ParentPath="" TrackName="Depot_Garantie_a_verser_lettre_LOT" TrackedInstance="1"/>
  <TrackedTerm Uid="74bd100b-a085-4588-9217-ef5385a99512" UniqueName="Note_procuration_PROPRIETAIRE_3" ParentPath="" TrackName="Note_procuration_PROPRIETAIRE" TrackedInstance="3"/>
  <TrackedTerm Uid="c6793454-6949-4130-98de-d3274b43a210" UniqueName="Adresse_office_notarial_procuration_PROPRIETAIRE_3" ParentPath="" TrackName="Adresse_office_notarial_procuration_PROPRIETAIRE" TrackedInstance="3"/>
  <TrackedTerm Uid="1fcc749b-4f00-4932-b898-d55ad392fb23" UniqueName="Type_pret_ACQUEREUR_1" ParentPath="" TrackName="Type_pret_ACQUEREUR" TrackedInstance="1"/>
  <TrackedTerm Uid="6322fd79-f02f-480d-b5e3-ea16d96f83f1" UniqueName="Formated_Montant_pret_chiffre_ACQUEREUR_1" ParentPath="" TrackName="Formated_Montant_pret_chiffre_ACQUEREUR" TrackedInstance="1"/>
  <TrackedTerm Uid="81f3386e-7357-4c69-a5c0-98a7e6809975" UniqueName="Duree_pret_chiffre_ACQUEREUR_1" ParentPath="" TrackName="Duree_pret_chiffre_ACQUEREUR" TrackedInstance="1"/>
  <TrackedTerm Uid="ebfa9219-7cd6-4a65-9f1d-1d4ecddc2c96" UniqueName="Taux_pret_chiffre_ACQUEREUR_1" ParentPath="" TrackName="Taux_pret_chiffre_ACQUEREUR" TrackedInstance="1"/>
  <TrackedTerm Uid="1c5f5ca8-f5f0-4d1f-a2e6-f8bd1b957c6c" UniqueName="Montant_clause_penale_lettre_LOT_1" ParentPath="" TrackName="Montant_clause_penale_lettre_LOT" TrackedInstance="1"/>
  <TrackedTerm Uid="7f43dea1-e958-44e2-9a15-b07ba1a8b0e2" UniqueName="Montant_clause_penal_chiffre_LOT_1" ParentPath="" TrackName="Montant_clause_penal_chiffre_LOT" TrackedInstance="1"/>
  <TrackedTerm Uid="8d934806-c23b-44db-827f-5496f3303044" UniqueName="Diag_date_1" ParentPath="" TrackName="Diag_date" TrackedInstance="1"/>
  <TrackedTerm Uid="ff8f91c7-3641-4e87-9655-22f03cf06437" UniqueName="Nom_de_la_societe_realisatrice_1" ParentPath="" TrackName="Nom_de_la_societe_realisatrice" TrackedInstance="1"/>
  <TrackedTerm Uid="ca2912a6-c702-462f-9a58-186dcbf752d0" UniqueName="Adresse_societe_diag_1" ParentPath="" TrackName="Adresse_societe_diag" TrackedInstance="1"/>
  <TrackedTerm Uid="16f8a04f-1486-41e0-a81d-42d9d72d654a" UniqueName="compte_rendu_diag_1" ParentPath="" TrackName="compte_rendu_diag" TrackedInstance="1"/>
  <TrackedTerm Uid="0d80b7a2-ed97-4289-bdf4-867bb56d0d1a" UniqueName="Date_diag_elec_1" ParentPath="" TrackName="Date_diag_elec" TrackedInstance="1"/>
  <TrackedTerm Uid="c2fd12a7-1e97-40b6-b0f5-6a728afb2789" UniqueName="Nom_diag_Elect_1" ParentPath="" TrackName="Nom_diag_Elect" TrackedInstance="1"/>
  <TrackedTerm Uid="e27cdd1e-4c8f-43c2-b67b-f374319f34a3" UniqueName="Adresse_societe_diag_elec_1" ParentPath="" TrackName="Adresse_societe_diag_elec" TrackedInstance="1"/>
  <TrackedTerm Uid="43224933-7446-4463-84bf-ecc0ecc015b8" UniqueName="Compte_rendu_diag_elec_1" ParentPath="" TrackName="Compte_rendu_diag_elec" TrackedInstance="1"/>
  <TrackedTerm Uid="76e15b98-62b9-43b7-8885-e0047312420e" UniqueName="Diag_ener_nom_1" ParentPath="" TrackName="Diag_ener_nom" TrackedInstance="1"/>
  <TrackedTerm Uid="a2c999bf-3ca3-4006-8a5b-9bb8ad75d641" UniqueName="Adresse_societe_diag_ener_1" ParentPath="" TrackName="Adresse_societe_diag_ener" TrackedInstance="1"/>
  <TrackedTerm Uid="445afb71-2357-48c1-aec2-8ad283675d05" UniqueName="Date_diag_ener_1" ParentPath="" TrackName="Date_diag_ener" TrackedInstance="1"/>
  <TrackedTerm Uid="57a0fe96-d705-4cdb-81bd-f0e0ae47dd33" UniqueName="Zone_Radon_1" ParentPath="" TrackName="Zone_Radon" TrackedInstance="1"/>
  <TrackedTerm Uid="9fb99951-3ea0-4261-97e5-9258cf6192cf" UniqueName="Date_intervention_assainissement_1" ParentPath="" TrackName="Date_intervention_assainissement" TrackedInstance="1"/>
  <TrackedTerm Uid="e86af26a-fc70-433f-8127-3387e88e8737" UniqueName="Email_Acquereur_2" ParentPath="" TrackName="Email_Acquereur" TrackedInstance="2"/>
  <TrackedTerm Uid="f0a2f002-5975-4b68-8149-13157aff9468" UniqueName="Email_PACS_2" ParentPath="" TrackName="Email_PACS" TrackedInstance="2"/>
  <TrackedTerm Uid="ab5dcc25-c066-4514-9b05-3e03fe87fbf2" UniqueName="Cachee_annexe_copro_6/Type_des_annexes_1" ParentPath="Cachee_annexe_copro_6/" TrackName="Type_des_annexes" TrackedInstance="1"/>
  <TrackedTerm Uid="1013177b-994c-40f7-82d9-f256325d70a9" UniqueName="Cachee_annexe_copro_7/Type_des_annexes_1" ParentPath="Cachee_annexe_copro_7/" TrackName="Type_des_annexes" TrackedInstance="1"/>
  <TrackedTerm Uid="982930f8-d800-4073-a64c-38b010c307e6" UniqueName="Diag_seulement_6/Types_diagnostiques_1" ParentPath="Diag_seulement_6/" TrackName="Types_diagnostiques" TrackedInstance="1"/>
  <TrackedTerm Uid="606c3ca0-a026-4e61-a4fd-1a08c14325f3" UniqueName="Diag_seulement_7/Types_diagnostiques_1" ParentPath="Diag_seulement_7/" TrackName="Types_diagnostiques" TrackedInstance="1"/>
  <TrackedTerm Uid="abf21a27-b159-4969-82df-93456082a631" UniqueName="Diag_seulement_8/Types_diagnostiques_1" ParentPath="Diag_seulement_8/" TrackName="Types_diagnostiques" TrackedInstance="1"/>
  <TrackedTerm Uid="90fcb0bf-9524-425b-9590-16f57c12a61e" UniqueName="Diag_seulement_9/Types_diagnostiques_1" ParentPath="Diag_seulement_9/" TrackName="Types_diagnostiques" TrackedInstance="1"/>
  <TrackedTerm Uid="2cb083fd-8aff-4568-b1ee-32ea89e2baf5" UniqueName="Diag_seulement_10/Types_diagnostiques_1" ParentPath="Diag_seulement_10/" TrackName="Types_diagnostiques" TrackedInstance="1"/>
  <TrackedTerm Uid="b7924ac3-22fe-42a8-83f5-c72894b4209f" UniqueName="Documents_urbanisme_5/Type_documents_urbanisme_1" ParentPath="Documents_urbanisme_5/" TrackName="Type_documents_urbanisme" TrackedInstance="1"/>
  <TrackedTerm Uid="394e13f1-fa55-4cf8-9e6e-7a68b74305c5" UniqueName="Documents_urbanisme_6/Type_documents_urbanisme_1" ParentPath="Documents_urbanisme_6/" TrackName="Type_documents_urbanisme" TrackedInstance="1"/>
  <TrackedTerm Uid="8d072996-4311-4e94-ac6e-fe4b8c25821a" UniqueName="Documents_autres_1/TECHType_documents_autres_1" ParentPath="Documents_autres_1/" TrackName="TECHType_documents_autres" TrackedInstance="1"/>
  <TrackedTerm Uid="b22cde48-9a0c-40e4-b319-a80c0201b8b1" UniqueName="Documents_autres_2/TECHType_documents_autres_1" ParentPath="Documents_autres_2/" TrackName="TECHType_documents_autres" TrackedInstance="1"/>
</TermSync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04E30-1163-4BD1-A4E5-A52EA3EA1F0D}">
  <ds:schemaRefs/>
</ds:datastoreItem>
</file>

<file path=customXml/itemProps2.xml><?xml version="1.0" encoding="utf-8"?>
<ds:datastoreItem xmlns:ds="http://schemas.openxmlformats.org/officeDocument/2006/customXml" ds:itemID="{E03D5F5F-1A37-4261-80EC-897B0E87C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36</Pages>
  <Words>14766</Words>
  <Characters>81218</Characters>
  <Application>Microsoft Office Word</Application>
  <DocSecurity>0</DocSecurity>
  <Lines>676</Lines>
  <Paragraphs>191</Paragraphs>
  <ScaleCrop>false</ScaleCrop>
  <Company>SCAPRIM</Company>
  <LinksUpToDate>false</LinksUpToDate>
  <CharactersWithSpaces>95793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Admin.2gezer</dc:creator>
  <cp:keywords/>
  <dc:description/>
  <cp:lastModifiedBy>KHAYAT Alexandre</cp:lastModifiedBy>
  <cp:revision>3</cp:revision>
  <cp:lastPrinted>2021-12-16T22:19:00Z</cp:lastPrinted>
  <dcterms:created xsi:type="dcterms:W3CDTF">2026-06-12T14:30:00Z</dcterms:created>
  <dcterms:modified xsi:type="dcterms:W3CDTF">2026-06-12T15:06:00Z</dcterms:modified>
</cp:coreProperties>
</file>