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E9AD" w14:textId="380708F7" w:rsidR="0039570F" w:rsidRDefault="008161D1" w:rsidP="0039570F">
      <w:pPr>
        <w:ind w:firstLine="0"/>
        <w:rPr>
          <w:rFonts w:ascii="Times New Roman" w:hAnsi="Times New Roman"/>
          <w:sz w:val="22"/>
          <w:szCs w:val="22"/>
        </w:rPr>
      </w:pPr>
      <w:r w:rsidRPr="008161D1">
        <w:rPr>
          <w:rFonts w:ascii="Times New Roman" w:hAnsi="Times New Roman"/>
          <w:sz w:val="22"/>
          <w:szCs w:val="22"/>
          <w:highlight w:val="yellow"/>
        </w:rPr>
        <w:t>[</w:t>
      </w:r>
      <w:proofErr w:type="spellStart"/>
      <w:proofErr w:type="gramStart"/>
      <w:r>
        <w:rPr>
          <w:rFonts w:ascii="Times New Roman" w:hAnsi="Times New Roman"/>
          <w:sz w:val="22"/>
          <w:szCs w:val="22"/>
          <w:highlight w:val="yellow"/>
        </w:rPr>
        <w:t>debut</w:t>
      </w:r>
      <w:proofErr w:type="gramEnd"/>
      <w:r>
        <w:rPr>
          <w:rFonts w:ascii="Times New Roman" w:hAnsi="Times New Roman"/>
          <w:sz w:val="22"/>
          <w:szCs w:val="22"/>
          <w:highlight w:val="yellow"/>
        </w:rPr>
        <w:t>_v</w:t>
      </w:r>
      <w:r w:rsidRPr="008161D1">
        <w:rPr>
          <w:rFonts w:ascii="Times New Roman" w:hAnsi="Times New Roman"/>
          <w:sz w:val="22"/>
          <w:szCs w:val="22"/>
          <w:highlight w:val="yellow"/>
        </w:rPr>
        <w:t>acant</w:t>
      </w:r>
      <w:proofErr w:type="spellEnd"/>
      <w:r w:rsidRPr="008161D1">
        <w:rPr>
          <w:rFonts w:ascii="Times New Roman" w:hAnsi="Times New Roman"/>
          <w:sz w:val="22"/>
          <w:szCs w:val="22"/>
          <w:highlight w:val="yellow"/>
        </w:rPr>
        <w:t>]</w:t>
      </w:r>
    </w:p>
    <w:p w14:paraId="563EF8EA" w14:textId="77777777" w:rsidR="008161D1" w:rsidRPr="008161D1" w:rsidRDefault="008161D1" w:rsidP="008161D1">
      <w:pPr>
        <w:ind w:firstLine="0"/>
        <w:rPr>
          <w:rFonts w:ascii="Times New Roman" w:hAnsi="Times New Roman"/>
          <w:sz w:val="22"/>
          <w:szCs w:val="22"/>
        </w:rPr>
      </w:pPr>
      <w:r w:rsidRPr="008161D1">
        <w:rPr>
          <w:rFonts w:ascii="Times New Roman" w:hAnsi="Times New Roman"/>
          <w:sz w:val="22"/>
          <w:szCs w:val="22"/>
        </w:rPr>
        <w:t xml:space="preserve">L'Acquéreur aura la jouissance des Biens à compter du même jour que le transfert de propriété, par la prise de possession réelle, </w:t>
      </w:r>
      <w:r w:rsidRPr="008161D1">
        <w:rPr>
          <w:rFonts w:ascii="Times New Roman" w:hAnsi="Times New Roman"/>
          <w:b/>
          <w:bCs/>
          <w:sz w:val="22"/>
          <w:szCs w:val="22"/>
        </w:rPr>
        <w:t>les Biens devant être impérativement, à cette même date, libres de toute location ou occupation.</w:t>
      </w:r>
    </w:p>
    <w:p w14:paraId="48E00133" w14:textId="77777777" w:rsidR="008161D1" w:rsidRDefault="008161D1" w:rsidP="008161D1">
      <w:pPr>
        <w:ind w:firstLine="0"/>
        <w:rPr>
          <w:rFonts w:ascii="Times New Roman" w:hAnsi="Times New Roman"/>
          <w:sz w:val="22"/>
          <w:szCs w:val="22"/>
        </w:rPr>
      </w:pPr>
      <w:r w:rsidRPr="008161D1">
        <w:rPr>
          <w:rFonts w:ascii="Times New Roman" w:hAnsi="Times New Roman"/>
          <w:sz w:val="22"/>
          <w:szCs w:val="22"/>
        </w:rPr>
        <w:t>Le Vendeur déclare que les Biens n'ont pas, avant ce jour, fait l'objet d'un congé pouvant donner lieu à l'exercice d'un droit de préemption.</w:t>
      </w:r>
    </w:p>
    <w:p w14:paraId="0B58CDB4" w14:textId="76BD18AF" w:rsidR="008161D1" w:rsidRDefault="008161D1" w:rsidP="008161D1">
      <w:pPr>
        <w:ind w:firstLine="0"/>
        <w:rPr>
          <w:rFonts w:ascii="Times New Roman" w:hAnsi="Times New Roman"/>
          <w:sz w:val="22"/>
          <w:szCs w:val="22"/>
        </w:rPr>
      </w:pPr>
      <w:r w:rsidRPr="008161D1">
        <w:rPr>
          <w:rFonts w:ascii="Times New Roman" w:hAnsi="Times New Roman"/>
          <w:sz w:val="22"/>
          <w:szCs w:val="22"/>
          <w:highlight w:val="yellow"/>
        </w:rPr>
        <w:t>[</w:t>
      </w:r>
      <w:proofErr w:type="spellStart"/>
      <w:proofErr w:type="gramStart"/>
      <w:r>
        <w:rPr>
          <w:rFonts w:ascii="Times New Roman" w:hAnsi="Times New Roman"/>
          <w:sz w:val="22"/>
          <w:szCs w:val="22"/>
          <w:highlight w:val="yellow"/>
        </w:rPr>
        <w:t>fin</w:t>
      </w:r>
      <w:proofErr w:type="gramEnd"/>
      <w:r>
        <w:rPr>
          <w:rFonts w:ascii="Times New Roman" w:hAnsi="Times New Roman"/>
          <w:sz w:val="22"/>
          <w:szCs w:val="22"/>
          <w:highlight w:val="yellow"/>
        </w:rPr>
        <w:t>_v</w:t>
      </w:r>
      <w:r w:rsidRPr="008161D1">
        <w:rPr>
          <w:rFonts w:ascii="Times New Roman" w:hAnsi="Times New Roman"/>
          <w:sz w:val="22"/>
          <w:szCs w:val="22"/>
          <w:highlight w:val="yellow"/>
        </w:rPr>
        <w:t>acant</w:t>
      </w:r>
      <w:proofErr w:type="spellEnd"/>
      <w:r w:rsidRPr="008161D1">
        <w:rPr>
          <w:rFonts w:ascii="Times New Roman" w:hAnsi="Times New Roman"/>
          <w:sz w:val="22"/>
          <w:szCs w:val="22"/>
          <w:highlight w:val="yellow"/>
        </w:rPr>
        <w:t>]</w:t>
      </w:r>
    </w:p>
    <w:p w14:paraId="2D7562B7" w14:textId="77777777" w:rsidR="008161D1" w:rsidRDefault="008161D1" w:rsidP="008161D1">
      <w:pPr>
        <w:ind w:firstLine="0"/>
        <w:rPr>
          <w:rFonts w:ascii="Times New Roman" w:hAnsi="Times New Roman"/>
          <w:sz w:val="22"/>
          <w:szCs w:val="22"/>
        </w:rPr>
      </w:pPr>
    </w:p>
    <w:p w14:paraId="359C0B3B" w14:textId="77777777" w:rsidR="008161D1" w:rsidRPr="008161D1" w:rsidRDefault="008161D1" w:rsidP="008161D1">
      <w:pPr>
        <w:ind w:firstLine="0"/>
        <w:rPr>
          <w:rFonts w:ascii="Times New Roman" w:hAnsi="Times New Roman"/>
          <w:sz w:val="22"/>
          <w:szCs w:val="22"/>
        </w:rPr>
      </w:pPr>
    </w:p>
    <w:p w14:paraId="15807A24" w14:textId="20099A17" w:rsidR="008161D1" w:rsidRDefault="008161D1" w:rsidP="0039570F">
      <w:pPr>
        <w:ind w:firstLine="0"/>
        <w:rPr>
          <w:rFonts w:ascii="Times New Roman" w:hAnsi="Times New Roman"/>
          <w:sz w:val="22"/>
          <w:szCs w:val="22"/>
        </w:rPr>
      </w:pPr>
      <w:r w:rsidRPr="008161D1">
        <w:rPr>
          <w:rFonts w:ascii="Times New Roman" w:hAnsi="Times New Roman"/>
          <w:sz w:val="22"/>
          <w:szCs w:val="22"/>
          <w:highlight w:val="yellow"/>
        </w:rPr>
        <w:t>[</w:t>
      </w:r>
      <w:proofErr w:type="spellStart"/>
      <w:proofErr w:type="gramStart"/>
      <w:r>
        <w:rPr>
          <w:rFonts w:ascii="Times New Roman" w:hAnsi="Times New Roman"/>
          <w:sz w:val="22"/>
          <w:szCs w:val="22"/>
          <w:highlight w:val="yellow"/>
        </w:rPr>
        <w:t>debut</w:t>
      </w:r>
      <w:proofErr w:type="gramEnd"/>
      <w:r>
        <w:rPr>
          <w:rFonts w:ascii="Times New Roman" w:hAnsi="Times New Roman"/>
          <w:sz w:val="22"/>
          <w:szCs w:val="22"/>
          <w:highlight w:val="yellow"/>
        </w:rPr>
        <w:t>_o</w:t>
      </w:r>
      <w:r w:rsidRPr="008161D1">
        <w:rPr>
          <w:rFonts w:ascii="Times New Roman" w:hAnsi="Times New Roman"/>
          <w:sz w:val="22"/>
          <w:szCs w:val="22"/>
          <w:highlight w:val="yellow"/>
        </w:rPr>
        <w:t>ccupe_locataire</w:t>
      </w:r>
      <w:proofErr w:type="spellEnd"/>
      <w:r w:rsidRPr="008161D1">
        <w:rPr>
          <w:rFonts w:ascii="Times New Roman" w:hAnsi="Times New Roman"/>
          <w:sz w:val="22"/>
          <w:szCs w:val="22"/>
          <w:highlight w:val="yellow"/>
        </w:rPr>
        <w:t>]</w:t>
      </w:r>
    </w:p>
    <w:p w14:paraId="2C306989" w14:textId="77777777" w:rsidR="008161D1" w:rsidRDefault="008161D1" w:rsidP="0039570F">
      <w:pPr>
        <w:ind w:firstLine="0"/>
        <w:rPr>
          <w:rFonts w:ascii="Times New Roman" w:hAnsi="Times New Roman"/>
          <w:sz w:val="22"/>
          <w:szCs w:val="22"/>
        </w:rPr>
      </w:pPr>
    </w:p>
    <w:p w14:paraId="36E62150" w14:textId="77777777" w:rsidR="008161D1" w:rsidRPr="001F6DFA" w:rsidRDefault="008161D1" w:rsidP="008161D1">
      <w:pPr>
        <w:pStyle w:val="Titre3"/>
        <w:keepNext w:val="0"/>
        <w:keepLines w:val="0"/>
        <w:widowControl w:val="0"/>
        <w:tabs>
          <w:tab w:val="num" w:pos="1134"/>
        </w:tabs>
        <w:spacing w:before="120" w:after="60"/>
        <w:ind w:left="1134" w:hanging="1134"/>
        <w:jc w:val="left"/>
      </w:pPr>
      <w:r w:rsidRPr="008161D1">
        <w:rPr>
          <w:rFonts w:ascii="Calibri" w:eastAsia="Times New Roman" w:hAnsi="Calibri" w:cs="Times New Roman"/>
          <w:b/>
          <w:color w:val="auto"/>
          <w:sz w:val="22"/>
          <w:szCs w:val="24"/>
        </w:rPr>
        <w:t>TRANSFERT</w:t>
      </w:r>
      <w:r w:rsidRPr="001F6DFA">
        <w:t xml:space="preserve"> </w:t>
      </w:r>
      <w:r w:rsidRPr="008161D1">
        <w:rPr>
          <w:rFonts w:ascii="Calibri" w:eastAsia="Times New Roman" w:hAnsi="Calibri" w:cs="Times New Roman"/>
          <w:b/>
          <w:color w:val="auto"/>
          <w:sz w:val="22"/>
          <w:szCs w:val="24"/>
        </w:rPr>
        <w:t>DE</w:t>
      </w:r>
      <w:r w:rsidRPr="001F6DFA">
        <w:t xml:space="preserve"> </w:t>
      </w:r>
      <w:r w:rsidRPr="008161D1">
        <w:rPr>
          <w:rFonts w:ascii="Calibri" w:eastAsia="Times New Roman" w:hAnsi="Calibri" w:cs="Times New Roman"/>
          <w:b/>
          <w:color w:val="auto"/>
          <w:sz w:val="22"/>
          <w:szCs w:val="24"/>
        </w:rPr>
        <w:t>PROPRIETE</w:t>
      </w:r>
    </w:p>
    <w:p w14:paraId="3598CB23" w14:textId="77777777" w:rsidR="008161D1" w:rsidRPr="001F6DFA" w:rsidRDefault="008161D1" w:rsidP="008161D1">
      <w:pPr>
        <w:keepLines/>
        <w:widowControl w:val="0"/>
        <w:tabs>
          <w:tab w:val="left" w:pos="-720"/>
        </w:tabs>
        <w:spacing w:line="240" w:lineRule="atLeast"/>
        <w:ind w:right="-1"/>
        <w:rPr>
          <w:rFonts w:cs="Calibri"/>
        </w:rPr>
      </w:pPr>
      <w:r w:rsidRPr="001F6DFA">
        <w:rPr>
          <w:rFonts w:cs="Calibri"/>
          <w:spacing w:val="-2"/>
        </w:rPr>
        <w:t xml:space="preserve">La présente promesse n'est pas translative du droit de propriété dont le transfert au profit de l’Acquéreur résultera uniquement de l'acte authentique constatant la réitération de la vente </w:t>
      </w:r>
      <w:r w:rsidRPr="001F6DFA">
        <w:rPr>
          <w:rFonts w:cs="Calibri"/>
        </w:rPr>
        <w:t>et le paiement du prix et des frais de l’acte.</w:t>
      </w:r>
      <w:r w:rsidRPr="001F6DFA">
        <w:t xml:space="preserve"> </w:t>
      </w:r>
      <w:r w:rsidRPr="001F6DFA">
        <w:rPr>
          <w:rFonts w:cs="Calibri"/>
        </w:rPr>
        <w:t>La conclusion de l’acte authentique de vente et le paiement du prix et des frais constitue une condition préalable au transfert de propriété et des risques et non une condition suspensive de la promesse.</w:t>
      </w:r>
    </w:p>
    <w:p w14:paraId="41B5C5B9" w14:textId="77777777" w:rsidR="008161D1" w:rsidRPr="001F6DFA" w:rsidRDefault="008161D1" w:rsidP="008161D1">
      <w:pPr>
        <w:pStyle w:val="BIBLECORPS"/>
        <w:keepLines/>
        <w:widowControl w:val="0"/>
        <w:ind w:firstLine="0"/>
        <w:rPr>
          <w:rFonts w:ascii="Calibri" w:hAnsi="Calibri"/>
          <w:b/>
          <w:szCs w:val="22"/>
          <w:u w:val="single"/>
        </w:rPr>
      </w:pPr>
    </w:p>
    <w:p w14:paraId="756F1309" w14:textId="77777777" w:rsidR="008161D1" w:rsidRPr="000D5726" w:rsidRDefault="008161D1" w:rsidP="008161D1">
      <w:pPr>
        <w:pStyle w:val="Titre3"/>
        <w:keepNext w:val="0"/>
        <w:keepLines w:val="0"/>
        <w:widowControl w:val="0"/>
        <w:tabs>
          <w:tab w:val="num" w:pos="1134"/>
        </w:tabs>
        <w:spacing w:before="120" w:after="60"/>
        <w:ind w:left="1134" w:hanging="1134"/>
        <w:jc w:val="left"/>
      </w:pPr>
      <w:r w:rsidRPr="008161D1">
        <w:rPr>
          <w:rFonts w:ascii="Calibri" w:eastAsia="Times New Roman" w:hAnsi="Calibri" w:cs="Times New Roman"/>
          <w:b/>
          <w:color w:val="auto"/>
          <w:sz w:val="22"/>
          <w:szCs w:val="24"/>
        </w:rPr>
        <w:t>TRANSFERT</w:t>
      </w:r>
      <w:r w:rsidRPr="001F6DFA">
        <w:t xml:space="preserve"> </w:t>
      </w:r>
      <w:r w:rsidRPr="008161D1">
        <w:rPr>
          <w:rFonts w:ascii="Calibri" w:eastAsia="Times New Roman" w:hAnsi="Calibri" w:cs="Times New Roman"/>
          <w:b/>
          <w:color w:val="auto"/>
          <w:sz w:val="22"/>
          <w:szCs w:val="24"/>
        </w:rPr>
        <w:t>DE</w:t>
      </w:r>
      <w:r w:rsidRPr="001F6DFA">
        <w:t xml:space="preserve"> </w:t>
      </w:r>
      <w:r w:rsidRPr="008161D1">
        <w:rPr>
          <w:rFonts w:ascii="Calibri" w:eastAsia="Times New Roman" w:hAnsi="Calibri" w:cs="Times New Roman"/>
          <w:b/>
          <w:color w:val="auto"/>
          <w:sz w:val="22"/>
          <w:szCs w:val="24"/>
        </w:rPr>
        <w:t>JOUISSANCE</w:t>
      </w:r>
      <w:r w:rsidRPr="001F6DFA">
        <w:t xml:space="preserve"> </w:t>
      </w:r>
    </w:p>
    <w:p w14:paraId="413A2F63" w14:textId="77777777" w:rsidR="008161D1" w:rsidRPr="008161D1" w:rsidRDefault="008161D1" w:rsidP="008161D1">
      <w:pPr>
        <w:pStyle w:val="Titre5"/>
        <w:keepNext w:val="0"/>
        <w:keepLines w:val="0"/>
        <w:tabs>
          <w:tab w:val="num" w:pos="1134"/>
        </w:tabs>
        <w:spacing w:before="120" w:after="60"/>
        <w:ind w:left="1134" w:hanging="1134"/>
        <w:jc w:val="left"/>
        <w:rPr>
          <w:rFonts w:ascii="Calibri" w:eastAsia="Times New Roman" w:hAnsi="Calibri" w:cs="Times New Roman"/>
          <w:i/>
          <w:color w:val="auto"/>
          <w:sz w:val="22"/>
          <w:szCs w:val="24"/>
        </w:rPr>
      </w:pPr>
      <w:r w:rsidRPr="008161D1">
        <w:rPr>
          <w:rFonts w:ascii="Calibri" w:eastAsia="Times New Roman" w:hAnsi="Calibri" w:cs="Times New Roman"/>
          <w:i/>
          <w:color w:val="auto"/>
          <w:sz w:val="22"/>
          <w:szCs w:val="24"/>
        </w:rPr>
        <w:t>Bien vendu au locataire (locataire et Acquéreur aux présentes) selon article 2.8.4</w:t>
      </w:r>
    </w:p>
    <w:p w14:paraId="7038D130" w14:textId="77777777" w:rsidR="008161D1" w:rsidRDefault="008161D1" w:rsidP="008161D1">
      <w:pPr>
        <w:keepLines/>
        <w:widowControl w:val="0"/>
      </w:pPr>
    </w:p>
    <w:p w14:paraId="4EBE11AD" w14:textId="77777777" w:rsidR="008161D1" w:rsidRDefault="008161D1" w:rsidP="008161D1">
      <w:pPr>
        <w:keepLines/>
        <w:widowControl w:val="0"/>
      </w:pPr>
      <w:r>
        <w:t xml:space="preserve">Les Parties se dispensent d’avoir à relater les charges et conditions contenu dans le bail et ses éventuels avenant relatés à l’article 2.8.4 et annexés aux présentes, le Bien étant loué au profit de l’Acquéreur. </w:t>
      </w:r>
    </w:p>
    <w:p w14:paraId="6CB901C5" w14:textId="77777777" w:rsidR="008161D1" w:rsidRDefault="008161D1" w:rsidP="008161D1">
      <w:pPr>
        <w:keepLines/>
        <w:widowControl w:val="0"/>
      </w:pPr>
      <w:r>
        <w:t>Les parties sont averties qu'il incombe au bailleur en titre au jour de la fin du bail de rembourser le dépôt de garantie, et ce en vertu des dispositions du dernier alinéa de l'article 22 de la loi n° 89- 462 du 6 juillet 1989.</w:t>
      </w:r>
    </w:p>
    <w:p w14:paraId="1085E04D" w14:textId="77777777" w:rsidR="008161D1" w:rsidRDefault="008161D1" w:rsidP="008161D1">
      <w:pPr>
        <w:keepLines/>
        <w:widowControl w:val="0"/>
      </w:pPr>
      <w:r>
        <w:t>A cet égard, les parties conviennent expressément :</w:t>
      </w:r>
    </w:p>
    <w:p w14:paraId="7AFA95A7" w14:textId="77777777" w:rsidR="008161D1" w:rsidRDefault="008161D1" w:rsidP="008161D1">
      <w:pPr>
        <w:keepLines/>
        <w:widowControl w:val="0"/>
      </w:pPr>
      <w:r>
        <w:t>- que le Vendeur remboursera à l’Acquéreur, dans le mois de la signature de l’acte définitif de vente, par l’intermédiaire du gestionnaire et hors la comptabilité du Notaire Soussigné et du Notaire Participant, le dépôt de garantie versé par le locataire,</w:t>
      </w:r>
    </w:p>
    <w:p w14:paraId="7A4C23E5" w14:textId="77777777" w:rsidR="008161D1" w:rsidRDefault="008161D1" w:rsidP="008161D1">
      <w:pPr>
        <w:keepLines/>
        <w:widowControl w:val="0"/>
      </w:pPr>
      <w:r>
        <w:t xml:space="preserve">- que le Vendeur remboursera à l’Acquéreur, dans le mois de la signature de l’acte définitif de vente, par l’intermédiaire du gestionnaire et hors la comptabilité du Notaire Soussigné et du Notaire Participant, le prorata des loyers encaissés, des provisions pour charges incluses, payable d’avance, couru de la date de la signature de l’acte définitif de vente au dernier jour du mois en cours. A défaut de versement par le locataire du loyer en cours à </w:t>
      </w:r>
      <w:proofErr w:type="gramStart"/>
      <w:r>
        <w:t>la  date</w:t>
      </w:r>
      <w:proofErr w:type="gramEnd"/>
      <w:r>
        <w:t xml:space="preserve">  </w:t>
      </w:r>
      <w:proofErr w:type="gramStart"/>
      <w:r>
        <w:t>de  l’acte</w:t>
      </w:r>
      <w:proofErr w:type="gramEnd"/>
      <w:r>
        <w:t xml:space="preserve">  </w:t>
      </w:r>
      <w:proofErr w:type="gramStart"/>
      <w:r>
        <w:t>de  vente,  le</w:t>
      </w:r>
      <w:proofErr w:type="gramEnd"/>
      <w:r>
        <w:t xml:space="preserve">  </w:t>
      </w:r>
      <w:proofErr w:type="gramStart"/>
      <w:r>
        <w:t>Vendeur  remboursera</w:t>
      </w:r>
      <w:proofErr w:type="gramEnd"/>
      <w:r>
        <w:t xml:space="preserve">  </w:t>
      </w:r>
      <w:proofErr w:type="gramStart"/>
      <w:r>
        <w:t>le  prorata</w:t>
      </w:r>
      <w:proofErr w:type="gramEnd"/>
      <w:r>
        <w:t xml:space="preserve">  </w:t>
      </w:r>
      <w:proofErr w:type="gramStart"/>
      <w:r>
        <w:t>sur  encaissement</w:t>
      </w:r>
      <w:proofErr w:type="gramEnd"/>
      <w:r>
        <w:t xml:space="preserve"> uniquement, l’Acquéreur lui donnant tout pouvoir à cet effet. </w:t>
      </w:r>
    </w:p>
    <w:p w14:paraId="560A0EB0" w14:textId="77777777" w:rsidR="008161D1" w:rsidRDefault="008161D1" w:rsidP="008161D1">
      <w:pPr>
        <w:keepLines/>
        <w:widowControl w:val="0"/>
      </w:pPr>
      <w:r>
        <w:t xml:space="preserve">- Que le paiement de tous les loyers et appels de charges jusqu’à la date de l’acte de vente est une condition de formation de l’acte de vente définitif par l’Acquéreur, le Vendeur pouvant valablement refuser de signer la vente en cas d’impayé du locataire/acquéreur. A </w:t>
      </w:r>
      <w:proofErr w:type="gramStart"/>
      <w:r>
        <w:t>ce  sujet</w:t>
      </w:r>
      <w:proofErr w:type="gramEnd"/>
      <w:r>
        <w:t xml:space="preserve">  l’Acquéreur/</w:t>
      </w:r>
      <w:proofErr w:type="gramStart"/>
      <w:r>
        <w:t>locataire  s’engage</w:t>
      </w:r>
      <w:proofErr w:type="gramEnd"/>
      <w:r>
        <w:t xml:space="preserve">  </w:t>
      </w:r>
      <w:proofErr w:type="gramStart"/>
      <w:r>
        <w:t>à  continuer</w:t>
      </w:r>
      <w:proofErr w:type="gramEnd"/>
      <w:r>
        <w:t xml:space="preserve">  </w:t>
      </w:r>
      <w:proofErr w:type="gramStart"/>
      <w:r>
        <w:t>à  honorer</w:t>
      </w:r>
      <w:proofErr w:type="gramEnd"/>
      <w:r>
        <w:t xml:space="preserve">  </w:t>
      </w:r>
      <w:proofErr w:type="gramStart"/>
      <w:r>
        <w:t>tous  les</w:t>
      </w:r>
      <w:proofErr w:type="gramEnd"/>
      <w:r>
        <w:t xml:space="preserve">  </w:t>
      </w:r>
      <w:proofErr w:type="gramStart"/>
      <w:r>
        <w:t>appels  de</w:t>
      </w:r>
      <w:proofErr w:type="gramEnd"/>
      <w:r>
        <w:t xml:space="preserve"> loyers/charges au titre du bail, la présente promesse n’ayant aucun effet sur le bail qui demeure en application.</w:t>
      </w:r>
    </w:p>
    <w:p w14:paraId="0A68E386" w14:textId="77777777" w:rsidR="008161D1" w:rsidRDefault="008161D1" w:rsidP="008161D1">
      <w:pPr>
        <w:keepLines/>
        <w:widowControl w:val="0"/>
      </w:pPr>
    </w:p>
    <w:p w14:paraId="2CAE5456" w14:textId="77777777" w:rsidR="008161D1" w:rsidRDefault="008161D1" w:rsidP="0039570F">
      <w:pPr>
        <w:ind w:firstLine="0"/>
        <w:rPr>
          <w:rFonts w:ascii="Times New Roman" w:hAnsi="Times New Roman"/>
          <w:sz w:val="22"/>
          <w:szCs w:val="22"/>
        </w:rPr>
      </w:pPr>
    </w:p>
    <w:p w14:paraId="51FAD54E" w14:textId="609A6E2E" w:rsidR="008161D1" w:rsidRDefault="008161D1" w:rsidP="008161D1">
      <w:pPr>
        <w:ind w:firstLine="0"/>
        <w:rPr>
          <w:rFonts w:ascii="Times New Roman" w:hAnsi="Times New Roman"/>
          <w:sz w:val="22"/>
          <w:szCs w:val="22"/>
        </w:rPr>
      </w:pPr>
      <w:r w:rsidRPr="008161D1">
        <w:rPr>
          <w:rFonts w:ascii="Times New Roman" w:hAnsi="Times New Roman"/>
          <w:sz w:val="22"/>
          <w:szCs w:val="22"/>
          <w:highlight w:val="yellow"/>
        </w:rPr>
        <w:t>[</w:t>
      </w:r>
      <w:proofErr w:type="spellStart"/>
      <w:proofErr w:type="gramStart"/>
      <w:r>
        <w:rPr>
          <w:rFonts w:ascii="Times New Roman" w:hAnsi="Times New Roman"/>
          <w:sz w:val="22"/>
          <w:szCs w:val="22"/>
          <w:highlight w:val="yellow"/>
        </w:rPr>
        <w:t>fin</w:t>
      </w:r>
      <w:proofErr w:type="gramEnd"/>
      <w:r>
        <w:rPr>
          <w:rFonts w:ascii="Times New Roman" w:hAnsi="Times New Roman"/>
          <w:sz w:val="22"/>
          <w:szCs w:val="22"/>
          <w:highlight w:val="yellow"/>
        </w:rPr>
        <w:t>_o</w:t>
      </w:r>
      <w:r w:rsidRPr="008161D1">
        <w:rPr>
          <w:rFonts w:ascii="Times New Roman" w:hAnsi="Times New Roman"/>
          <w:sz w:val="22"/>
          <w:szCs w:val="22"/>
          <w:highlight w:val="yellow"/>
        </w:rPr>
        <w:t>ccupe_locataire</w:t>
      </w:r>
      <w:proofErr w:type="spellEnd"/>
      <w:r w:rsidRPr="008161D1">
        <w:rPr>
          <w:rFonts w:ascii="Times New Roman" w:hAnsi="Times New Roman"/>
          <w:sz w:val="22"/>
          <w:szCs w:val="22"/>
          <w:highlight w:val="yellow"/>
        </w:rPr>
        <w:t>]</w:t>
      </w:r>
    </w:p>
    <w:p w14:paraId="4D3DABF6" w14:textId="77777777" w:rsidR="008161D1" w:rsidRDefault="008161D1" w:rsidP="0039570F">
      <w:pPr>
        <w:ind w:firstLine="0"/>
        <w:rPr>
          <w:rFonts w:ascii="Times New Roman" w:hAnsi="Times New Roman"/>
          <w:sz w:val="22"/>
          <w:szCs w:val="22"/>
        </w:rPr>
      </w:pPr>
    </w:p>
    <w:p w14:paraId="1D7FC559" w14:textId="3F95E82F" w:rsidR="008161D1" w:rsidRDefault="008161D1" w:rsidP="0039570F">
      <w:pPr>
        <w:ind w:firstLine="0"/>
        <w:rPr>
          <w:rFonts w:ascii="Times New Roman" w:hAnsi="Times New Roman"/>
          <w:sz w:val="22"/>
          <w:szCs w:val="22"/>
        </w:rPr>
      </w:pPr>
      <w:r w:rsidRPr="00044EB5">
        <w:rPr>
          <w:rFonts w:ascii="Times New Roman" w:hAnsi="Times New Roman"/>
          <w:sz w:val="22"/>
          <w:szCs w:val="22"/>
          <w:highlight w:val="yellow"/>
        </w:rPr>
        <w:t>[</w:t>
      </w:r>
      <w:proofErr w:type="spellStart"/>
      <w:proofErr w:type="gramStart"/>
      <w:r w:rsidRPr="00044EB5">
        <w:rPr>
          <w:rFonts w:ascii="Times New Roman" w:hAnsi="Times New Roman"/>
          <w:sz w:val="22"/>
          <w:szCs w:val="22"/>
          <w:highlight w:val="yellow"/>
        </w:rPr>
        <w:t>debut</w:t>
      </w:r>
      <w:proofErr w:type="gramEnd"/>
      <w:r w:rsidRPr="00044EB5">
        <w:rPr>
          <w:rFonts w:ascii="Times New Roman" w:hAnsi="Times New Roman"/>
          <w:sz w:val="22"/>
          <w:szCs w:val="22"/>
          <w:highlight w:val="yellow"/>
        </w:rPr>
        <w:t>_occupe_tiers</w:t>
      </w:r>
      <w:proofErr w:type="spellEnd"/>
      <w:r w:rsidRPr="00044EB5">
        <w:rPr>
          <w:rFonts w:ascii="Times New Roman" w:hAnsi="Times New Roman"/>
          <w:sz w:val="22"/>
          <w:szCs w:val="22"/>
          <w:highlight w:val="yellow"/>
        </w:rPr>
        <w:t>]</w:t>
      </w:r>
    </w:p>
    <w:p w14:paraId="40C9B88A" w14:textId="77777777" w:rsidR="008161D1" w:rsidRPr="008161D1" w:rsidRDefault="008161D1" w:rsidP="008161D1">
      <w:pPr>
        <w:pStyle w:val="Titre3"/>
        <w:keepNext w:val="0"/>
        <w:keepLines w:val="0"/>
        <w:widowControl w:val="0"/>
        <w:tabs>
          <w:tab w:val="num" w:pos="1134"/>
        </w:tabs>
        <w:spacing w:before="120" w:after="60"/>
        <w:ind w:left="1134" w:hanging="1134"/>
        <w:jc w:val="left"/>
        <w:rPr>
          <w:rFonts w:ascii="Calibri" w:eastAsia="Times New Roman" w:hAnsi="Calibri" w:cs="Times New Roman"/>
          <w:b/>
          <w:color w:val="auto"/>
          <w:sz w:val="22"/>
          <w:szCs w:val="24"/>
        </w:rPr>
      </w:pPr>
      <w:r w:rsidRPr="008161D1">
        <w:rPr>
          <w:rFonts w:ascii="Calibri" w:eastAsia="Times New Roman" w:hAnsi="Calibri" w:cs="Times New Roman"/>
          <w:b/>
          <w:color w:val="auto"/>
          <w:sz w:val="22"/>
          <w:szCs w:val="24"/>
        </w:rPr>
        <w:t>TRANSFERT</w:t>
      </w:r>
      <w:r w:rsidRPr="001F6DFA">
        <w:t xml:space="preserve"> </w:t>
      </w:r>
      <w:r w:rsidRPr="008161D1">
        <w:rPr>
          <w:rFonts w:ascii="Calibri" w:eastAsia="Times New Roman" w:hAnsi="Calibri" w:cs="Times New Roman"/>
          <w:b/>
          <w:color w:val="auto"/>
          <w:sz w:val="22"/>
          <w:szCs w:val="24"/>
        </w:rPr>
        <w:t>DE</w:t>
      </w:r>
      <w:r w:rsidRPr="001F6DFA">
        <w:t xml:space="preserve"> </w:t>
      </w:r>
      <w:r w:rsidRPr="008161D1">
        <w:rPr>
          <w:rFonts w:ascii="Calibri" w:eastAsia="Times New Roman" w:hAnsi="Calibri" w:cs="Times New Roman"/>
          <w:b/>
          <w:color w:val="auto"/>
          <w:sz w:val="22"/>
          <w:szCs w:val="24"/>
        </w:rPr>
        <w:t>PROPRIETE</w:t>
      </w:r>
    </w:p>
    <w:p w14:paraId="15B95569" w14:textId="77777777" w:rsidR="008161D1" w:rsidRPr="001F6DFA" w:rsidRDefault="008161D1" w:rsidP="008161D1">
      <w:pPr>
        <w:keepLines/>
        <w:widowControl w:val="0"/>
        <w:tabs>
          <w:tab w:val="left" w:pos="-720"/>
        </w:tabs>
        <w:spacing w:line="240" w:lineRule="atLeast"/>
        <w:ind w:right="-1"/>
        <w:rPr>
          <w:rFonts w:cs="Calibri"/>
        </w:rPr>
      </w:pPr>
      <w:r w:rsidRPr="001F6DFA">
        <w:rPr>
          <w:rFonts w:cs="Calibri"/>
          <w:spacing w:val="-2"/>
        </w:rPr>
        <w:t xml:space="preserve">La présente promesse n'est pas translative du droit de propriété dont le transfert au profit de l’Acquéreur résultera uniquement de l'acte authentique constatant la réitération de la vente </w:t>
      </w:r>
      <w:r w:rsidRPr="001F6DFA">
        <w:rPr>
          <w:rFonts w:cs="Calibri"/>
        </w:rPr>
        <w:t>et le paiement du prix et des frais de l’acte.</w:t>
      </w:r>
      <w:r w:rsidRPr="001F6DFA">
        <w:t xml:space="preserve"> </w:t>
      </w:r>
      <w:r w:rsidRPr="001F6DFA">
        <w:rPr>
          <w:rFonts w:cs="Calibri"/>
        </w:rPr>
        <w:t>La conclusion de l’acte authentique de vente et le paiement du prix et des frais constitue une condition préalable au transfert de propriété et des risques et non une condition suspensive de la promesse.</w:t>
      </w:r>
    </w:p>
    <w:p w14:paraId="020E575E" w14:textId="77777777" w:rsidR="008161D1" w:rsidRDefault="008161D1" w:rsidP="008161D1">
      <w:pPr>
        <w:pStyle w:val="BIBLECORPS"/>
        <w:keepLines/>
        <w:widowControl w:val="0"/>
        <w:ind w:firstLine="0"/>
        <w:rPr>
          <w:rFonts w:ascii="Calibri" w:hAnsi="Calibri"/>
          <w:b/>
          <w:szCs w:val="22"/>
          <w:u w:val="single"/>
        </w:rPr>
      </w:pPr>
    </w:p>
    <w:p w14:paraId="7B3A69CA" w14:textId="77777777" w:rsidR="008161D1" w:rsidRDefault="008161D1" w:rsidP="008161D1">
      <w:pPr>
        <w:pStyle w:val="BIBLECORPS"/>
        <w:keepLines/>
        <w:widowControl w:val="0"/>
        <w:ind w:firstLine="0"/>
        <w:rPr>
          <w:rFonts w:ascii="Calibri" w:hAnsi="Calibri"/>
          <w:b/>
          <w:szCs w:val="22"/>
          <w:u w:val="single"/>
        </w:rPr>
      </w:pPr>
    </w:p>
    <w:p w14:paraId="0AF976E1" w14:textId="77777777" w:rsidR="008161D1" w:rsidRPr="001F6DFA" w:rsidRDefault="008161D1" w:rsidP="008161D1">
      <w:pPr>
        <w:pStyle w:val="BIBLECORPS"/>
        <w:keepLines/>
        <w:widowControl w:val="0"/>
        <w:ind w:firstLine="0"/>
        <w:rPr>
          <w:rFonts w:ascii="Calibri" w:hAnsi="Calibri"/>
          <w:b/>
          <w:szCs w:val="22"/>
          <w:u w:val="single"/>
        </w:rPr>
      </w:pPr>
    </w:p>
    <w:p w14:paraId="1F524FF6" w14:textId="77777777" w:rsidR="008161D1" w:rsidRPr="008161D1" w:rsidRDefault="008161D1" w:rsidP="008161D1">
      <w:pPr>
        <w:pStyle w:val="Titre3"/>
        <w:keepNext w:val="0"/>
        <w:keepLines w:val="0"/>
        <w:widowControl w:val="0"/>
        <w:tabs>
          <w:tab w:val="num" w:pos="1134"/>
        </w:tabs>
        <w:spacing w:before="120" w:after="60"/>
        <w:ind w:left="1134" w:hanging="1134"/>
        <w:jc w:val="left"/>
        <w:rPr>
          <w:rFonts w:ascii="Calibri" w:eastAsia="Times New Roman" w:hAnsi="Calibri" w:cs="Times New Roman"/>
          <w:b/>
          <w:color w:val="auto"/>
          <w:sz w:val="22"/>
          <w:szCs w:val="24"/>
        </w:rPr>
      </w:pPr>
      <w:r w:rsidRPr="008161D1">
        <w:rPr>
          <w:rFonts w:ascii="Calibri" w:eastAsia="Times New Roman" w:hAnsi="Calibri" w:cs="Times New Roman"/>
          <w:b/>
          <w:color w:val="auto"/>
          <w:sz w:val="22"/>
          <w:szCs w:val="24"/>
        </w:rPr>
        <w:t xml:space="preserve">TRANSFERT DE JOUISSANCE </w:t>
      </w:r>
    </w:p>
    <w:p w14:paraId="33D24904" w14:textId="77777777" w:rsidR="008161D1" w:rsidRDefault="008161D1" w:rsidP="008161D1">
      <w:pPr>
        <w:keepLines/>
        <w:widowControl w:val="0"/>
      </w:pPr>
      <w:r>
        <w:t xml:space="preserve">Les Parties se dispensent d’avoir à relater les charges et conditions contenu dans le bail et ses éventuels avenant relatés à l’article 2.8.4 et annexés aux présentes. </w:t>
      </w:r>
    </w:p>
    <w:p w14:paraId="2547DE38" w14:textId="77777777" w:rsidR="008161D1" w:rsidRDefault="008161D1" w:rsidP="008161D1">
      <w:pPr>
        <w:keepLines/>
        <w:widowControl w:val="0"/>
      </w:pPr>
      <w:r>
        <w:t>Les parties sont averties qu'il incombe au bailleur en titre au jour de la fin du bail de rembourser le dépôt de garantie, et ce en vertu des dispositions du dernier alinéa de l'article 22 de la loi n° 89-462 du 6 juillet 1989.</w:t>
      </w:r>
    </w:p>
    <w:p w14:paraId="5124D3EC" w14:textId="77777777" w:rsidR="008161D1" w:rsidRDefault="008161D1" w:rsidP="008161D1">
      <w:pPr>
        <w:keepLines/>
        <w:widowControl w:val="0"/>
      </w:pPr>
      <w:r>
        <w:t>A cet égard, les parties conviennent expressément :</w:t>
      </w:r>
    </w:p>
    <w:p w14:paraId="0CE2ECD0" w14:textId="77777777" w:rsidR="008161D1" w:rsidRDefault="008161D1" w:rsidP="008161D1">
      <w:pPr>
        <w:keepLines/>
        <w:widowControl w:val="0"/>
        <w:numPr>
          <w:ilvl w:val="0"/>
          <w:numId w:val="7"/>
        </w:numPr>
      </w:pPr>
      <w:proofErr w:type="gramStart"/>
      <w:r>
        <w:t>que</w:t>
      </w:r>
      <w:proofErr w:type="gramEnd"/>
      <w:r>
        <w:t xml:space="preserve"> le Vendeur remboursera à l’Acquéreur, par la comptabilité du Notaire Soussigné et du Notaire Participant, le dépôt de garantie versé par le locataire,</w:t>
      </w:r>
    </w:p>
    <w:p w14:paraId="78A3A680" w14:textId="77777777" w:rsidR="008161D1" w:rsidRDefault="008161D1" w:rsidP="008161D1">
      <w:pPr>
        <w:keepLines/>
        <w:widowControl w:val="0"/>
        <w:numPr>
          <w:ilvl w:val="0"/>
          <w:numId w:val="7"/>
        </w:numPr>
      </w:pPr>
      <w:proofErr w:type="gramStart"/>
      <w:r>
        <w:t>que</w:t>
      </w:r>
      <w:proofErr w:type="gramEnd"/>
      <w:r>
        <w:t xml:space="preserve"> le Vendeur remboursera à l’Acquéreur, par la comptabilité du Notaire Soussigné et du Notaire Participant, le prorata des loyers encaissés, des provisions pour charges incluses, payable d’avance, couru de la date de la signature de l’acte définitif de vente au dernier jour du mois en cours. A défaut de versement par le locataire du loyer en cours à la date de l’acte de vente, le Vendeur remboursera le prorata sur encaissement uniquement, l’Acquéreur lui donnant tout pouvoir à cet effet. </w:t>
      </w:r>
    </w:p>
    <w:p w14:paraId="39376C85" w14:textId="77777777" w:rsidR="008161D1" w:rsidRDefault="008161D1" w:rsidP="008161D1">
      <w:pPr>
        <w:keepLines/>
        <w:widowControl w:val="0"/>
        <w:numPr>
          <w:ilvl w:val="0"/>
          <w:numId w:val="7"/>
        </w:numPr>
      </w:pPr>
      <w:proofErr w:type="gramStart"/>
      <w:r>
        <w:t>que</w:t>
      </w:r>
      <w:proofErr w:type="gramEnd"/>
      <w:r>
        <w:t xml:space="preserve"> l’Acquéreur fera son affaire, sans concours du Vendeur, tant à son profit qu’à sa perte, à l’égard de son locataire, de la régularisation annuelle des charges locatives versées par ce dernier, tant pour l’année en cours que pour les années postérieures. </w:t>
      </w:r>
    </w:p>
    <w:p w14:paraId="1E4AF313" w14:textId="77777777" w:rsidR="008161D1" w:rsidRDefault="008161D1" w:rsidP="008161D1">
      <w:pPr>
        <w:keepLines/>
        <w:widowControl w:val="0"/>
      </w:pPr>
    </w:p>
    <w:p w14:paraId="3C5BE1B1" w14:textId="77777777" w:rsidR="008161D1" w:rsidRDefault="008161D1" w:rsidP="008161D1">
      <w:pPr>
        <w:keepLines/>
        <w:widowControl w:val="0"/>
      </w:pPr>
      <w:r>
        <w:t xml:space="preserve">Le vendeur déclare, à sa connaissance : </w:t>
      </w:r>
    </w:p>
    <w:p w14:paraId="2BEE0936" w14:textId="77777777" w:rsidR="008161D1" w:rsidRDefault="008161D1" w:rsidP="008161D1">
      <w:pPr>
        <w:keepLines/>
        <w:widowControl w:val="0"/>
      </w:pPr>
      <w:r>
        <w:t>-</w:t>
      </w:r>
      <w:r>
        <w:tab/>
        <w:t>que le preneur est à jour du paiement des loyers et des charges ;</w:t>
      </w:r>
    </w:p>
    <w:p w14:paraId="65E42226" w14:textId="77777777" w:rsidR="008161D1" w:rsidRDefault="008161D1" w:rsidP="008161D1">
      <w:pPr>
        <w:keepLines/>
        <w:widowControl w:val="0"/>
      </w:pPr>
      <w:r>
        <w:t>-</w:t>
      </w:r>
      <w:r>
        <w:tab/>
        <w:t>qu'il n'a entamé à l'encontre du preneur aucune procédure d'expulsion et n'avoir formulé aucune demande de résolution ou de résiliation du bail en cours ;</w:t>
      </w:r>
    </w:p>
    <w:p w14:paraId="7BFEFB38" w14:textId="77777777" w:rsidR="008161D1" w:rsidRDefault="008161D1" w:rsidP="008161D1">
      <w:pPr>
        <w:keepLines/>
        <w:widowControl w:val="0"/>
      </w:pPr>
      <w:r>
        <w:t>-</w:t>
      </w:r>
      <w:r>
        <w:tab/>
        <w:t xml:space="preserve">qu'il n’a reçu du preneur aucun congé l'informant de son intention de mettre fin au bail ; </w:t>
      </w:r>
    </w:p>
    <w:p w14:paraId="7FF8975D" w14:textId="77777777" w:rsidR="008161D1" w:rsidRDefault="008161D1" w:rsidP="008161D1">
      <w:pPr>
        <w:keepLines/>
        <w:widowControl w:val="0"/>
      </w:pPr>
      <w:r>
        <w:t>-</w:t>
      </w:r>
      <w:r>
        <w:tab/>
        <w:t xml:space="preserve">qu'il n'a adressé au locataire aucun refus de renouvellement du bail et qu’il n’a pas été informé par écrit d’un motif de résiliation du bail par le locataire ; </w:t>
      </w:r>
    </w:p>
    <w:p w14:paraId="7ED3CD15" w14:textId="77777777" w:rsidR="008161D1" w:rsidRDefault="008161D1" w:rsidP="008161D1">
      <w:pPr>
        <w:keepLines/>
        <w:widowControl w:val="0"/>
      </w:pPr>
      <w:r>
        <w:t>-</w:t>
      </w:r>
      <w:r>
        <w:tab/>
        <w:t>que les loyers ne sont pas assujettis à la TVA ;</w:t>
      </w:r>
    </w:p>
    <w:p w14:paraId="1E6F9A0A" w14:textId="77777777" w:rsidR="008161D1" w:rsidRDefault="008161D1" w:rsidP="008161D1">
      <w:pPr>
        <w:keepLines/>
        <w:widowControl w:val="0"/>
      </w:pPr>
      <w:r>
        <w:t>-</w:t>
      </w:r>
      <w:r>
        <w:tab/>
        <w:t xml:space="preserve">que le locataire ne bénéficie pas actuellement de franchise totale ou partielle de loyer ; </w:t>
      </w:r>
    </w:p>
    <w:p w14:paraId="3A752B67" w14:textId="77777777" w:rsidR="008161D1" w:rsidRDefault="008161D1" w:rsidP="008161D1">
      <w:pPr>
        <w:keepLines/>
        <w:widowControl w:val="0"/>
      </w:pPr>
      <w:r>
        <w:t>-</w:t>
      </w:r>
      <w:r>
        <w:tab/>
        <w:t>que les loyers ne font l'objet d'aucune procédure de délégation, nantissement, cession, opposition ou saisie-attribution ou autre sûreté conféré par le Vendeur et dont la mainlevée ne serait pas rapportée aux présentes ;</w:t>
      </w:r>
    </w:p>
    <w:p w14:paraId="3C0EE9FB" w14:textId="77777777" w:rsidR="008161D1" w:rsidRDefault="008161D1" w:rsidP="008161D1">
      <w:pPr>
        <w:keepLines/>
        <w:widowControl w:val="0"/>
      </w:pPr>
      <w:r>
        <w:t>-</w:t>
      </w:r>
      <w:r>
        <w:tab/>
        <w:t xml:space="preserve">qu’il n’existe aucune demande de la part du locataire acceptée en vue de la réalisation de travaux ; </w:t>
      </w:r>
    </w:p>
    <w:p w14:paraId="23331AAD" w14:textId="77777777" w:rsidR="008161D1" w:rsidRDefault="008161D1" w:rsidP="008161D1">
      <w:pPr>
        <w:keepLines/>
        <w:widowControl w:val="0"/>
      </w:pPr>
      <w:r>
        <w:t>-</w:t>
      </w:r>
      <w:r>
        <w:tab/>
        <w:t>qu'aucune sous-location ou domiciliation n'a été portée à sa connaissance ou acceptée par lui ;</w:t>
      </w:r>
    </w:p>
    <w:p w14:paraId="7A93262D" w14:textId="77777777" w:rsidR="008161D1" w:rsidRDefault="008161D1" w:rsidP="008161D1">
      <w:pPr>
        <w:keepLines/>
        <w:widowControl w:val="0"/>
      </w:pPr>
      <w:r>
        <w:t>L’Acquéreur atteste avoir eu une copie du bail, état des lieux d’entrée du locataire, dernières quittances de loyer et en connaître les charges et conditions.</w:t>
      </w:r>
    </w:p>
    <w:p w14:paraId="7A2C898D" w14:textId="77777777" w:rsidR="008161D1" w:rsidRDefault="008161D1" w:rsidP="008161D1">
      <w:pPr>
        <w:keepLines/>
        <w:widowControl w:val="0"/>
      </w:pPr>
      <w:r>
        <w:t xml:space="preserve">La transmission de bail sera notifiée au locataire par les soins de l’acquéreur.  </w:t>
      </w:r>
    </w:p>
    <w:p w14:paraId="19A5D425" w14:textId="77777777" w:rsidR="008161D1" w:rsidRDefault="008161D1" w:rsidP="008161D1">
      <w:pPr>
        <w:keepLines/>
        <w:widowControl w:val="0"/>
      </w:pPr>
      <w:r>
        <w:t xml:space="preserve">Le Vendeur s’interdit de modifier la situation locative des Biens, et notamment de prendre un quelconque engagement vis-à-vis du locataire, sauf accord exprès de l’Acquéreur </w:t>
      </w:r>
      <w:proofErr w:type="gramStart"/>
      <w:r>
        <w:t>et  devra</w:t>
      </w:r>
      <w:proofErr w:type="gramEnd"/>
      <w:r>
        <w:t xml:space="preserve"> informer l’Acquéreur de toute procédure ayant pour objet les BIENS de tout changement important qui pourrait affecter, de manière significative, lesdits BIENS. Le Vendeur ne garantit pas le maintien de la situation locative actuelle, le Locataire pouvant donner congé à tout moment. Par ailleurs, le Vendeur ne garantit pas le paiement des loyers par le Locataire, l’Acquéreur ne pouvant </w:t>
      </w:r>
      <w:proofErr w:type="spellStart"/>
      <w:r>
        <w:t>par</w:t>
      </w:r>
      <w:proofErr w:type="spellEnd"/>
      <w:r>
        <w:t xml:space="preserve"> faire obstacle à la vente sous prétexte que le Locataire est en impayé de loyers et/ou charges à la date de la vente. </w:t>
      </w:r>
    </w:p>
    <w:p w14:paraId="206BF921" w14:textId="77777777" w:rsidR="008161D1" w:rsidRDefault="008161D1" w:rsidP="008161D1">
      <w:pPr>
        <w:keepLines/>
        <w:widowControl w:val="0"/>
      </w:pPr>
    </w:p>
    <w:p w14:paraId="7FD201CE" w14:textId="36AE7C90" w:rsidR="008161D1" w:rsidRDefault="008161D1" w:rsidP="008161D1">
      <w:pPr>
        <w:ind w:firstLine="0"/>
        <w:rPr>
          <w:rFonts w:ascii="Times New Roman" w:hAnsi="Times New Roman"/>
          <w:sz w:val="22"/>
          <w:szCs w:val="22"/>
        </w:rPr>
      </w:pPr>
      <w:r w:rsidRPr="008161D1">
        <w:rPr>
          <w:rFonts w:ascii="Times New Roman" w:hAnsi="Times New Roman"/>
          <w:sz w:val="22"/>
          <w:szCs w:val="22"/>
          <w:highlight w:val="yellow"/>
        </w:rPr>
        <w:t>[</w:t>
      </w:r>
      <w:proofErr w:type="spellStart"/>
      <w:proofErr w:type="gramStart"/>
      <w:r w:rsidRPr="008161D1">
        <w:rPr>
          <w:rFonts w:ascii="Times New Roman" w:hAnsi="Times New Roman"/>
          <w:sz w:val="22"/>
          <w:szCs w:val="22"/>
          <w:highlight w:val="yellow"/>
        </w:rPr>
        <w:t>fin</w:t>
      </w:r>
      <w:proofErr w:type="gramEnd"/>
      <w:r w:rsidRPr="008161D1">
        <w:rPr>
          <w:rFonts w:ascii="Times New Roman" w:hAnsi="Times New Roman"/>
          <w:sz w:val="22"/>
          <w:szCs w:val="22"/>
          <w:highlight w:val="yellow"/>
        </w:rPr>
        <w:t>_occupe_tiers</w:t>
      </w:r>
      <w:proofErr w:type="spellEnd"/>
      <w:r w:rsidRPr="008161D1">
        <w:rPr>
          <w:rFonts w:ascii="Times New Roman" w:hAnsi="Times New Roman"/>
          <w:sz w:val="22"/>
          <w:szCs w:val="22"/>
          <w:highlight w:val="yellow"/>
        </w:rPr>
        <w:t>]</w:t>
      </w:r>
    </w:p>
    <w:p w14:paraId="06EAFBFE" w14:textId="77777777" w:rsidR="008161D1" w:rsidRDefault="008161D1" w:rsidP="008161D1">
      <w:pPr>
        <w:keepLines/>
        <w:widowControl w:val="0"/>
      </w:pPr>
    </w:p>
    <w:p w14:paraId="09168A71" w14:textId="77777777" w:rsidR="008161D1" w:rsidRDefault="008161D1" w:rsidP="0039570F">
      <w:pPr>
        <w:ind w:firstLine="0"/>
        <w:rPr>
          <w:rFonts w:ascii="Times New Roman" w:hAnsi="Times New Roman"/>
          <w:sz w:val="22"/>
          <w:szCs w:val="22"/>
        </w:rPr>
      </w:pPr>
    </w:p>
    <w:p w14:paraId="006D9D09" w14:textId="77777777" w:rsidR="008161D1" w:rsidRDefault="008161D1" w:rsidP="0039570F">
      <w:pPr>
        <w:ind w:firstLine="0"/>
        <w:rPr>
          <w:rFonts w:ascii="Times New Roman" w:hAnsi="Times New Roman"/>
          <w:sz w:val="22"/>
          <w:szCs w:val="22"/>
        </w:rPr>
      </w:pPr>
    </w:p>
    <w:p w14:paraId="68BD8C50" w14:textId="77777777" w:rsidR="008161D1" w:rsidRDefault="008161D1" w:rsidP="0039570F">
      <w:pPr>
        <w:ind w:firstLine="0"/>
        <w:rPr>
          <w:rFonts w:ascii="Times New Roman" w:hAnsi="Times New Roman"/>
          <w:sz w:val="22"/>
          <w:szCs w:val="22"/>
        </w:rPr>
      </w:pPr>
    </w:p>
    <w:sectPr w:rsidR="008161D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764AA" w14:textId="77777777" w:rsidR="002224D9" w:rsidRDefault="002224D9" w:rsidP="00B2624B">
      <w:r>
        <w:separator/>
      </w:r>
    </w:p>
  </w:endnote>
  <w:endnote w:type="continuationSeparator" w:id="0">
    <w:p w14:paraId="4DF148FA" w14:textId="77777777" w:rsidR="002224D9" w:rsidRDefault="002224D9" w:rsidP="00B26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Gra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769B4" w14:textId="77777777" w:rsidR="002224D9" w:rsidRDefault="002224D9" w:rsidP="00B2624B">
      <w:r>
        <w:separator/>
      </w:r>
    </w:p>
  </w:footnote>
  <w:footnote w:type="continuationSeparator" w:id="0">
    <w:p w14:paraId="1785DC11" w14:textId="77777777" w:rsidR="002224D9" w:rsidRDefault="002224D9" w:rsidP="00B26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7717"/>
    <w:multiLevelType w:val="hybridMultilevel"/>
    <w:tmpl w:val="2A1E3016"/>
    <w:lvl w:ilvl="0" w:tplc="B63CAB96">
      <w:start w:val="1"/>
      <w:numFmt w:val="bullet"/>
      <w:lvlText w:val=""/>
      <w:lvlJc w:val="left"/>
      <w:pPr>
        <w:ind w:left="1429" w:hanging="360"/>
      </w:pPr>
      <w:rPr>
        <w:rFonts w:ascii="Symbol" w:hAnsi="Symbol" w:hint="default"/>
      </w:rPr>
    </w:lvl>
    <w:lvl w:ilvl="1" w:tplc="1ADCBC4A" w:tentative="1">
      <w:start w:val="1"/>
      <w:numFmt w:val="bullet"/>
      <w:lvlText w:val="o"/>
      <w:lvlJc w:val="left"/>
      <w:pPr>
        <w:ind w:left="2149" w:hanging="360"/>
      </w:pPr>
      <w:rPr>
        <w:rFonts w:ascii="Courier New" w:hAnsi="Courier New" w:cs="Courier New" w:hint="default"/>
      </w:rPr>
    </w:lvl>
    <w:lvl w:ilvl="2" w:tplc="D19A9BC8" w:tentative="1">
      <w:start w:val="1"/>
      <w:numFmt w:val="bullet"/>
      <w:lvlText w:val=""/>
      <w:lvlJc w:val="left"/>
      <w:pPr>
        <w:ind w:left="2869" w:hanging="360"/>
      </w:pPr>
      <w:rPr>
        <w:rFonts w:ascii="Wingdings" w:hAnsi="Wingdings" w:hint="default"/>
      </w:rPr>
    </w:lvl>
    <w:lvl w:ilvl="3" w:tplc="BBCAE5E6" w:tentative="1">
      <w:start w:val="1"/>
      <w:numFmt w:val="bullet"/>
      <w:lvlText w:val=""/>
      <w:lvlJc w:val="left"/>
      <w:pPr>
        <w:ind w:left="3589" w:hanging="360"/>
      </w:pPr>
      <w:rPr>
        <w:rFonts w:ascii="Symbol" w:hAnsi="Symbol" w:hint="default"/>
      </w:rPr>
    </w:lvl>
    <w:lvl w:ilvl="4" w:tplc="264A475A" w:tentative="1">
      <w:start w:val="1"/>
      <w:numFmt w:val="bullet"/>
      <w:lvlText w:val="o"/>
      <w:lvlJc w:val="left"/>
      <w:pPr>
        <w:ind w:left="4309" w:hanging="360"/>
      </w:pPr>
      <w:rPr>
        <w:rFonts w:ascii="Courier New" w:hAnsi="Courier New" w:cs="Courier New" w:hint="default"/>
      </w:rPr>
    </w:lvl>
    <w:lvl w:ilvl="5" w:tplc="DAEC2CAC" w:tentative="1">
      <w:start w:val="1"/>
      <w:numFmt w:val="bullet"/>
      <w:lvlText w:val=""/>
      <w:lvlJc w:val="left"/>
      <w:pPr>
        <w:ind w:left="5029" w:hanging="360"/>
      </w:pPr>
      <w:rPr>
        <w:rFonts w:ascii="Wingdings" w:hAnsi="Wingdings" w:hint="default"/>
      </w:rPr>
    </w:lvl>
    <w:lvl w:ilvl="6" w:tplc="36C0BB7A" w:tentative="1">
      <w:start w:val="1"/>
      <w:numFmt w:val="bullet"/>
      <w:lvlText w:val=""/>
      <w:lvlJc w:val="left"/>
      <w:pPr>
        <w:ind w:left="5749" w:hanging="360"/>
      </w:pPr>
      <w:rPr>
        <w:rFonts w:ascii="Symbol" w:hAnsi="Symbol" w:hint="default"/>
      </w:rPr>
    </w:lvl>
    <w:lvl w:ilvl="7" w:tplc="C2B2DA3E" w:tentative="1">
      <w:start w:val="1"/>
      <w:numFmt w:val="bullet"/>
      <w:lvlText w:val="o"/>
      <w:lvlJc w:val="left"/>
      <w:pPr>
        <w:ind w:left="6469" w:hanging="360"/>
      </w:pPr>
      <w:rPr>
        <w:rFonts w:ascii="Courier New" w:hAnsi="Courier New" w:cs="Courier New" w:hint="default"/>
      </w:rPr>
    </w:lvl>
    <w:lvl w:ilvl="8" w:tplc="1674BF00" w:tentative="1">
      <w:start w:val="1"/>
      <w:numFmt w:val="bullet"/>
      <w:lvlText w:val=""/>
      <w:lvlJc w:val="left"/>
      <w:pPr>
        <w:ind w:left="7189" w:hanging="360"/>
      </w:pPr>
      <w:rPr>
        <w:rFonts w:ascii="Wingdings" w:hAnsi="Wingdings" w:hint="default"/>
      </w:rPr>
    </w:lvl>
  </w:abstractNum>
  <w:abstractNum w:abstractNumId="1" w15:restartNumberingAfterBreak="0">
    <w:nsid w:val="29B841B1"/>
    <w:multiLevelType w:val="hybridMultilevel"/>
    <w:tmpl w:val="3B1C15F2"/>
    <w:lvl w:ilvl="0" w:tplc="92BA5488">
      <w:start w:val="1"/>
      <w:numFmt w:val="bullet"/>
      <w:lvlText w:val=""/>
      <w:lvlJc w:val="left"/>
      <w:pPr>
        <w:ind w:left="720" w:hanging="360"/>
      </w:pPr>
      <w:rPr>
        <w:rFonts w:ascii="Symbol" w:hAnsi="Symbol" w:hint="default"/>
      </w:rPr>
    </w:lvl>
    <w:lvl w:ilvl="1" w:tplc="41F22D2C" w:tentative="1">
      <w:start w:val="1"/>
      <w:numFmt w:val="bullet"/>
      <w:lvlText w:val="o"/>
      <w:lvlJc w:val="left"/>
      <w:pPr>
        <w:ind w:left="1440" w:hanging="360"/>
      </w:pPr>
      <w:rPr>
        <w:rFonts w:ascii="Courier New" w:hAnsi="Courier New" w:cs="Courier New" w:hint="default"/>
      </w:rPr>
    </w:lvl>
    <w:lvl w:ilvl="2" w:tplc="714C11C8" w:tentative="1">
      <w:start w:val="1"/>
      <w:numFmt w:val="bullet"/>
      <w:lvlText w:val=""/>
      <w:lvlJc w:val="left"/>
      <w:pPr>
        <w:ind w:left="2160" w:hanging="360"/>
      </w:pPr>
      <w:rPr>
        <w:rFonts w:ascii="Wingdings" w:hAnsi="Wingdings" w:hint="default"/>
      </w:rPr>
    </w:lvl>
    <w:lvl w:ilvl="3" w:tplc="802CA686" w:tentative="1">
      <w:start w:val="1"/>
      <w:numFmt w:val="bullet"/>
      <w:lvlText w:val=""/>
      <w:lvlJc w:val="left"/>
      <w:pPr>
        <w:ind w:left="2880" w:hanging="360"/>
      </w:pPr>
      <w:rPr>
        <w:rFonts w:ascii="Symbol" w:hAnsi="Symbol" w:hint="default"/>
      </w:rPr>
    </w:lvl>
    <w:lvl w:ilvl="4" w:tplc="E632B3C0" w:tentative="1">
      <w:start w:val="1"/>
      <w:numFmt w:val="bullet"/>
      <w:lvlText w:val="o"/>
      <w:lvlJc w:val="left"/>
      <w:pPr>
        <w:ind w:left="3600" w:hanging="360"/>
      </w:pPr>
      <w:rPr>
        <w:rFonts w:ascii="Courier New" w:hAnsi="Courier New" w:cs="Courier New" w:hint="default"/>
      </w:rPr>
    </w:lvl>
    <w:lvl w:ilvl="5" w:tplc="5CCA06BA" w:tentative="1">
      <w:start w:val="1"/>
      <w:numFmt w:val="bullet"/>
      <w:lvlText w:val=""/>
      <w:lvlJc w:val="left"/>
      <w:pPr>
        <w:ind w:left="4320" w:hanging="360"/>
      </w:pPr>
      <w:rPr>
        <w:rFonts w:ascii="Wingdings" w:hAnsi="Wingdings" w:hint="default"/>
      </w:rPr>
    </w:lvl>
    <w:lvl w:ilvl="6" w:tplc="7D5A76B4" w:tentative="1">
      <w:start w:val="1"/>
      <w:numFmt w:val="bullet"/>
      <w:lvlText w:val=""/>
      <w:lvlJc w:val="left"/>
      <w:pPr>
        <w:ind w:left="5040" w:hanging="360"/>
      </w:pPr>
      <w:rPr>
        <w:rFonts w:ascii="Symbol" w:hAnsi="Symbol" w:hint="default"/>
      </w:rPr>
    </w:lvl>
    <w:lvl w:ilvl="7" w:tplc="4A700230" w:tentative="1">
      <w:start w:val="1"/>
      <w:numFmt w:val="bullet"/>
      <w:lvlText w:val="o"/>
      <w:lvlJc w:val="left"/>
      <w:pPr>
        <w:ind w:left="5760" w:hanging="360"/>
      </w:pPr>
      <w:rPr>
        <w:rFonts w:ascii="Courier New" w:hAnsi="Courier New" w:cs="Courier New" w:hint="default"/>
      </w:rPr>
    </w:lvl>
    <w:lvl w:ilvl="8" w:tplc="3E140576" w:tentative="1">
      <w:start w:val="1"/>
      <w:numFmt w:val="bullet"/>
      <w:lvlText w:val=""/>
      <w:lvlJc w:val="left"/>
      <w:pPr>
        <w:ind w:left="6480" w:hanging="360"/>
      </w:pPr>
      <w:rPr>
        <w:rFonts w:ascii="Wingdings" w:hAnsi="Wingdings" w:hint="default"/>
      </w:rPr>
    </w:lvl>
  </w:abstractNum>
  <w:abstractNum w:abstractNumId="2" w15:restartNumberingAfterBreak="0">
    <w:nsid w:val="364539D8"/>
    <w:multiLevelType w:val="hybridMultilevel"/>
    <w:tmpl w:val="DE7A8486"/>
    <w:lvl w:ilvl="0" w:tplc="98EC05C4">
      <w:start w:val="1"/>
      <w:numFmt w:val="bullet"/>
      <w:lvlText w:val=""/>
      <w:lvlJc w:val="left"/>
      <w:pPr>
        <w:ind w:left="720" w:hanging="360"/>
      </w:pPr>
      <w:rPr>
        <w:rFonts w:ascii="Symbol" w:hAnsi="Symbol" w:hint="default"/>
      </w:rPr>
    </w:lvl>
    <w:lvl w:ilvl="1" w:tplc="99BAEA04" w:tentative="1">
      <w:start w:val="1"/>
      <w:numFmt w:val="bullet"/>
      <w:lvlText w:val="o"/>
      <w:lvlJc w:val="left"/>
      <w:pPr>
        <w:ind w:left="1440" w:hanging="360"/>
      </w:pPr>
      <w:rPr>
        <w:rFonts w:ascii="Courier New" w:hAnsi="Courier New" w:cs="Courier New" w:hint="default"/>
      </w:rPr>
    </w:lvl>
    <w:lvl w:ilvl="2" w:tplc="3FC4D68A" w:tentative="1">
      <w:start w:val="1"/>
      <w:numFmt w:val="bullet"/>
      <w:lvlText w:val=""/>
      <w:lvlJc w:val="left"/>
      <w:pPr>
        <w:ind w:left="2160" w:hanging="360"/>
      </w:pPr>
      <w:rPr>
        <w:rFonts w:ascii="Wingdings" w:hAnsi="Wingdings" w:hint="default"/>
      </w:rPr>
    </w:lvl>
    <w:lvl w:ilvl="3" w:tplc="EF240208" w:tentative="1">
      <w:start w:val="1"/>
      <w:numFmt w:val="bullet"/>
      <w:lvlText w:val=""/>
      <w:lvlJc w:val="left"/>
      <w:pPr>
        <w:ind w:left="2880" w:hanging="360"/>
      </w:pPr>
      <w:rPr>
        <w:rFonts w:ascii="Symbol" w:hAnsi="Symbol" w:hint="default"/>
      </w:rPr>
    </w:lvl>
    <w:lvl w:ilvl="4" w:tplc="3378CE48" w:tentative="1">
      <w:start w:val="1"/>
      <w:numFmt w:val="bullet"/>
      <w:lvlText w:val="o"/>
      <w:lvlJc w:val="left"/>
      <w:pPr>
        <w:ind w:left="3600" w:hanging="360"/>
      </w:pPr>
      <w:rPr>
        <w:rFonts w:ascii="Courier New" w:hAnsi="Courier New" w:cs="Courier New" w:hint="default"/>
      </w:rPr>
    </w:lvl>
    <w:lvl w:ilvl="5" w:tplc="45E26626" w:tentative="1">
      <w:start w:val="1"/>
      <w:numFmt w:val="bullet"/>
      <w:lvlText w:val=""/>
      <w:lvlJc w:val="left"/>
      <w:pPr>
        <w:ind w:left="4320" w:hanging="360"/>
      </w:pPr>
      <w:rPr>
        <w:rFonts w:ascii="Wingdings" w:hAnsi="Wingdings" w:hint="default"/>
      </w:rPr>
    </w:lvl>
    <w:lvl w:ilvl="6" w:tplc="5174638C" w:tentative="1">
      <w:start w:val="1"/>
      <w:numFmt w:val="bullet"/>
      <w:lvlText w:val=""/>
      <w:lvlJc w:val="left"/>
      <w:pPr>
        <w:ind w:left="5040" w:hanging="360"/>
      </w:pPr>
      <w:rPr>
        <w:rFonts w:ascii="Symbol" w:hAnsi="Symbol" w:hint="default"/>
      </w:rPr>
    </w:lvl>
    <w:lvl w:ilvl="7" w:tplc="8A0667E4" w:tentative="1">
      <w:start w:val="1"/>
      <w:numFmt w:val="bullet"/>
      <w:lvlText w:val="o"/>
      <w:lvlJc w:val="left"/>
      <w:pPr>
        <w:ind w:left="5760" w:hanging="360"/>
      </w:pPr>
      <w:rPr>
        <w:rFonts w:ascii="Courier New" w:hAnsi="Courier New" w:cs="Courier New" w:hint="default"/>
      </w:rPr>
    </w:lvl>
    <w:lvl w:ilvl="8" w:tplc="0436C724" w:tentative="1">
      <w:start w:val="1"/>
      <w:numFmt w:val="bullet"/>
      <w:lvlText w:val=""/>
      <w:lvlJc w:val="left"/>
      <w:pPr>
        <w:ind w:left="6480" w:hanging="360"/>
      </w:pPr>
      <w:rPr>
        <w:rFonts w:ascii="Wingdings" w:hAnsi="Wingdings" w:hint="default"/>
      </w:rPr>
    </w:lvl>
  </w:abstractNum>
  <w:abstractNum w:abstractNumId="3" w15:restartNumberingAfterBreak="0">
    <w:nsid w:val="47596D9F"/>
    <w:multiLevelType w:val="hybridMultilevel"/>
    <w:tmpl w:val="26502676"/>
    <w:lvl w:ilvl="0" w:tplc="DD0A88B2">
      <w:numFmt w:val="bullet"/>
      <w:lvlText w:val="-"/>
      <w:lvlJc w:val="left"/>
      <w:pPr>
        <w:ind w:left="720" w:hanging="360"/>
      </w:pPr>
      <w:rPr>
        <w:rFonts w:ascii="Calibri" w:eastAsiaTheme="minorHAnsi" w:hAnsi="Calibri" w:cs="Calibri" w:hint="default"/>
      </w:rPr>
    </w:lvl>
    <w:lvl w:ilvl="1" w:tplc="8C5C17D8" w:tentative="1">
      <w:start w:val="1"/>
      <w:numFmt w:val="bullet"/>
      <w:lvlText w:val="o"/>
      <w:lvlJc w:val="left"/>
      <w:pPr>
        <w:ind w:left="1440" w:hanging="360"/>
      </w:pPr>
      <w:rPr>
        <w:rFonts w:ascii="Courier New" w:hAnsi="Courier New" w:cs="Courier New" w:hint="default"/>
      </w:rPr>
    </w:lvl>
    <w:lvl w:ilvl="2" w:tplc="0686B70A" w:tentative="1">
      <w:start w:val="1"/>
      <w:numFmt w:val="bullet"/>
      <w:lvlText w:val=""/>
      <w:lvlJc w:val="left"/>
      <w:pPr>
        <w:ind w:left="2160" w:hanging="360"/>
      </w:pPr>
      <w:rPr>
        <w:rFonts w:ascii="Wingdings" w:hAnsi="Wingdings" w:hint="default"/>
      </w:rPr>
    </w:lvl>
    <w:lvl w:ilvl="3" w:tplc="A2E25E76" w:tentative="1">
      <w:start w:val="1"/>
      <w:numFmt w:val="bullet"/>
      <w:lvlText w:val=""/>
      <w:lvlJc w:val="left"/>
      <w:pPr>
        <w:ind w:left="2880" w:hanging="360"/>
      </w:pPr>
      <w:rPr>
        <w:rFonts w:ascii="Symbol" w:hAnsi="Symbol" w:hint="default"/>
      </w:rPr>
    </w:lvl>
    <w:lvl w:ilvl="4" w:tplc="3D961E72" w:tentative="1">
      <w:start w:val="1"/>
      <w:numFmt w:val="bullet"/>
      <w:lvlText w:val="o"/>
      <w:lvlJc w:val="left"/>
      <w:pPr>
        <w:ind w:left="3600" w:hanging="360"/>
      </w:pPr>
      <w:rPr>
        <w:rFonts w:ascii="Courier New" w:hAnsi="Courier New" w:cs="Courier New" w:hint="default"/>
      </w:rPr>
    </w:lvl>
    <w:lvl w:ilvl="5" w:tplc="4208B322" w:tentative="1">
      <w:start w:val="1"/>
      <w:numFmt w:val="bullet"/>
      <w:lvlText w:val=""/>
      <w:lvlJc w:val="left"/>
      <w:pPr>
        <w:ind w:left="4320" w:hanging="360"/>
      </w:pPr>
      <w:rPr>
        <w:rFonts w:ascii="Wingdings" w:hAnsi="Wingdings" w:hint="default"/>
      </w:rPr>
    </w:lvl>
    <w:lvl w:ilvl="6" w:tplc="D66CA230" w:tentative="1">
      <w:start w:val="1"/>
      <w:numFmt w:val="bullet"/>
      <w:lvlText w:val=""/>
      <w:lvlJc w:val="left"/>
      <w:pPr>
        <w:ind w:left="5040" w:hanging="360"/>
      </w:pPr>
      <w:rPr>
        <w:rFonts w:ascii="Symbol" w:hAnsi="Symbol" w:hint="default"/>
      </w:rPr>
    </w:lvl>
    <w:lvl w:ilvl="7" w:tplc="AD365CCE" w:tentative="1">
      <w:start w:val="1"/>
      <w:numFmt w:val="bullet"/>
      <w:lvlText w:val="o"/>
      <w:lvlJc w:val="left"/>
      <w:pPr>
        <w:ind w:left="5760" w:hanging="360"/>
      </w:pPr>
      <w:rPr>
        <w:rFonts w:ascii="Courier New" w:hAnsi="Courier New" w:cs="Courier New" w:hint="default"/>
      </w:rPr>
    </w:lvl>
    <w:lvl w:ilvl="8" w:tplc="B8D66604" w:tentative="1">
      <w:start w:val="1"/>
      <w:numFmt w:val="bullet"/>
      <w:lvlText w:val=""/>
      <w:lvlJc w:val="left"/>
      <w:pPr>
        <w:ind w:left="6480" w:hanging="360"/>
      </w:pPr>
      <w:rPr>
        <w:rFonts w:ascii="Wingdings" w:hAnsi="Wingdings" w:hint="default"/>
      </w:rPr>
    </w:lvl>
  </w:abstractNum>
  <w:abstractNum w:abstractNumId="4" w15:restartNumberingAfterBreak="0">
    <w:nsid w:val="54267E0F"/>
    <w:multiLevelType w:val="multilevel"/>
    <w:tmpl w:val="62B650A6"/>
    <w:lvl w:ilvl="0">
      <w:start w:val="1"/>
      <w:numFmt w:val="decimal"/>
      <w:pStyle w:val="DLA1"/>
      <w:lvlText w:val="%1."/>
      <w:lvlJc w:val="left"/>
      <w:pPr>
        <w:tabs>
          <w:tab w:val="num" w:pos="709"/>
        </w:tabs>
        <w:ind w:left="709" w:hanging="709"/>
      </w:pPr>
      <w:rPr>
        <w:rFonts w:ascii="Times New Roman Gras" w:hAnsi="Times New Roman Gras" w:hint="default"/>
        <w:b/>
        <w:i w:val="0"/>
        <w:sz w:val="22"/>
      </w:rPr>
    </w:lvl>
    <w:lvl w:ilvl="1">
      <w:start w:val="1"/>
      <w:numFmt w:val="decimal"/>
      <w:pStyle w:val="DLA2"/>
      <w:lvlText w:val="%1.%2"/>
      <w:lvlJc w:val="left"/>
      <w:pPr>
        <w:tabs>
          <w:tab w:val="num" w:pos="709"/>
        </w:tabs>
        <w:ind w:left="709" w:hanging="709"/>
      </w:pPr>
      <w:rPr>
        <w:rFonts w:ascii="Times New Roman Gras" w:hAnsi="Times New Roman Gras" w:hint="default"/>
        <w:b/>
        <w:i w:val="0"/>
        <w:sz w:val="22"/>
      </w:rPr>
    </w:lvl>
    <w:lvl w:ilvl="2">
      <w:start w:val="1"/>
      <w:numFmt w:val="decimal"/>
      <w:lvlRestart w:val="1"/>
      <w:pStyle w:val="DLA2-para"/>
      <w:lvlText w:val="%1.%3"/>
      <w:lvlJc w:val="left"/>
      <w:pPr>
        <w:tabs>
          <w:tab w:val="num" w:pos="709"/>
        </w:tabs>
        <w:ind w:left="0" w:firstLine="0"/>
      </w:pPr>
      <w:rPr>
        <w:rFonts w:ascii="Times New Roman" w:hAnsi="Times New Roman" w:hint="default"/>
        <w:b w:val="0"/>
        <w:i w:val="0"/>
        <w:sz w:val="22"/>
      </w:rPr>
    </w:lvl>
    <w:lvl w:ilvl="3">
      <w:start w:val="1"/>
      <w:numFmt w:val="decimal"/>
      <w:lvlRestart w:val="2"/>
      <w:pStyle w:val="DLA3"/>
      <w:lvlText w:val="%1.%2.%4"/>
      <w:lvlJc w:val="left"/>
      <w:pPr>
        <w:tabs>
          <w:tab w:val="num" w:pos="1702"/>
        </w:tabs>
        <w:ind w:left="1702" w:hanging="709"/>
      </w:pPr>
      <w:rPr>
        <w:rFonts w:ascii="Times New Roman Gras" w:hAnsi="Times New Roman Gras" w:hint="default"/>
        <w:b/>
        <w:i w:val="0"/>
        <w:sz w:val="22"/>
      </w:rPr>
    </w:lvl>
    <w:lvl w:ilvl="4">
      <w:start w:val="1"/>
      <w:numFmt w:val="decimal"/>
      <w:lvlRestart w:val="2"/>
      <w:pStyle w:val="DLA3para"/>
      <w:lvlText w:val="%1.%2.%5"/>
      <w:lvlJc w:val="left"/>
      <w:pPr>
        <w:tabs>
          <w:tab w:val="num" w:pos="709"/>
        </w:tabs>
        <w:ind w:left="0" w:firstLine="0"/>
      </w:pPr>
      <w:rPr>
        <w:rFonts w:ascii="Times New Roman" w:hAnsi="Times New Roman" w:hint="default"/>
        <w:b w:val="0"/>
        <w:i w:val="0"/>
        <w:sz w:val="22"/>
      </w:rPr>
    </w:lvl>
    <w:lvl w:ilvl="5">
      <w:start w:val="1"/>
      <w:numFmt w:val="lowerLetter"/>
      <w:lvlRestart w:val="4"/>
      <w:pStyle w:val="DLA4"/>
      <w:lvlText w:val="(%6)"/>
      <w:lvlJc w:val="left"/>
      <w:pPr>
        <w:tabs>
          <w:tab w:val="num" w:pos="1418"/>
        </w:tabs>
        <w:ind w:left="1418" w:hanging="709"/>
      </w:pPr>
      <w:rPr>
        <w:rFonts w:ascii="Times New Roman Gras" w:hAnsi="Times New Roman Gras" w:hint="default"/>
        <w:b/>
        <w:i w:val="0"/>
        <w:sz w:val="22"/>
      </w:rPr>
    </w:lvl>
    <w:lvl w:ilvl="6">
      <w:start w:val="1"/>
      <w:numFmt w:val="lowerLetter"/>
      <w:lvlRestart w:val="4"/>
      <w:pStyle w:val="DLA4para"/>
      <w:lvlText w:val="(%7)"/>
      <w:lvlJc w:val="left"/>
      <w:pPr>
        <w:tabs>
          <w:tab w:val="num" w:pos="709"/>
        </w:tabs>
        <w:ind w:left="709" w:hanging="709"/>
      </w:pPr>
      <w:rPr>
        <w:rFonts w:ascii="Times New Roman" w:hAnsi="Times New Roman" w:hint="default"/>
        <w:b w:val="0"/>
        <w:i w:val="0"/>
        <w:sz w:val="22"/>
      </w:rPr>
    </w:lvl>
    <w:lvl w:ilvl="7">
      <w:start w:val="1"/>
      <w:numFmt w:val="decimal"/>
      <w:lvlRestart w:val="6"/>
      <w:pStyle w:val="DLA5"/>
      <w:lvlText w:val="%1.%2.%4.%8"/>
      <w:lvlJc w:val="left"/>
      <w:pPr>
        <w:tabs>
          <w:tab w:val="num" w:pos="1701"/>
        </w:tabs>
        <w:ind w:left="1701" w:hanging="992"/>
      </w:pPr>
      <w:rPr>
        <w:rFonts w:ascii="Times New Roman" w:hAnsi="Times New Roman" w:hint="default"/>
        <w:b w:val="0"/>
        <w:i/>
        <w:sz w:val="22"/>
      </w:rPr>
    </w:lvl>
    <w:lvl w:ilvl="8">
      <w:start w:val="1"/>
      <w:numFmt w:val="decimal"/>
      <w:lvlRestart w:val="6"/>
      <w:pStyle w:val="DLA5para"/>
      <w:lvlText w:val="%1.%2.%4.%9"/>
      <w:lvlJc w:val="left"/>
      <w:pPr>
        <w:tabs>
          <w:tab w:val="num" w:pos="1701"/>
        </w:tabs>
        <w:ind w:left="709" w:firstLine="0"/>
      </w:pPr>
      <w:rPr>
        <w:rFonts w:ascii="Times New Roman" w:hAnsi="Times New Roman" w:hint="default"/>
        <w:b w:val="0"/>
        <w:i/>
        <w:sz w:val="22"/>
      </w:rPr>
    </w:lvl>
  </w:abstractNum>
  <w:abstractNum w:abstractNumId="5" w15:restartNumberingAfterBreak="0">
    <w:nsid w:val="70F37B4A"/>
    <w:multiLevelType w:val="hybridMultilevel"/>
    <w:tmpl w:val="298EA258"/>
    <w:lvl w:ilvl="0" w:tplc="289AF68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7F835EC"/>
    <w:multiLevelType w:val="hybridMultilevel"/>
    <w:tmpl w:val="57C48F4C"/>
    <w:lvl w:ilvl="0" w:tplc="1B563BE2">
      <w:numFmt w:val="bullet"/>
      <w:lvlText w:val="-"/>
      <w:lvlJc w:val="left"/>
      <w:pPr>
        <w:ind w:left="720" w:hanging="360"/>
      </w:pPr>
      <w:rPr>
        <w:rFonts w:ascii="Calibri" w:eastAsiaTheme="minorHAnsi" w:hAnsi="Calibri" w:cs="Calibri" w:hint="default"/>
        <w:sz w:val="22"/>
      </w:rPr>
    </w:lvl>
    <w:lvl w:ilvl="1" w:tplc="D00CDAAA" w:tentative="1">
      <w:start w:val="1"/>
      <w:numFmt w:val="bullet"/>
      <w:lvlText w:val="o"/>
      <w:lvlJc w:val="left"/>
      <w:pPr>
        <w:ind w:left="1440" w:hanging="360"/>
      </w:pPr>
      <w:rPr>
        <w:rFonts w:ascii="Courier New" w:hAnsi="Courier New" w:cs="Courier New" w:hint="default"/>
      </w:rPr>
    </w:lvl>
    <w:lvl w:ilvl="2" w:tplc="49522C26" w:tentative="1">
      <w:start w:val="1"/>
      <w:numFmt w:val="bullet"/>
      <w:lvlText w:val=""/>
      <w:lvlJc w:val="left"/>
      <w:pPr>
        <w:ind w:left="2160" w:hanging="360"/>
      </w:pPr>
      <w:rPr>
        <w:rFonts w:ascii="Wingdings" w:hAnsi="Wingdings" w:hint="default"/>
      </w:rPr>
    </w:lvl>
    <w:lvl w:ilvl="3" w:tplc="009A6432" w:tentative="1">
      <w:start w:val="1"/>
      <w:numFmt w:val="bullet"/>
      <w:lvlText w:val=""/>
      <w:lvlJc w:val="left"/>
      <w:pPr>
        <w:ind w:left="2880" w:hanging="360"/>
      </w:pPr>
      <w:rPr>
        <w:rFonts w:ascii="Symbol" w:hAnsi="Symbol" w:hint="default"/>
      </w:rPr>
    </w:lvl>
    <w:lvl w:ilvl="4" w:tplc="33E67F72" w:tentative="1">
      <w:start w:val="1"/>
      <w:numFmt w:val="bullet"/>
      <w:lvlText w:val="o"/>
      <w:lvlJc w:val="left"/>
      <w:pPr>
        <w:ind w:left="3600" w:hanging="360"/>
      </w:pPr>
      <w:rPr>
        <w:rFonts w:ascii="Courier New" w:hAnsi="Courier New" w:cs="Courier New" w:hint="default"/>
      </w:rPr>
    </w:lvl>
    <w:lvl w:ilvl="5" w:tplc="C8DC52DC" w:tentative="1">
      <w:start w:val="1"/>
      <w:numFmt w:val="bullet"/>
      <w:lvlText w:val=""/>
      <w:lvlJc w:val="left"/>
      <w:pPr>
        <w:ind w:left="4320" w:hanging="360"/>
      </w:pPr>
      <w:rPr>
        <w:rFonts w:ascii="Wingdings" w:hAnsi="Wingdings" w:hint="default"/>
      </w:rPr>
    </w:lvl>
    <w:lvl w:ilvl="6" w:tplc="4640823A" w:tentative="1">
      <w:start w:val="1"/>
      <w:numFmt w:val="bullet"/>
      <w:lvlText w:val=""/>
      <w:lvlJc w:val="left"/>
      <w:pPr>
        <w:ind w:left="5040" w:hanging="360"/>
      </w:pPr>
      <w:rPr>
        <w:rFonts w:ascii="Symbol" w:hAnsi="Symbol" w:hint="default"/>
      </w:rPr>
    </w:lvl>
    <w:lvl w:ilvl="7" w:tplc="6E10EA68" w:tentative="1">
      <w:start w:val="1"/>
      <w:numFmt w:val="bullet"/>
      <w:lvlText w:val="o"/>
      <w:lvlJc w:val="left"/>
      <w:pPr>
        <w:ind w:left="5760" w:hanging="360"/>
      </w:pPr>
      <w:rPr>
        <w:rFonts w:ascii="Courier New" w:hAnsi="Courier New" w:cs="Courier New" w:hint="default"/>
      </w:rPr>
    </w:lvl>
    <w:lvl w:ilvl="8" w:tplc="410CE648" w:tentative="1">
      <w:start w:val="1"/>
      <w:numFmt w:val="bullet"/>
      <w:lvlText w:val=""/>
      <w:lvlJc w:val="left"/>
      <w:pPr>
        <w:ind w:left="6480" w:hanging="360"/>
      </w:pPr>
      <w:rPr>
        <w:rFonts w:ascii="Wingdings" w:hAnsi="Wingdings" w:hint="default"/>
      </w:rPr>
    </w:lvl>
  </w:abstractNum>
  <w:num w:numId="1" w16cid:durableId="1862891209">
    <w:abstractNumId w:val="1"/>
  </w:num>
  <w:num w:numId="2" w16cid:durableId="191890376">
    <w:abstractNumId w:val="2"/>
  </w:num>
  <w:num w:numId="3" w16cid:durableId="199249711">
    <w:abstractNumId w:val="3"/>
  </w:num>
  <w:num w:numId="4" w16cid:durableId="1228565121">
    <w:abstractNumId w:val="6"/>
  </w:num>
  <w:num w:numId="5" w16cid:durableId="753166175">
    <w:abstractNumId w:val="4"/>
  </w:num>
  <w:num w:numId="6" w16cid:durableId="333149945">
    <w:abstractNumId w:val="0"/>
  </w:num>
  <w:num w:numId="7" w16cid:durableId="1677413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EC"/>
    <w:rsid w:val="00044EB5"/>
    <w:rsid w:val="00191CF4"/>
    <w:rsid w:val="00194DEC"/>
    <w:rsid w:val="002040F8"/>
    <w:rsid w:val="002224D9"/>
    <w:rsid w:val="00335A6D"/>
    <w:rsid w:val="00351AFB"/>
    <w:rsid w:val="0039570F"/>
    <w:rsid w:val="003979D1"/>
    <w:rsid w:val="0047353F"/>
    <w:rsid w:val="005B79C3"/>
    <w:rsid w:val="007C1381"/>
    <w:rsid w:val="008161D1"/>
    <w:rsid w:val="00A70ECE"/>
    <w:rsid w:val="00B2624B"/>
    <w:rsid w:val="00CE5355"/>
    <w:rsid w:val="00DE4B70"/>
    <w:rsid w:val="00EF3BE9"/>
    <w:rsid w:val="00F867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ED42"/>
  <w15:chartTrackingRefBased/>
  <w15:docId w15:val="{78F1DC1F-7DBC-4172-A2F7-7B6961C3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ECE"/>
    <w:pPr>
      <w:spacing w:after="0" w:line="240" w:lineRule="auto"/>
      <w:ind w:firstLine="709"/>
      <w:jc w:val="both"/>
    </w:pPr>
    <w:rPr>
      <w:rFonts w:ascii="Arial" w:eastAsia="Times New Roman" w:hAnsi="Arial" w:cs="Times New Roman"/>
      <w:kern w:val="0"/>
      <w:sz w:val="20"/>
      <w:szCs w:val="20"/>
      <w:lang w:eastAsia="fr-FR"/>
      <w14:ligatures w14:val="none"/>
    </w:rPr>
  </w:style>
  <w:style w:type="paragraph" w:styleId="Titre1">
    <w:name w:val="heading 1"/>
    <w:basedOn w:val="Normal"/>
    <w:next w:val="Normal"/>
    <w:link w:val="Titre1Car"/>
    <w:uiPriority w:val="9"/>
    <w:qFormat/>
    <w:rsid w:val="00194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4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aliases w:val="Niv3,T3,T3 Car Car,T3 Car Car Car Car,Titre 3 Car Car,Titre 3 Car Car Car Car,Titre 3 Car Car Car Car Car Car Car,Titre 3 Car Car Car1,Titre 3 Car1,Titre 3 Car1 Car,Titre 3 Car1 Car Car Car,Titre 3 Car1 Car Car Car Car Car,Titre 3 Car1 Car1 Car"/>
    <w:basedOn w:val="Normal"/>
    <w:next w:val="Normal"/>
    <w:link w:val="Titre3Car"/>
    <w:unhideWhenUsed/>
    <w:qFormat/>
    <w:rsid w:val="00194D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4DEC"/>
    <w:pPr>
      <w:keepNext/>
      <w:keepLines/>
      <w:spacing w:before="80" w:after="40"/>
      <w:outlineLvl w:val="3"/>
    </w:pPr>
    <w:rPr>
      <w:rFonts w:eastAsiaTheme="majorEastAsia" w:cstheme="majorBidi"/>
      <w:i/>
      <w:iCs/>
      <w:color w:val="0F4761" w:themeColor="accent1" w:themeShade="BF"/>
    </w:rPr>
  </w:style>
  <w:style w:type="paragraph" w:styleId="Titre5">
    <w:name w:val="heading 5"/>
    <w:aliases w:val="Niv5,T5"/>
    <w:basedOn w:val="Normal"/>
    <w:next w:val="Normal"/>
    <w:link w:val="Titre5Car"/>
    <w:unhideWhenUsed/>
    <w:qFormat/>
    <w:rsid w:val="00194D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4DE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4DE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4DE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4DEC"/>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4D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4DEC"/>
    <w:rPr>
      <w:rFonts w:asciiTheme="majorHAnsi" w:eastAsiaTheme="majorEastAsia" w:hAnsiTheme="majorHAnsi" w:cstheme="majorBidi"/>
      <w:color w:val="0F4761" w:themeColor="accent1" w:themeShade="BF"/>
      <w:sz w:val="32"/>
      <w:szCs w:val="32"/>
    </w:rPr>
  </w:style>
  <w:style w:type="character" w:customStyle="1" w:styleId="Titre3Car">
    <w:name w:val="Titre 3 Car"/>
    <w:aliases w:val="Niv3 Car,T3 Car,T3 Car Car Car,T3 Car Car Car Car Car,Titre 3 Car Car Car,Titre 3 Car Car Car Car Car,Titre 3 Car Car Car Car Car Car Car Car,Titre 3 Car Car Car1 Car,Titre 3 Car1 Car1,Titre 3 Car1 Car Car,Titre 3 Car1 Car Car Car Car"/>
    <w:basedOn w:val="Policepardfaut"/>
    <w:link w:val="Titre3"/>
    <w:rsid w:val="00194D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4DEC"/>
    <w:rPr>
      <w:rFonts w:eastAsiaTheme="majorEastAsia" w:cstheme="majorBidi"/>
      <w:i/>
      <w:iCs/>
      <w:color w:val="0F4761" w:themeColor="accent1" w:themeShade="BF"/>
    </w:rPr>
  </w:style>
  <w:style w:type="character" w:customStyle="1" w:styleId="Titre5Car">
    <w:name w:val="Titre 5 Car"/>
    <w:aliases w:val="Niv5 Car,T5 Car"/>
    <w:basedOn w:val="Policepardfaut"/>
    <w:link w:val="Titre5"/>
    <w:rsid w:val="00194D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4D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4D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4D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4DEC"/>
    <w:rPr>
      <w:rFonts w:eastAsiaTheme="majorEastAsia" w:cstheme="majorBidi"/>
      <w:color w:val="272727" w:themeColor="text1" w:themeTint="D8"/>
    </w:rPr>
  </w:style>
  <w:style w:type="paragraph" w:styleId="Titre">
    <w:name w:val="Title"/>
    <w:basedOn w:val="Normal"/>
    <w:next w:val="Normal"/>
    <w:link w:val="TitreCar"/>
    <w:uiPriority w:val="10"/>
    <w:qFormat/>
    <w:rsid w:val="00194DE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4D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4DEC"/>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4D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4DEC"/>
    <w:pPr>
      <w:spacing w:before="160"/>
      <w:jc w:val="center"/>
    </w:pPr>
    <w:rPr>
      <w:i/>
      <w:iCs/>
      <w:color w:val="404040" w:themeColor="text1" w:themeTint="BF"/>
    </w:rPr>
  </w:style>
  <w:style w:type="character" w:customStyle="1" w:styleId="CitationCar">
    <w:name w:val="Citation Car"/>
    <w:basedOn w:val="Policepardfaut"/>
    <w:link w:val="Citation"/>
    <w:uiPriority w:val="29"/>
    <w:rsid w:val="00194DEC"/>
    <w:rPr>
      <w:i/>
      <w:iCs/>
      <w:color w:val="404040" w:themeColor="text1" w:themeTint="BF"/>
    </w:rPr>
  </w:style>
  <w:style w:type="paragraph" w:styleId="Paragraphedeliste">
    <w:name w:val="List Paragraph"/>
    <w:basedOn w:val="Normal"/>
    <w:qFormat/>
    <w:rsid w:val="00194DEC"/>
    <w:pPr>
      <w:ind w:left="720"/>
      <w:contextualSpacing/>
    </w:pPr>
  </w:style>
  <w:style w:type="character" w:styleId="Accentuationintense">
    <w:name w:val="Intense Emphasis"/>
    <w:basedOn w:val="Policepardfaut"/>
    <w:uiPriority w:val="21"/>
    <w:qFormat/>
    <w:rsid w:val="00194DEC"/>
    <w:rPr>
      <w:i/>
      <w:iCs/>
      <w:color w:val="0F4761" w:themeColor="accent1" w:themeShade="BF"/>
    </w:rPr>
  </w:style>
  <w:style w:type="paragraph" w:styleId="Citationintense">
    <w:name w:val="Intense Quote"/>
    <w:basedOn w:val="Normal"/>
    <w:next w:val="Normal"/>
    <w:link w:val="CitationintenseCar"/>
    <w:uiPriority w:val="30"/>
    <w:qFormat/>
    <w:rsid w:val="00194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4DEC"/>
    <w:rPr>
      <w:i/>
      <w:iCs/>
      <w:color w:val="0F4761" w:themeColor="accent1" w:themeShade="BF"/>
    </w:rPr>
  </w:style>
  <w:style w:type="character" w:styleId="Rfrenceintense">
    <w:name w:val="Intense Reference"/>
    <w:basedOn w:val="Policepardfaut"/>
    <w:uiPriority w:val="32"/>
    <w:qFormat/>
    <w:rsid w:val="00194DEC"/>
    <w:rPr>
      <w:b/>
      <w:bCs/>
      <w:smallCaps/>
      <w:color w:val="0F4761" w:themeColor="accent1" w:themeShade="BF"/>
      <w:spacing w:val="5"/>
    </w:rPr>
  </w:style>
  <w:style w:type="paragraph" w:customStyle="1" w:styleId="Tableau">
    <w:name w:val="Tableau"/>
    <w:link w:val="TableauCar"/>
    <w:rsid w:val="00A70ECE"/>
    <w:pPr>
      <w:tabs>
        <w:tab w:val="left" w:pos="113"/>
      </w:tabs>
      <w:spacing w:after="0" w:line="240" w:lineRule="auto"/>
      <w:jc w:val="both"/>
    </w:pPr>
    <w:rPr>
      <w:rFonts w:ascii="Arial" w:eastAsia="Times New Roman" w:hAnsi="Arial" w:cs="Times New Roman"/>
      <w:kern w:val="28"/>
      <w:sz w:val="20"/>
      <w:szCs w:val="20"/>
      <w:lang w:eastAsia="fr-FR"/>
      <w14:ligatures w14:val="none"/>
    </w:rPr>
  </w:style>
  <w:style w:type="character" w:customStyle="1" w:styleId="TableauCar">
    <w:name w:val="Tableau Car"/>
    <w:link w:val="Tableau"/>
    <w:rsid w:val="00A70ECE"/>
    <w:rPr>
      <w:rFonts w:ascii="Arial" w:eastAsia="Times New Roman" w:hAnsi="Arial" w:cs="Times New Roman"/>
      <w:kern w:val="28"/>
      <w:sz w:val="20"/>
      <w:szCs w:val="20"/>
      <w:lang w:eastAsia="fr-FR"/>
      <w14:ligatures w14:val="none"/>
    </w:rPr>
  </w:style>
  <w:style w:type="paragraph" w:styleId="En-tte">
    <w:name w:val="header"/>
    <w:basedOn w:val="Normal"/>
    <w:link w:val="En-tteCar"/>
    <w:uiPriority w:val="99"/>
    <w:unhideWhenUsed/>
    <w:rsid w:val="00B2624B"/>
    <w:pPr>
      <w:tabs>
        <w:tab w:val="center" w:pos="4536"/>
        <w:tab w:val="right" w:pos="9072"/>
      </w:tabs>
    </w:pPr>
  </w:style>
  <w:style w:type="character" w:customStyle="1" w:styleId="En-tteCar">
    <w:name w:val="En-tête Car"/>
    <w:basedOn w:val="Policepardfaut"/>
    <w:link w:val="En-tte"/>
    <w:uiPriority w:val="99"/>
    <w:rsid w:val="00B2624B"/>
    <w:rPr>
      <w:rFonts w:ascii="Arial" w:eastAsia="Times New Roman" w:hAnsi="Arial" w:cs="Times New Roman"/>
      <w:kern w:val="0"/>
      <w:sz w:val="20"/>
      <w:szCs w:val="20"/>
      <w:lang w:eastAsia="fr-FR"/>
      <w14:ligatures w14:val="none"/>
    </w:rPr>
  </w:style>
  <w:style w:type="paragraph" w:styleId="Pieddepage">
    <w:name w:val="footer"/>
    <w:basedOn w:val="Normal"/>
    <w:link w:val="PieddepageCar"/>
    <w:uiPriority w:val="99"/>
    <w:unhideWhenUsed/>
    <w:rsid w:val="00B2624B"/>
    <w:pPr>
      <w:tabs>
        <w:tab w:val="center" w:pos="4536"/>
        <w:tab w:val="right" w:pos="9072"/>
      </w:tabs>
    </w:pPr>
  </w:style>
  <w:style w:type="character" w:customStyle="1" w:styleId="PieddepageCar">
    <w:name w:val="Pied de page Car"/>
    <w:basedOn w:val="Policepardfaut"/>
    <w:link w:val="Pieddepage"/>
    <w:uiPriority w:val="99"/>
    <w:rsid w:val="00B2624B"/>
    <w:rPr>
      <w:rFonts w:ascii="Arial" w:eastAsia="Times New Roman" w:hAnsi="Arial" w:cs="Times New Roman"/>
      <w:kern w:val="0"/>
      <w:sz w:val="20"/>
      <w:szCs w:val="20"/>
      <w:lang w:eastAsia="fr-FR"/>
      <w14:ligatures w14:val="none"/>
    </w:rPr>
  </w:style>
  <w:style w:type="paragraph" w:customStyle="1" w:styleId="DLA1">
    <w:name w:val="DLA1"/>
    <w:next w:val="Normal"/>
    <w:qFormat/>
    <w:rsid w:val="0039570F"/>
    <w:pPr>
      <w:keepNext/>
      <w:keepLines/>
      <w:numPr>
        <w:numId w:val="5"/>
      </w:numPr>
      <w:spacing w:before="480" w:after="240" w:line="276" w:lineRule="auto"/>
      <w:jc w:val="both"/>
      <w:outlineLvl w:val="0"/>
    </w:pPr>
    <w:rPr>
      <w:rFonts w:ascii="Times New Roman" w:eastAsia="Times New Roman" w:hAnsi="Times New Roman" w:cs="Times New Roman"/>
      <w:b/>
      <w:caps/>
      <w:kern w:val="0"/>
      <w:sz w:val="22"/>
      <w:szCs w:val="22"/>
      <w14:ligatures w14:val="none"/>
    </w:rPr>
  </w:style>
  <w:style w:type="paragraph" w:customStyle="1" w:styleId="DLA2">
    <w:name w:val="DLA2"/>
    <w:next w:val="Normal"/>
    <w:qFormat/>
    <w:rsid w:val="0039570F"/>
    <w:pPr>
      <w:keepNext/>
      <w:keepLines/>
      <w:numPr>
        <w:ilvl w:val="1"/>
        <w:numId w:val="5"/>
      </w:numPr>
      <w:spacing w:before="240" w:after="120" w:line="276" w:lineRule="auto"/>
      <w:jc w:val="both"/>
      <w:outlineLvl w:val="1"/>
    </w:pPr>
    <w:rPr>
      <w:rFonts w:ascii="Times New Roman Gras" w:eastAsia="Times New Roman" w:hAnsi="Times New Roman Gras" w:cs="Times New Roman"/>
      <w:b/>
      <w:smallCaps/>
      <w:kern w:val="0"/>
      <w:sz w:val="22"/>
      <w:szCs w:val="22"/>
      <w:lang w:bidi="en-US"/>
      <w14:ligatures w14:val="none"/>
    </w:rPr>
  </w:style>
  <w:style w:type="paragraph" w:customStyle="1" w:styleId="DLA2-para">
    <w:name w:val="DLA2-para"/>
    <w:qFormat/>
    <w:rsid w:val="0039570F"/>
    <w:pPr>
      <w:keepLines/>
      <w:numPr>
        <w:ilvl w:val="2"/>
        <w:numId w:val="5"/>
      </w:numPr>
      <w:spacing w:after="120" w:line="276" w:lineRule="auto"/>
      <w:jc w:val="both"/>
    </w:pPr>
    <w:rPr>
      <w:rFonts w:ascii="Times New Roman" w:eastAsia="Times New Roman" w:hAnsi="Times New Roman" w:cs="Times New Roman"/>
      <w:kern w:val="0"/>
      <w:sz w:val="22"/>
      <w:szCs w:val="22"/>
      <w14:ligatures w14:val="none"/>
    </w:rPr>
  </w:style>
  <w:style w:type="paragraph" w:customStyle="1" w:styleId="DLA3">
    <w:name w:val="DLA3"/>
    <w:next w:val="Normal"/>
    <w:qFormat/>
    <w:rsid w:val="0039570F"/>
    <w:pPr>
      <w:keepNext/>
      <w:keepLines/>
      <w:numPr>
        <w:ilvl w:val="3"/>
        <w:numId w:val="5"/>
      </w:numPr>
      <w:spacing w:before="120" w:after="120" w:line="276" w:lineRule="auto"/>
      <w:jc w:val="both"/>
      <w:outlineLvl w:val="2"/>
    </w:pPr>
    <w:rPr>
      <w:rFonts w:ascii="Times New Roman" w:eastAsia="Times New Roman" w:hAnsi="Times New Roman" w:cs="Times New Roman"/>
      <w:b/>
      <w:kern w:val="0"/>
      <w:sz w:val="22"/>
      <w:szCs w:val="22"/>
      <w:lang w:bidi="en-US"/>
      <w14:ligatures w14:val="none"/>
    </w:rPr>
  </w:style>
  <w:style w:type="paragraph" w:customStyle="1" w:styleId="DLA3para">
    <w:name w:val="DLA3para"/>
    <w:qFormat/>
    <w:rsid w:val="0039570F"/>
    <w:pPr>
      <w:keepLines/>
      <w:numPr>
        <w:ilvl w:val="4"/>
        <w:numId w:val="5"/>
      </w:numPr>
      <w:spacing w:after="120" w:line="276" w:lineRule="auto"/>
      <w:jc w:val="both"/>
    </w:pPr>
    <w:rPr>
      <w:rFonts w:ascii="Times New Roman" w:eastAsia="Times New Roman" w:hAnsi="Times New Roman" w:cs="Times New Roman"/>
      <w:kern w:val="0"/>
      <w:sz w:val="22"/>
      <w:szCs w:val="22"/>
      <w14:ligatures w14:val="none"/>
    </w:rPr>
  </w:style>
  <w:style w:type="paragraph" w:customStyle="1" w:styleId="DLA4">
    <w:name w:val="DLA4"/>
    <w:next w:val="Normal"/>
    <w:qFormat/>
    <w:rsid w:val="0039570F"/>
    <w:pPr>
      <w:keepNext/>
      <w:keepLines/>
      <w:numPr>
        <w:ilvl w:val="5"/>
        <w:numId w:val="5"/>
      </w:numPr>
      <w:spacing w:before="120" w:after="120" w:line="276" w:lineRule="auto"/>
      <w:jc w:val="both"/>
      <w:outlineLvl w:val="3"/>
    </w:pPr>
    <w:rPr>
      <w:rFonts w:ascii="Times New Roman" w:eastAsia="Times New Roman" w:hAnsi="Times New Roman" w:cs="Times New Roman"/>
      <w:b/>
      <w:noProof/>
      <w:kern w:val="0"/>
      <w:sz w:val="22"/>
      <w:szCs w:val="22"/>
      <w:lang w:bidi="en-US"/>
      <w14:ligatures w14:val="none"/>
    </w:rPr>
  </w:style>
  <w:style w:type="paragraph" w:customStyle="1" w:styleId="DLA4para">
    <w:name w:val="DLA4para"/>
    <w:qFormat/>
    <w:rsid w:val="0039570F"/>
    <w:pPr>
      <w:keepLines/>
      <w:numPr>
        <w:ilvl w:val="6"/>
        <w:numId w:val="5"/>
      </w:numPr>
      <w:tabs>
        <w:tab w:val="left" w:pos="993"/>
      </w:tabs>
      <w:spacing w:after="120" w:line="276" w:lineRule="auto"/>
      <w:jc w:val="both"/>
    </w:pPr>
    <w:rPr>
      <w:rFonts w:ascii="Times New Roman" w:eastAsia="Times New Roman" w:hAnsi="Times New Roman" w:cs="Times New Roman"/>
      <w:kern w:val="0"/>
      <w:sz w:val="22"/>
      <w:szCs w:val="22"/>
      <w:lang w:bidi="en-US"/>
      <w14:ligatures w14:val="none"/>
    </w:rPr>
  </w:style>
  <w:style w:type="paragraph" w:customStyle="1" w:styleId="DLA5">
    <w:name w:val="DLA5"/>
    <w:next w:val="Normal"/>
    <w:qFormat/>
    <w:rsid w:val="0039570F"/>
    <w:pPr>
      <w:keepNext/>
      <w:keepLines/>
      <w:numPr>
        <w:ilvl w:val="7"/>
        <w:numId w:val="5"/>
      </w:numPr>
      <w:spacing w:after="60" w:line="276" w:lineRule="auto"/>
      <w:jc w:val="both"/>
      <w:outlineLvl w:val="4"/>
    </w:pPr>
    <w:rPr>
      <w:rFonts w:ascii="Times New Roman" w:eastAsia="Times New Roman" w:hAnsi="Times New Roman" w:cs="Times New Roman"/>
      <w:i/>
      <w:kern w:val="0"/>
      <w:sz w:val="22"/>
      <w:szCs w:val="22"/>
      <w:lang w:bidi="en-US"/>
      <w14:ligatures w14:val="none"/>
    </w:rPr>
  </w:style>
  <w:style w:type="paragraph" w:customStyle="1" w:styleId="DLA5para">
    <w:name w:val="DLA5para"/>
    <w:qFormat/>
    <w:rsid w:val="0039570F"/>
    <w:pPr>
      <w:keepLines/>
      <w:numPr>
        <w:ilvl w:val="8"/>
        <w:numId w:val="5"/>
      </w:numPr>
      <w:spacing w:after="120" w:line="276" w:lineRule="auto"/>
      <w:jc w:val="both"/>
    </w:pPr>
    <w:rPr>
      <w:rFonts w:ascii="Times New Roman" w:eastAsia="Times New Roman" w:hAnsi="Times New Roman" w:cs="Times New Roman"/>
      <w:kern w:val="0"/>
      <w:sz w:val="22"/>
      <w:szCs w:val="22"/>
      <w:lang w:bidi="en-US"/>
      <w14:ligatures w14:val="none"/>
    </w:rPr>
  </w:style>
  <w:style w:type="paragraph" w:customStyle="1" w:styleId="BIBLECORPS">
    <w:name w:val="BIBLE_CORPS"/>
    <w:basedOn w:val="Normal"/>
    <w:link w:val="BIBLECORPSCar"/>
    <w:rsid w:val="008161D1"/>
    <w:pPr>
      <w:ind w:firstLine="567"/>
    </w:pPr>
    <w:rPr>
      <w:rFonts w:ascii="Times New Roman" w:hAnsi="Times New Roman"/>
      <w:sz w:val="22"/>
    </w:rPr>
  </w:style>
  <w:style w:type="character" w:customStyle="1" w:styleId="BIBLECORPSCar">
    <w:name w:val="BIBLE_CORPS Car"/>
    <w:link w:val="BIBLECORPS"/>
    <w:locked/>
    <w:rsid w:val="008161D1"/>
    <w:rPr>
      <w:rFonts w:ascii="Times New Roman" w:eastAsia="Times New Roman" w:hAnsi="Times New Roman" w:cs="Times New Roman"/>
      <w:kern w:val="0"/>
      <w:sz w:val="22"/>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1062</Words>
  <Characters>5725</Characters>
  <Application>Microsoft Office Word</Application>
  <DocSecurity>0</DocSecurity>
  <Lines>119</Lines>
  <Paragraphs>53</Paragraphs>
  <ScaleCrop>false</ScaleCrop>
  <HeadingPairs>
    <vt:vector size="2" baseType="variant">
      <vt:variant>
        <vt:lpstr>Titre</vt:lpstr>
      </vt:variant>
      <vt:variant>
        <vt:i4>1</vt:i4>
      </vt:variant>
    </vt:vector>
  </HeadingPairs>
  <TitlesOfParts>
    <vt:vector size="1" baseType="lpstr">
      <vt:lpstr/>
    </vt:vector>
  </TitlesOfParts>
  <Company>TTRE</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KHAYAT Alexandre</dc:creator>
  <cp:keywords/>
  <dc:description/>
  <cp:lastModifiedBy>KHAYAT Alexandre</cp:lastModifiedBy>
  <cp:revision>8</cp:revision>
  <dcterms:created xsi:type="dcterms:W3CDTF">2026-06-24T14:10:00Z</dcterms:created>
  <dcterms:modified xsi:type="dcterms:W3CDTF">2026-07-01T14:26:00Z</dcterms:modified>
</cp:coreProperties>
</file>