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5218" w14:textId="35A6EF28" w:rsidR="00905DAC" w:rsidRDefault="00905DAC" w:rsidP="00905DAC">
      <w:pPr>
        <w:jc w:val="center"/>
      </w:pPr>
      <w:r>
        <w:t>Les radiofréquences pour transmettre, sans fil, les données numériques sur une très courte distance : RFID, NFC</w:t>
      </w:r>
    </w:p>
    <w:p w14:paraId="3E60C6D1" w14:textId="77777777" w:rsidR="005F4B21" w:rsidRDefault="005F4B21" w:rsidP="00905DAC"/>
    <w:p w14:paraId="37C35615" w14:textId="2A9C0461" w:rsidR="00A32A82" w:rsidRDefault="00905DAC" w:rsidP="00905DAC">
      <w:r>
        <w:t>Qu’</w:t>
      </w:r>
      <w:r w:rsidR="00A32A82">
        <w:t>est-ce</w:t>
      </w:r>
      <w:r>
        <w:t xml:space="preserve"> que le RFID ?</w:t>
      </w:r>
    </w:p>
    <w:p w14:paraId="6C83ADEE" w14:textId="6A2E21D2" w:rsidR="00A32A82" w:rsidRDefault="00A32A82" w:rsidP="00905DAC">
      <w:r>
        <w:t xml:space="preserve">Le (Radio Frequency Identification) ou radio-identification en français, est une technologie ou des données sont stockés dans une radio-étiquette (RFID Tag) et ou cette radio-étiquette peut être lue par un lecteur. Cette technologie repose </w:t>
      </w:r>
      <w:r w:rsidR="00530E9E">
        <w:t>sur l’utilisation d’ondes radio.</w:t>
      </w:r>
      <w:r w:rsidR="001D3B27">
        <w:t xml:space="preserve"> </w:t>
      </w:r>
    </w:p>
    <w:p w14:paraId="1660219A" w14:textId="5FB68D08" w:rsidR="004D37AB" w:rsidRDefault="004D37AB" w:rsidP="00905DAC">
      <w:r>
        <w:t xml:space="preserve">Comment ça fonctionne ? </w:t>
      </w:r>
    </w:p>
    <w:p w14:paraId="1B1BD730" w14:textId="00F5D0F0" w:rsidR="00B10F10" w:rsidRDefault="00B10F10" w:rsidP="00B10F10">
      <w:pPr>
        <w:tabs>
          <w:tab w:val="left" w:pos="960"/>
        </w:tabs>
      </w:pPr>
      <w:r>
        <w:rPr>
          <w:noProof/>
        </w:rPr>
        <w:drawing>
          <wp:anchor distT="0" distB="0" distL="114300" distR="114300" simplePos="0" relativeHeight="251658240" behindDoc="0" locked="0" layoutInCell="1" allowOverlap="1" wp14:anchorId="0F1825AE" wp14:editId="4615C629">
            <wp:simplePos x="900113" y="2309813"/>
            <wp:positionH relativeFrom="margin">
              <wp:align>left</wp:align>
            </wp:positionH>
            <wp:positionV relativeFrom="paragraph">
              <wp:align>top</wp:align>
            </wp:positionV>
            <wp:extent cx="3223895" cy="2781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3223895" cy="2781300"/>
                    </a:xfrm>
                    <a:prstGeom prst="rect">
                      <a:avLst/>
                    </a:prstGeom>
                  </pic:spPr>
                </pic:pic>
              </a:graphicData>
            </a:graphic>
            <wp14:sizeRelH relativeFrom="margin">
              <wp14:pctWidth>0</wp14:pctWidth>
            </wp14:sizeRelH>
          </wp:anchor>
        </w:drawing>
      </w:r>
      <w:r>
        <w:t xml:space="preserve">Le RFID est un système reposant sur un tag RFID ou radio-étiquette, un lecteur de tag RFID, s’ajoute à ceci un (logiciel intermédiaire) une application hôte connecté au lecteur et permettant d’exploiter </w:t>
      </w:r>
      <w:r w:rsidR="00E105BD">
        <w:t>les données collectées</w:t>
      </w:r>
      <w:r>
        <w:t xml:space="preserve">. </w:t>
      </w:r>
      <w:r>
        <w:br w:type="textWrapping" w:clear="all"/>
      </w:r>
    </w:p>
    <w:p w14:paraId="26179754" w14:textId="77777777" w:rsidR="00B10F10" w:rsidRDefault="00B10F10"/>
    <w:p w14:paraId="28106560" w14:textId="77777777" w:rsidR="004D37AB" w:rsidRDefault="00B10F10" w:rsidP="004D37AB">
      <w:pPr>
        <w:tabs>
          <w:tab w:val="left" w:pos="1523"/>
        </w:tabs>
      </w:pPr>
      <w:r>
        <w:rPr>
          <w:noProof/>
        </w:rPr>
        <w:drawing>
          <wp:anchor distT="0" distB="0" distL="114300" distR="114300" simplePos="0" relativeHeight="251659264" behindDoc="0" locked="0" layoutInCell="1" allowOverlap="1" wp14:anchorId="4B53C4C5" wp14:editId="17E5EDA5">
            <wp:simplePos x="900113" y="5662613"/>
            <wp:positionH relativeFrom="column">
              <wp:align>left</wp:align>
            </wp:positionH>
            <wp:positionV relativeFrom="paragraph">
              <wp:align>top</wp:align>
            </wp:positionV>
            <wp:extent cx="2638425" cy="17716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38425" cy="1771650"/>
                    </a:xfrm>
                    <a:prstGeom prst="rect">
                      <a:avLst/>
                    </a:prstGeom>
                  </pic:spPr>
                </pic:pic>
              </a:graphicData>
            </a:graphic>
          </wp:anchor>
        </w:drawing>
      </w:r>
      <w:r w:rsidR="00EC41A2">
        <w:t>Le tag RFID est composé d’une antenne permettant la transmission des données ainsi qu’une micro puce</w:t>
      </w:r>
      <w:r w:rsidR="00B72CC4">
        <w:t xml:space="preserve"> qui peut être active ou passive et qui contient la partie mémoire avec les données liées au tag.</w:t>
      </w:r>
      <w:r w:rsidR="004D37AB">
        <w:t xml:space="preserve"> </w:t>
      </w:r>
      <w:r w:rsidR="004D37AB">
        <w:tab/>
      </w:r>
    </w:p>
    <w:p w14:paraId="68FDDBCE" w14:textId="77777777" w:rsidR="004D37AB" w:rsidRDefault="004D37AB" w:rsidP="004D37AB">
      <w:pPr>
        <w:tabs>
          <w:tab w:val="left" w:pos="1523"/>
        </w:tabs>
      </w:pPr>
    </w:p>
    <w:p w14:paraId="3B4390E0" w14:textId="77777777" w:rsidR="004D37AB" w:rsidRDefault="004D37AB" w:rsidP="004D37AB">
      <w:pPr>
        <w:tabs>
          <w:tab w:val="left" w:pos="1523"/>
        </w:tabs>
      </w:pPr>
    </w:p>
    <w:p w14:paraId="37D402CB" w14:textId="7A010A5A" w:rsidR="004D37AB" w:rsidRDefault="004D37AB" w:rsidP="004D37AB">
      <w:pPr>
        <w:tabs>
          <w:tab w:val="left" w:pos="1523"/>
        </w:tabs>
      </w:pPr>
    </w:p>
    <w:p w14:paraId="14F72771" w14:textId="68B0E08E" w:rsidR="00CD612D" w:rsidRDefault="00CD612D" w:rsidP="004D37AB">
      <w:pPr>
        <w:tabs>
          <w:tab w:val="left" w:pos="1523"/>
        </w:tabs>
      </w:pPr>
    </w:p>
    <w:p w14:paraId="64A3A4DD" w14:textId="5A802681" w:rsidR="00CD612D" w:rsidRDefault="00CD612D" w:rsidP="004D37AB">
      <w:pPr>
        <w:tabs>
          <w:tab w:val="left" w:pos="1523"/>
        </w:tabs>
      </w:pPr>
      <w:r>
        <w:rPr>
          <w:noProof/>
        </w:rPr>
        <w:lastRenderedPageBreak/>
        <w:drawing>
          <wp:inline distT="0" distB="0" distL="0" distR="0" wp14:anchorId="0151F9EF" wp14:editId="0DE8B537">
            <wp:extent cx="5760720" cy="2268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8220"/>
                    </a:xfrm>
                    <a:prstGeom prst="rect">
                      <a:avLst/>
                    </a:prstGeom>
                  </pic:spPr>
                </pic:pic>
              </a:graphicData>
            </a:graphic>
          </wp:inline>
        </w:drawing>
      </w:r>
    </w:p>
    <w:p w14:paraId="3BBBD530" w14:textId="77777777" w:rsidR="004D37AB" w:rsidRDefault="004D37AB" w:rsidP="004D37AB">
      <w:pPr>
        <w:tabs>
          <w:tab w:val="left" w:pos="1523"/>
        </w:tabs>
      </w:pPr>
    </w:p>
    <w:p w14:paraId="7C6AEEFE" w14:textId="77777777" w:rsidR="00E04462" w:rsidRDefault="004D37AB" w:rsidP="004D37AB">
      <w:pPr>
        <w:tabs>
          <w:tab w:val="left" w:pos="1523"/>
        </w:tabs>
      </w:pPr>
      <w:r>
        <w:t xml:space="preserve">Le RFID et le NFC sont des technologies qui trouvent leur application principalement dans le milieu industriel. La technologie RFID fonctionne sur le même principe qu’un code barre, ou une bande magnétique (comme sur l’arrière des CB). La technologie RFID peut stocker que quelques bits </w:t>
      </w:r>
      <w:r w:rsidR="00FA5E78">
        <w:t xml:space="preserve"> (ex : 8kb) </w:t>
      </w:r>
      <w:r>
        <w:t xml:space="preserve">de données. Il faut scanner le tag RFID afin d’obtenir les informations de ce tag. </w:t>
      </w:r>
      <w:r w:rsidR="00B3773F">
        <w:br/>
      </w:r>
    </w:p>
    <w:p w14:paraId="24F78F41" w14:textId="77777777" w:rsidR="00E04462" w:rsidRDefault="00E04462" w:rsidP="004D37AB">
      <w:pPr>
        <w:tabs>
          <w:tab w:val="left" w:pos="1523"/>
        </w:tabs>
      </w:pPr>
      <w:r>
        <w:t xml:space="preserve">Applications dans la vie courante : </w:t>
      </w:r>
    </w:p>
    <w:p w14:paraId="7E8047D9" w14:textId="06D466A9" w:rsidR="00663386" w:rsidRDefault="00E04462" w:rsidP="004D37AB">
      <w:pPr>
        <w:tabs>
          <w:tab w:val="left" w:pos="1523"/>
        </w:tabs>
      </w:pPr>
      <w:r>
        <w:t xml:space="preserve">Depuis son apparition cette technologie ne cesse d’évoluer et de se diversifier, elle est notamment </w:t>
      </w:r>
      <w:r w:rsidR="007F287C">
        <w:t>utilisée</w:t>
      </w:r>
      <w:r>
        <w:t xml:space="preserve"> dans l’industrie, elle peut servir à la </w:t>
      </w:r>
      <w:r w:rsidR="007F287C">
        <w:t>télédétection</w:t>
      </w:r>
      <w:r>
        <w:t xml:space="preserve"> (identification d’animaux, localisation, antivol.</w:t>
      </w:r>
      <w:r w:rsidR="001D3B27">
        <w:t xml:space="preserve"> </w:t>
      </w:r>
    </w:p>
    <w:p w14:paraId="5B1ECCE6" w14:textId="1D730E0E" w:rsidR="00B3773F" w:rsidRDefault="00E04462" w:rsidP="00CD612D">
      <w:pPr>
        <w:tabs>
          <w:tab w:val="left" w:pos="1523"/>
        </w:tabs>
      </w:pPr>
      <w:r>
        <w:t>Transaction de la vie courante telles que les passeports</w:t>
      </w:r>
      <w:r w:rsidR="00CD612D">
        <w:t xml:space="preserve">, titres de transport, carte bancaire. </w:t>
      </w:r>
      <w:r w:rsidR="00CD612D">
        <w:br/>
        <w:t xml:space="preserve">Utilisé également pour contrôler les accès d’une entrée ou d’une sortie, </w:t>
      </w:r>
      <w:r w:rsidR="00CD612D">
        <w:br/>
        <w:t>Identification des produits manufacturés ainsi que la traçabilité de ces derniers</w:t>
      </w:r>
      <w:r w:rsidR="00CD612D">
        <w:br/>
        <w:t>Interfaçage homme machine</w:t>
      </w:r>
    </w:p>
    <w:p w14:paraId="61EEEC73" w14:textId="2FB9EA6B" w:rsidR="001D3B27" w:rsidRDefault="001D3B27" w:rsidP="00CD612D">
      <w:pPr>
        <w:tabs>
          <w:tab w:val="left" w:pos="1523"/>
        </w:tabs>
      </w:pPr>
      <w:r>
        <w:t xml:space="preserve">Contrairement aux codes-barres, cette technologie permet de traquer plusieurs objets en même temps dans que les tags RFID sont dans le champ de lecture. </w:t>
      </w:r>
    </w:p>
    <w:p w14:paraId="78DA743C" w14:textId="47A77E41" w:rsidR="00FA5E78" w:rsidRDefault="00FA5E78" w:rsidP="004D37AB">
      <w:pPr>
        <w:tabs>
          <w:tab w:val="left" w:pos="1523"/>
        </w:tabs>
      </w:pPr>
      <w:r>
        <w:t>Il existe plusieurs types de tags :</w:t>
      </w:r>
    </w:p>
    <w:tbl>
      <w:tblPr>
        <w:tblStyle w:val="Grilledutableau"/>
        <w:tblW w:w="0" w:type="auto"/>
        <w:tblLook w:val="04A0" w:firstRow="1" w:lastRow="0" w:firstColumn="1" w:lastColumn="0" w:noHBand="0" w:noVBand="1"/>
      </w:tblPr>
      <w:tblGrid>
        <w:gridCol w:w="2265"/>
        <w:gridCol w:w="2265"/>
        <w:gridCol w:w="2266"/>
        <w:gridCol w:w="2266"/>
      </w:tblGrid>
      <w:tr w:rsidR="00FA5E78" w14:paraId="4F2797F2" w14:textId="77777777" w:rsidTr="00FA5E78">
        <w:tc>
          <w:tcPr>
            <w:tcW w:w="2265" w:type="dxa"/>
          </w:tcPr>
          <w:p w14:paraId="312A9C13" w14:textId="679019E1" w:rsidR="00FA5E78" w:rsidRDefault="00FA5E78" w:rsidP="004D37AB">
            <w:pPr>
              <w:tabs>
                <w:tab w:val="left" w:pos="1523"/>
              </w:tabs>
            </w:pPr>
            <w:r>
              <w:t xml:space="preserve">Tags </w:t>
            </w:r>
          </w:p>
        </w:tc>
        <w:tc>
          <w:tcPr>
            <w:tcW w:w="2265" w:type="dxa"/>
          </w:tcPr>
          <w:p w14:paraId="4AB25FB7" w14:textId="53FAA0F5" w:rsidR="00FA5E78" w:rsidRDefault="00FA5E78" w:rsidP="004D37AB">
            <w:pPr>
              <w:tabs>
                <w:tab w:val="left" w:pos="1523"/>
              </w:tabs>
            </w:pPr>
            <w:r>
              <w:t>Passif</w:t>
            </w:r>
          </w:p>
        </w:tc>
        <w:tc>
          <w:tcPr>
            <w:tcW w:w="2266" w:type="dxa"/>
          </w:tcPr>
          <w:p w14:paraId="380ECF04" w14:textId="53828794" w:rsidR="00FA5E78" w:rsidRDefault="00FA5E78" w:rsidP="004D37AB">
            <w:pPr>
              <w:tabs>
                <w:tab w:val="left" w:pos="1523"/>
              </w:tabs>
            </w:pPr>
            <w:r>
              <w:t>Actif</w:t>
            </w:r>
          </w:p>
        </w:tc>
        <w:tc>
          <w:tcPr>
            <w:tcW w:w="2266" w:type="dxa"/>
          </w:tcPr>
          <w:p w14:paraId="2B2896A2" w14:textId="47C8E8F6" w:rsidR="00FA5E78" w:rsidRDefault="00FA5E78" w:rsidP="004D37AB">
            <w:pPr>
              <w:tabs>
                <w:tab w:val="left" w:pos="1523"/>
              </w:tabs>
            </w:pPr>
            <w:r>
              <w:t>Semi-Passif</w:t>
            </w:r>
          </w:p>
        </w:tc>
      </w:tr>
      <w:tr w:rsidR="00FA5E78" w14:paraId="16EE554B" w14:textId="77777777" w:rsidTr="00FA5E78">
        <w:tc>
          <w:tcPr>
            <w:tcW w:w="2265" w:type="dxa"/>
          </w:tcPr>
          <w:p w14:paraId="3CFD099D" w14:textId="565967E9" w:rsidR="00FA5E78" w:rsidRDefault="00FA5E78" w:rsidP="004D37AB">
            <w:pPr>
              <w:tabs>
                <w:tab w:val="left" w:pos="1523"/>
              </w:tabs>
            </w:pPr>
            <w:r>
              <w:t>Alimenté</w:t>
            </w:r>
          </w:p>
        </w:tc>
        <w:tc>
          <w:tcPr>
            <w:tcW w:w="2265" w:type="dxa"/>
          </w:tcPr>
          <w:p w14:paraId="526698B0" w14:textId="07672CC0" w:rsidR="00FA5E78" w:rsidRDefault="00FA5E78" w:rsidP="004D37AB">
            <w:pPr>
              <w:tabs>
                <w:tab w:val="left" w:pos="1523"/>
              </w:tabs>
            </w:pPr>
            <w:r>
              <w:t>Non</w:t>
            </w:r>
          </w:p>
        </w:tc>
        <w:tc>
          <w:tcPr>
            <w:tcW w:w="2266" w:type="dxa"/>
          </w:tcPr>
          <w:p w14:paraId="44FC6ACF" w14:textId="6D995480" w:rsidR="00FA5E78" w:rsidRDefault="00FA5E78" w:rsidP="004D37AB">
            <w:pPr>
              <w:tabs>
                <w:tab w:val="left" w:pos="1523"/>
              </w:tabs>
            </w:pPr>
            <w:r>
              <w:t>Oui</w:t>
            </w:r>
          </w:p>
        </w:tc>
        <w:tc>
          <w:tcPr>
            <w:tcW w:w="2266" w:type="dxa"/>
          </w:tcPr>
          <w:p w14:paraId="229A5CFF" w14:textId="67304C5F" w:rsidR="00FA5E78" w:rsidRDefault="00FA5E78" w:rsidP="004D37AB">
            <w:pPr>
              <w:tabs>
                <w:tab w:val="left" w:pos="1523"/>
              </w:tabs>
            </w:pPr>
            <w:r>
              <w:t>Oui</w:t>
            </w:r>
          </w:p>
        </w:tc>
      </w:tr>
      <w:tr w:rsidR="00FA5E78" w14:paraId="4486A70A" w14:textId="77777777" w:rsidTr="00FA5E78">
        <w:tc>
          <w:tcPr>
            <w:tcW w:w="2265" w:type="dxa"/>
          </w:tcPr>
          <w:p w14:paraId="530BDFDB" w14:textId="5E014517" w:rsidR="00FA5E78" w:rsidRDefault="00B3773F" w:rsidP="004D37AB">
            <w:pPr>
              <w:tabs>
                <w:tab w:val="left" w:pos="1523"/>
              </w:tabs>
            </w:pPr>
            <w:r>
              <w:t>A</w:t>
            </w:r>
          </w:p>
        </w:tc>
        <w:tc>
          <w:tcPr>
            <w:tcW w:w="2265" w:type="dxa"/>
          </w:tcPr>
          <w:p w14:paraId="0997AFAD" w14:textId="71C46D27" w:rsidR="00FA5E78" w:rsidRDefault="00B3773F" w:rsidP="004D37AB">
            <w:pPr>
              <w:tabs>
                <w:tab w:val="left" w:pos="1523"/>
              </w:tabs>
            </w:pPr>
            <w:r>
              <w:t>a</w:t>
            </w:r>
          </w:p>
        </w:tc>
        <w:tc>
          <w:tcPr>
            <w:tcW w:w="2266" w:type="dxa"/>
          </w:tcPr>
          <w:p w14:paraId="1B3B2E88" w14:textId="77777777" w:rsidR="00FA5E78" w:rsidRDefault="00FA5E78" w:rsidP="004D37AB">
            <w:pPr>
              <w:tabs>
                <w:tab w:val="left" w:pos="1523"/>
              </w:tabs>
            </w:pPr>
          </w:p>
        </w:tc>
        <w:tc>
          <w:tcPr>
            <w:tcW w:w="2266" w:type="dxa"/>
          </w:tcPr>
          <w:p w14:paraId="4874D11A" w14:textId="77777777" w:rsidR="00FA5E78" w:rsidRDefault="00FA5E78" w:rsidP="004D37AB">
            <w:pPr>
              <w:tabs>
                <w:tab w:val="left" w:pos="1523"/>
              </w:tabs>
            </w:pPr>
          </w:p>
        </w:tc>
      </w:tr>
      <w:tr w:rsidR="00B3773F" w14:paraId="7BEC5446" w14:textId="77777777" w:rsidTr="00FA5E78">
        <w:tc>
          <w:tcPr>
            <w:tcW w:w="2265" w:type="dxa"/>
          </w:tcPr>
          <w:p w14:paraId="2EF4EF92" w14:textId="0B8939C5" w:rsidR="00B3773F" w:rsidRDefault="00B3773F" w:rsidP="004D37AB">
            <w:pPr>
              <w:tabs>
                <w:tab w:val="left" w:pos="1523"/>
              </w:tabs>
            </w:pPr>
            <w:r>
              <w:t xml:space="preserve">Temps de réponse </w:t>
            </w:r>
          </w:p>
        </w:tc>
        <w:tc>
          <w:tcPr>
            <w:tcW w:w="2265" w:type="dxa"/>
          </w:tcPr>
          <w:p w14:paraId="05977A67" w14:textId="0A0966CF" w:rsidR="00B3773F" w:rsidRDefault="00B3773F" w:rsidP="004D37AB">
            <w:pPr>
              <w:tabs>
                <w:tab w:val="left" w:pos="1523"/>
              </w:tabs>
            </w:pPr>
            <w:r>
              <w:t>Faible</w:t>
            </w:r>
          </w:p>
        </w:tc>
        <w:tc>
          <w:tcPr>
            <w:tcW w:w="2266" w:type="dxa"/>
          </w:tcPr>
          <w:p w14:paraId="1F3F640A" w14:textId="26DB2571" w:rsidR="00B3773F" w:rsidRDefault="00B3773F" w:rsidP="004D37AB">
            <w:pPr>
              <w:tabs>
                <w:tab w:val="left" w:pos="1523"/>
              </w:tabs>
            </w:pPr>
            <w:r>
              <w:t>Fort</w:t>
            </w:r>
          </w:p>
        </w:tc>
        <w:tc>
          <w:tcPr>
            <w:tcW w:w="2266" w:type="dxa"/>
          </w:tcPr>
          <w:p w14:paraId="5DED83F6" w14:textId="659F4D38" w:rsidR="00B3773F" w:rsidRDefault="00B3773F" w:rsidP="004D37AB">
            <w:pPr>
              <w:tabs>
                <w:tab w:val="left" w:pos="1523"/>
              </w:tabs>
            </w:pPr>
            <w:r>
              <w:t>Fort</w:t>
            </w:r>
          </w:p>
        </w:tc>
      </w:tr>
      <w:tr w:rsidR="00B3773F" w14:paraId="260EC656" w14:textId="77777777" w:rsidTr="00FA5E78">
        <w:tc>
          <w:tcPr>
            <w:tcW w:w="2265" w:type="dxa"/>
          </w:tcPr>
          <w:p w14:paraId="0D8A9E8F" w14:textId="7ECFD0B3" w:rsidR="00B3773F" w:rsidRDefault="00B3773F" w:rsidP="004D37AB">
            <w:pPr>
              <w:tabs>
                <w:tab w:val="left" w:pos="1523"/>
              </w:tabs>
            </w:pPr>
            <w:r>
              <w:t xml:space="preserve">Taille </w:t>
            </w:r>
          </w:p>
        </w:tc>
        <w:tc>
          <w:tcPr>
            <w:tcW w:w="2265" w:type="dxa"/>
          </w:tcPr>
          <w:p w14:paraId="19F1925E" w14:textId="644151D0" w:rsidR="00B3773F" w:rsidRDefault="00B3773F" w:rsidP="004D37AB">
            <w:pPr>
              <w:tabs>
                <w:tab w:val="left" w:pos="1523"/>
              </w:tabs>
            </w:pPr>
            <w:r>
              <w:t>Petite</w:t>
            </w:r>
          </w:p>
        </w:tc>
        <w:tc>
          <w:tcPr>
            <w:tcW w:w="2266" w:type="dxa"/>
          </w:tcPr>
          <w:p w14:paraId="6388DF63" w14:textId="2E5BCA7F" w:rsidR="00B3773F" w:rsidRDefault="00B3773F" w:rsidP="004D37AB">
            <w:pPr>
              <w:tabs>
                <w:tab w:val="left" w:pos="1523"/>
              </w:tabs>
            </w:pPr>
            <w:r>
              <w:t>Grande</w:t>
            </w:r>
          </w:p>
        </w:tc>
        <w:tc>
          <w:tcPr>
            <w:tcW w:w="2266" w:type="dxa"/>
          </w:tcPr>
          <w:p w14:paraId="14EEBE7F" w14:textId="0C493A03" w:rsidR="00B3773F" w:rsidRDefault="00B3773F" w:rsidP="004D37AB">
            <w:pPr>
              <w:tabs>
                <w:tab w:val="left" w:pos="1523"/>
              </w:tabs>
            </w:pPr>
            <w:r>
              <w:t>Medium</w:t>
            </w:r>
          </w:p>
        </w:tc>
      </w:tr>
      <w:tr w:rsidR="00B3773F" w14:paraId="20C04CA6" w14:textId="77777777" w:rsidTr="00FA5E78">
        <w:tc>
          <w:tcPr>
            <w:tcW w:w="2265" w:type="dxa"/>
          </w:tcPr>
          <w:p w14:paraId="603043F5" w14:textId="1C12264A" w:rsidR="00B3773F" w:rsidRDefault="00B3773F" w:rsidP="004D37AB">
            <w:pPr>
              <w:tabs>
                <w:tab w:val="left" w:pos="1523"/>
              </w:tabs>
            </w:pPr>
            <w:r>
              <w:t>Coût</w:t>
            </w:r>
          </w:p>
        </w:tc>
        <w:tc>
          <w:tcPr>
            <w:tcW w:w="2265" w:type="dxa"/>
          </w:tcPr>
          <w:p w14:paraId="36AC0909" w14:textId="1E0D1E0C" w:rsidR="00B3773F" w:rsidRDefault="00B3773F" w:rsidP="004D37AB">
            <w:pPr>
              <w:tabs>
                <w:tab w:val="left" w:pos="1523"/>
              </w:tabs>
            </w:pPr>
            <w:r>
              <w:t>Peu cher</w:t>
            </w:r>
          </w:p>
        </w:tc>
        <w:tc>
          <w:tcPr>
            <w:tcW w:w="2266" w:type="dxa"/>
          </w:tcPr>
          <w:p w14:paraId="00E381DA" w14:textId="2705721B" w:rsidR="00B3773F" w:rsidRDefault="00B3773F" w:rsidP="004D37AB">
            <w:pPr>
              <w:tabs>
                <w:tab w:val="left" w:pos="1523"/>
              </w:tabs>
            </w:pPr>
            <w:r>
              <w:t xml:space="preserve">Plus cher </w:t>
            </w:r>
          </w:p>
        </w:tc>
        <w:tc>
          <w:tcPr>
            <w:tcW w:w="2266" w:type="dxa"/>
          </w:tcPr>
          <w:p w14:paraId="32F94B08" w14:textId="44DD803E" w:rsidR="00B3773F" w:rsidRDefault="00B3773F" w:rsidP="004D37AB">
            <w:pPr>
              <w:tabs>
                <w:tab w:val="left" w:pos="1523"/>
              </w:tabs>
            </w:pPr>
            <w:r>
              <w:t>Peu</w:t>
            </w:r>
          </w:p>
        </w:tc>
      </w:tr>
      <w:tr w:rsidR="00B3773F" w14:paraId="4FF321D4" w14:textId="77777777" w:rsidTr="00FA5E78">
        <w:tc>
          <w:tcPr>
            <w:tcW w:w="2265" w:type="dxa"/>
          </w:tcPr>
          <w:p w14:paraId="07BE5BB0" w14:textId="0A780FC3" w:rsidR="00B3773F" w:rsidRDefault="00B3773F" w:rsidP="004D37AB">
            <w:pPr>
              <w:tabs>
                <w:tab w:val="left" w:pos="1523"/>
              </w:tabs>
            </w:pPr>
            <w:r>
              <w:t>Durée de vie</w:t>
            </w:r>
          </w:p>
        </w:tc>
        <w:tc>
          <w:tcPr>
            <w:tcW w:w="2265" w:type="dxa"/>
          </w:tcPr>
          <w:p w14:paraId="2CD02C15" w14:textId="00C3A89A" w:rsidR="00B3773F" w:rsidRDefault="00B3773F" w:rsidP="004D37AB">
            <w:pPr>
              <w:tabs>
                <w:tab w:val="left" w:pos="1523"/>
              </w:tabs>
            </w:pPr>
            <w:r>
              <w:t>Longue</w:t>
            </w:r>
          </w:p>
        </w:tc>
        <w:tc>
          <w:tcPr>
            <w:tcW w:w="2266" w:type="dxa"/>
          </w:tcPr>
          <w:p w14:paraId="4937DD7F" w14:textId="27B38B86" w:rsidR="00B3773F" w:rsidRDefault="00B3773F" w:rsidP="004D37AB">
            <w:pPr>
              <w:tabs>
                <w:tab w:val="left" w:pos="1523"/>
              </w:tabs>
            </w:pPr>
            <w:r>
              <w:t>Medium</w:t>
            </w:r>
          </w:p>
        </w:tc>
        <w:tc>
          <w:tcPr>
            <w:tcW w:w="2266" w:type="dxa"/>
          </w:tcPr>
          <w:p w14:paraId="7F392FFE" w14:textId="1FE5DF69" w:rsidR="00B3773F" w:rsidRDefault="00B3773F" w:rsidP="004D37AB">
            <w:pPr>
              <w:tabs>
                <w:tab w:val="left" w:pos="1523"/>
              </w:tabs>
            </w:pPr>
            <w:r>
              <w:t>Longue</w:t>
            </w:r>
          </w:p>
        </w:tc>
      </w:tr>
      <w:tr w:rsidR="00B3773F" w14:paraId="0D36234C" w14:textId="77777777" w:rsidTr="00FA5E78">
        <w:tc>
          <w:tcPr>
            <w:tcW w:w="2265" w:type="dxa"/>
          </w:tcPr>
          <w:p w14:paraId="13144A2D" w14:textId="08B89E6B" w:rsidR="00B3773F" w:rsidRDefault="00B3773F" w:rsidP="004D37AB">
            <w:pPr>
              <w:tabs>
                <w:tab w:val="left" w:pos="1523"/>
              </w:tabs>
            </w:pPr>
            <w:r>
              <w:t xml:space="preserve">Distance </w:t>
            </w:r>
          </w:p>
        </w:tc>
        <w:tc>
          <w:tcPr>
            <w:tcW w:w="2265" w:type="dxa"/>
          </w:tcPr>
          <w:p w14:paraId="0C6E5879" w14:textId="028185ED" w:rsidR="00B3773F" w:rsidRDefault="00B3773F" w:rsidP="004D37AB">
            <w:pPr>
              <w:tabs>
                <w:tab w:val="left" w:pos="1523"/>
              </w:tabs>
            </w:pPr>
            <w:r>
              <w:t>10cm – quelques m</w:t>
            </w:r>
          </w:p>
        </w:tc>
        <w:tc>
          <w:tcPr>
            <w:tcW w:w="2266" w:type="dxa"/>
          </w:tcPr>
          <w:p w14:paraId="0044CF4F" w14:textId="52AE316E" w:rsidR="00B3773F" w:rsidRDefault="00B3773F" w:rsidP="004D37AB">
            <w:pPr>
              <w:tabs>
                <w:tab w:val="left" w:pos="1523"/>
              </w:tabs>
            </w:pPr>
            <w:r>
              <w:t>Centaines de mètres</w:t>
            </w:r>
          </w:p>
        </w:tc>
        <w:tc>
          <w:tcPr>
            <w:tcW w:w="2266" w:type="dxa"/>
          </w:tcPr>
          <w:p w14:paraId="6AD1C9C3" w14:textId="2418755F" w:rsidR="00B3773F" w:rsidRDefault="00B3773F" w:rsidP="004D37AB">
            <w:pPr>
              <w:tabs>
                <w:tab w:val="left" w:pos="1523"/>
              </w:tabs>
            </w:pPr>
            <w:r>
              <w:t>Centaines de mètres</w:t>
            </w:r>
          </w:p>
        </w:tc>
      </w:tr>
      <w:tr w:rsidR="00B3773F" w14:paraId="66D1C598" w14:textId="77777777" w:rsidTr="00FA5E78">
        <w:tc>
          <w:tcPr>
            <w:tcW w:w="2265" w:type="dxa"/>
          </w:tcPr>
          <w:p w14:paraId="22BA8FD1" w14:textId="0E0F72B3" w:rsidR="00B3773F" w:rsidRDefault="00B3773F" w:rsidP="004D37AB">
            <w:pPr>
              <w:tabs>
                <w:tab w:val="left" w:pos="1523"/>
              </w:tabs>
            </w:pPr>
            <w:r>
              <w:t>Capteurs</w:t>
            </w:r>
          </w:p>
        </w:tc>
        <w:tc>
          <w:tcPr>
            <w:tcW w:w="2265" w:type="dxa"/>
          </w:tcPr>
          <w:p w14:paraId="6A2C1300" w14:textId="51E41963" w:rsidR="00B3773F" w:rsidRDefault="00B3773F" w:rsidP="004D37AB">
            <w:pPr>
              <w:tabs>
                <w:tab w:val="left" w:pos="1523"/>
              </w:tabs>
            </w:pPr>
            <w:r>
              <w:t>Non</w:t>
            </w:r>
          </w:p>
        </w:tc>
        <w:tc>
          <w:tcPr>
            <w:tcW w:w="2266" w:type="dxa"/>
          </w:tcPr>
          <w:p w14:paraId="37E1CB2E" w14:textId="4714FB2C" w:rsidR="00B3773F" w:rsidRDefault="00B3773F" w:rsidP="004D37AB">
            <w:pPr>
              <w:tabs>
                <w:tab w:val="left" w:pos="1523"/>
              </w:tabs>
            </w:pPr>
            <w:r>
              <w:t>Oui</w:t>
            </w:r>
          </w:p>
        </w:tc>
        <w:tc>
          <w:tcPr>
            <w:tcW w:w="2266" w:type="dxa"/>
          </w:tcPr>
          <w:p w14:paraId="6C3C77EE" w14:textId="63F7093B" w:rsidR="00B3773F" w:rsidRDefault="00B3773F" w:rsidP="004D37AB">
            <w:pPr>
              <w:tabs>
                <w:tab w:val="left" w:pos="1523"/>
              </w:tabs>
            </w:pPr>
            <w:r>
              <w:t>Oui</w:t>
            </w:r>
          </w:p>
        </w:tc>
      </w:tr>
    </w:tbl>
    <w:p w14:paraId="59FE9EA5" w14:textId="49A0BFF3" w:rsidR="00FA5E78" w:rsidRDefault="00B04E83" w:rsidP="004D37AB">
      <w:pPr>
        <w:tabs>
          <w:tab w:val="left" w:pos="1523"/>
        </w:tabs>
      </w:pPr>
      <w:r>
        <w:t>Le prix varie en fonction de la qualité du tag, de ses fonctions et spécificités, ils peuvent être customisés par exemple pour répondre à des contraintes d’environnements (</w:t>
      </w:r>
      <w:proofErr w:type="spellStart"/>
      <w:r>
        <w:t>etc</w:t>
      </w:r>
      <w:proofErr w:type="spellEnd"/>
      <w:r>
        <w:t>).</w:t>
      </w:r>
    </w:p>
    <w:p w14:paraId="65483247" w14:textId="5D03DF39" w:rsidR="00AF0718" w:rsidRDefault="00AF0718" w:rsidP="004D37AB">
      <w:pPr>
        <w:tabs>
          <w:tab w:val="left" w:pos="1523"/>
        </w:tabs>
      </w:pPr>
      <w:r>
        <w:t xml:space="preserve">Les étiquettes RFID passives : </w:t>
      </w:r>
    </w:p>
    <w:p w14:paraId="789777E1" w14:textId="395ABD95" w:rsidR="00AF0718" w:rsidRDefault="00AF0718" w:rsidP="00AF0718">
      <w:pPr>
        <w:pStyle w:val="Paragraphedeliste"/>
        <w:numPr>
          <w:ilvl w:val="0"/>
          <w:numId w:val="1"/>
        </w:numPr>
        <w:tabs>
          <w:tab w:val="left" w:pos="1523"/>
        </w:tabs>
      </w:pPr>
      <w:r>
        <w:lastRenderedPageBreak/>
        <w:t>Ne possèdent pas de source d’alimentation et utilisent l’énergie transmise par l’interrogateur</w:t>
      </w:r>
      <w:r w:rsidR="00A45A04">
        <w:t xml:space="preserve"> (le </w:t>
      </w:r>
      <w:proofErr w:type="spellStart"/>
      <w:r w:rsidR="00A45A04">
        <w:t>reader</w:t>
      </w:r>
      <w:proofErr w:type="spellEnd"/>
      <w:r w:rsidR="00A45A04">
        <w:t>)</w:t>
      </w:r>
    </w:p>
    <w:p w14:paraId="635377BD" w14:textId="6597A811" w:rsidR="00AF0718" w:rsidRDefault="00AF0718" w:rsidP="00AF0718">
      <w:pPr>
        <w:pStyle w:val="Paragraphedeliste"/>
        <w:numPr>
          <w:ilvl w:val="0"/>
          <w:numId w:val="1"/>
        </w:numPr>
        <w:tabs>
          <w:tab w:val="left" w:pos="1523"/>
        </w:tabs>
      </w:pPr>
      <w:r>
        <w:t>Distance faible (varie selon la fréquence)</w:t>
      </w:r>
    </w:p>
    <w:p w14:paraId="0617803A" w14:textId="6D05AF3B" w:rsidR="00AF0718" w:rsidRDefault="00AF0718" w:rsidP="00AF0718">
      <w:pPr>
        <w:pStyle w:val="Paragraphedeliste"/>
        <w:numPr>
          <w:ilvl w:val="0"/>
          <w:numId w:val="1"/>
        </w:numPr>
        <w:tabs>
          <w:tab w:val="left" w:pos="1523"/>
        </w:tabs>
      </w:pPr>
      <w:r>
        <w:t>Bon marché et sans entretient.</w:t>
      </w:r>
    </w:p>
    <w:p w14:paraId="0E204CE5" w14:textId="38F2DC86" w:rsidR="00AF0718" w:rsidRDefault="00AF0718" w:rsidP="00AF0718">
      <w:pPr>
        <w:pStyle w:val="Paragraphedeliste"/>
        <w:numPr>
          <w:ilvl w:val="0"/>
          <w:numId w:val="1"/>
        </w:numPr>
        <w:tabs>
          <w:tab w:val="left" w:pos="1523"/>
        </w:tabs>
      </w:pPr>
      <w:r>
        <w:t>Exemple : titre de transport en commun</w:t>
      </w:r>
    </w:p>
    <w:p w14:paraId="5802D652" w14:textId="0575E419" w:rsidR="00AF0718" w:rsidRDefault="00AF0718" w:rsidP="00AF0718">
      <w:pPr>
        <w:tabs>
          <w:tab w:val="left" w:pos="1523"/>
        </w:tabs>
        <w:ind w:left="360"/>
      </w:pPr>
      <w:r>
        <w:t xml:space="preserve">Les étiquettes RFID actives : </w:t>
      </w:r>
    </w:p>
    <w:p w14:paraId="16BC4390" w14:textId="5331B91D" w:rsidR="00AF0718" w:rsidRDefault="00AF0718" w:rsidP="00AF0718">
      <w:pPr>
        <w:pStyle w:val="Paragraphedeliste"/>
        <w:numPr>
          <w:ilvl w:val="0"/>
          <w:numId w:val="1"/>
        </w:numPr>
        <w:tabs>
          <w:tab w:val="left" w:pos="1523"/>
        </w:tabs>
      </w:pPr>
      <w:r>
        <w:t xml:space="preserve">Possèdent une source d’alimentation, émettent un signal de façon autonome. </w:t>
      </w:r>
      <w:r w:rsidR="00A45A04">
        <w:t xml:space="preserve"> (énergie stocké dans des condensateurs)</w:t>
      </w:r>
    </w:p>
    <w:p w14:paraId="042B08D0" w14:textId="36BB3BE4" w:rsidR="00AF0718" w:rsidRDefault="00AF0718" w:rsidP="00AF0718">
      <w:pPr>
        <w:pStyle w:val="Paragraphedeliste"/>
        <w:numPr>
          <w:ilvl w:val="0"/>
          <w:numId w:val="1"/>
        </w:numPr>
        <w:tabs>
          <w:tab w:val="left" w:pos="1523"/>
        </w:tabs>
      </w:pPr>
      <w:r>
        <w:t>Distance de fonctionnement plus grand</w:t>
      </w:r>
    </w:p>
    <w:p w14:paraId="511D2A3F" w14:textId="419B9EBE" w:rsidR="00AF0718" w:rsidRDefault="00AF0718" w:rsidP="00AF0718">
      <w:pPr>
        <w:pStyle w:val="Paragraphedeliste"/>
        <w:numPr>
          <w:ilvl w:val="0"/>
          <w:numId w:val="1"/>
        </w:numPr>
        <w:tabs>
          <w:tab w:val="left" w:pos="1523"/>
        </w:tabs>
      </w:pPr>
      <w:r>
        <w:t>Plus chère que les passives, il faut entretenir la source d’alimentation.</w:t>
      </w:r>
    </w:p>
    <w:p w14:paraId="0A25B86B" w14:textId="4E10DF15" w:rsidR="000D4084" w:rsidRDefault="000D4084" w:rsidP="000D4084">
      <w:pPr>
        <w:tabs>
          <w:tab w:val="left" w:pos="1523"/>
        </w:tabs>
        <w:ind w:left="360"/>
      </w:pPr>
      <w:r>
        <w:t xml:space="preserve">Les étiquettes RFID semi actives : </w:t>
      </w:r>
    </w:p>
    <w:p w14:paraId="784B18DE" w14:textId="305EDF26" w:rsidR="000D4084" w:rsidRDefault="000D4084" w:rsidP="000D4084">
      <w:pPr>
        <w:pStyle w:val="Paragraphedeliste"/>
        <w:numPr>
          <w:ilvl w:val="0"/>
          <w:numId w:val="1"/>
        </w:numPr>
        <w:tabs>
          <w:tab w:val="left" w:pos="1523"/>
        </w:tabs>
      </w:pPr>
      <w:r>
        <w:t xml:space="preserve">Source d’alimentation utilisé uniquement pour l’enregistrement et le maintient des informations sur l’étiquette. Elles communiquent avec le lecteur en mode passif. </w:t>
      </w:r>
    </w:p>
    <w:p w14:paraId="42A39038" w14:textId="5A63F271" w:rsidR="00D13710" w:rsidRDefault="00D13710" w:rsidP="00D13710">
      <w:pPr>
        <w:tabs>
          <w:tab w:val="left" w:pos="1523"/>
        </w:tabs>
      </w:pPr>
      <w:r>
        <w:t xml:space="preserve">Comment fonctionne le Tag RFID : </w:t>
      </w:r>
    </w:p>
    <w:p w14:paraId="10F33E34" w14:textId="57FA7D53" w:rsidR="00AF0718" w:rsidRDefault="00D13710" w:rsidP="00AF0718">
      <w:pPr>
        <w:tabs>
          <w:tab w:val="left" w:pos="1523"/>
        </w:tabs>
      </w:pPr>
      <w:r>
        <w:t xml:space="preserve">Le tag RFID se compose d’un </w:t>
      </w:r>
      <w:proofErr w:type="spellStart"/>
      <w:r>
        <w:t>Transponder</w:t>
      </w:r>
      <w:proofErr w:type="spellEnd"/>
      <w:r>
        <w:t xml:space="preserve"> </w:t>
      </w:r>
      <w:r>
        <w:sym w:font="Wingdings" w:char="F0E0"/>
      </w:r>
      <w:r>
        <w:t xml:space="preserve"> Rectifier Circuit </w:t>
      </w:r>
      <w:r>
        <w:sym w:font="Wingdings" w:char="F0E0"/>
      </w:r>
      <w:r>
        <w:t xml:space="preserve"> Controller </w:t>
      </w:r>
      <w:r>
        <w:sym w:font="Wingdings" w:char="F0E0"/>
      </w:r>
      <w:r>
        <w:t xml:space="preserve"> </w:t>
      </w:r>
      <w:r>
        <w:sym w:font="Wingdings" w:char="F0DF"/>
      </w:r>
      <w:r>
        <w:t xml:space="preserve"> et la mémoire (qui communique avec le </w:t>
      </w:r>
      <w:proofErr w:type="spellStart"/>
      <w:r>
        <w:t>controlleur</w:t>
      </w:r>
      <w:proofErr w:type="spellEnd"/>
      <w:r>
        <w:t>)</w:t>
      </w:r>
    </w:p>
    <w:p w14:paraId="2F669DB2" w14:textId="0EBC8AB6" w:rsidR="00CD612D" w:rsidRDefault="004D37AB" w:rsidP="004D37AB">
      <w:pPr>
        <w:tabs>
          <w:tab w:val="left" w:pos="1523"/>
        </w:tabs>
      </w:pPr>
      <w:r>
        <w:t>Sur quoi repose la technologie</w:t>
      </w:r>
      <w:r w:rsidR="00F60033">
        <w:t xml:space="preserve"> RFID</w:t>
      </w:r>
      <w:r>
        <w:t xml:space="preserve"> ? </w:t>
      </w:r>
    </w:p>
    <w:p w14:paraId="33A367C7" w14:textId="35D95FC4" w:rsidR="000871C9" w:rsidRDefault="000871C9" w:rsidP="004D37AB">
      <w:pPr>
        <w:tabs>
          <w:tab w:val="left" w:pos="1523"/>
        </w:tabs>
      </w:pPr>
      <w:r>
        <w:t>La technologie RFID et NFC utilise les radio fréquences</w:t>
      </w:r>
      <w:r w:rsidR="00CD612D">
        <w:t>. Une station de base émet des ondes électromagnétiques qui incluent un courant dans l’antenne de l’étiquette. La puce reconnait le signal émis et délivre les informations qu’elle contient.</w:t>
      </w:r>
    </w:p>
    <w:p w14:paraId="54230729" w14:textId="5ED68469" w:rsidR="005878DE" w:rsidRDefault="005878DE" w:rsidP="004D37AB">
      <w:pPr>
        <w:tabs>
          <w:tab w:val="left" w:pos="1523"/>
        </w:tabs>
      </w:pPr>
      <w:r>
        <w:t xml:space="preserve">Les gammes de fréquences : </w:t>
      </w:r>
    </w:p>
    <w:p w14:paraId="06D3ECE9" w14:textId="3BB1D544" w:rsidR="000871C9" w:rsidRDefault="000871C9" w:rsidP="00C863B4">
      <w:pPr>
        <w:spacing w:line="480" w:lineRule="auto"/>
      </w:pPr>
      <w:r>
        <w:rPr>
          <w:noProof/>
        </w:rPr>
        <w:drawing>
          <wp:inline distT="0" distB="0" distL="0" distR="0" wp14:anchorId="7D3AAA20" wp14:editId="76031ADD">
            <wp:extent cx="5760720" cy="3261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61995"/>
                    </a:xfrm>
                    <a:prstGeom prst="rect">
                      <a:avLst/>
                    </a:prstGeom>
                    <a:noFill/>
                    <a:ln>
                      <a:noFill/>
                    </a:ln>
                  </pic:spPr>
                </pic:pic>
              </a:graphicData>
            </a:graphic>
          </wp:inline>
        </w:drawing>
      </w:r>
    </w:p>
    <w:p w14:paraId="0B098C41" w14:textId="49891597" w:rsidR="00C863B4" w:rsidRDefault="005878DE" w:rsidP="00C863B4">
      <w:pPr>
        <w:spacing w:line="480" w:lineRule="auto"/>
      </w:pPr>
      <w:r>
        <w:t xml:space="preserve">Le RFID utilise principalement 4 gammes de fréquences : </w:t>
      </w:r>
    </w:p>
    <w:p w14:paraId="0707FE6C" w14:textId="77777777" w:rsidR="00A45A04" w:rsidRDefault="00A45A04" w:rsidP="00A45A04">
      <w:pPr>
        <w:spacing w:line="276" w:lineRule="auto"/>
      </w:pPr>
      <w:r>
        <w:lastRenderedPageBreak/>
        <w:t>Les gammes de fréquences peuvent varier selon les pays</w:t>
      </w:r>
    </w:p>
    <w:p w14:paraId="07EF971B" w14:textId="09572B08" w:rsidR="005878DE" w:rsidRDefault="005878DE" w:rsidP="00A45A04">
      <w:pPr>
        <w:spacing w:line="276" w:lineRule="auto"/>
      </w:pPr>
      <w:r>
        <w:t xml:space="preserve">Les </w:t>
      </w:r>
      <w:r w:rsidR="00A45A04">
        <w:t xml:space="preserve">basses </w:t>
      </w:r>
      <w:r>
        <w:t>fréquences entre 125 kHz et 148 kHz :</w:t>
      </w:r>
      <w:r w:rsidR="00A45A04">
        <w:br/>
        <w:t>C</w:t>
      </w:r>
      <w:r>
        <w:t>e sont les étiquettes utilisées principalement pour la</w:t>
      </w:r>
      <w:r w:rsidR="00A45A04">
        <w:t xml:space="preserve"> </w:t>
      </w:r>
      <w:r>
        <w:t>logistique ou la traçabilité des produits.</w:t>
      </w:r>
      <w:r w:rsidR="00A45A04">
        <w:t xml:space="preserve"> </w:t>
      </w:r>
      <w:r w:rsidR="00A45A04">
        <w:br/>
        <w:t xml:space="preserve">Portée </w:t>
      </w:r>
      <w:r w:rsidR="00A45A04">
        <w:sym w:font="Wingdings" w:char="F0E0"/>
      </w:r>
      <w:r w:rsidR="00A45A04">
        <w:t xml:space="preserve"> Jusqu’à quelques dizaines de cm</w:t>
      </w:r>
    </w:p>
    <w:p w14:paraId="3B0AF518" w14:textId="319AF5D7" w:rsidR="00A45A04" w:rsidRDefault="00A45A04" w:rsidP="00A45A04">
      <w:pPr>
        <w:spacing w:line="276" w:lineRule="auto"/>
      </w:pPr>
      <w:r>
        <w:t xml:space="preserve">Les hautes fréquences (HF) : 13,56 Mhz : </w:t>
      </w:r>
      <w:r>
        <w:br/>
        <w:t xml:space="preserve">Les antennes peuvent être imprimées ou gravées </w:t>
      </w:r>
      <w:r>
        <w:sym w:font="Wingdings" w:char="F0E0"/>
      </w:r>
      <w:r>
        <w:t xml:space="preserve"> étiquettes très fine, très utilisés par les </w:t>
      </w:r>
      <w:proofErr w:type="spellStart"/>
      <w:r>
        <w:t>compagines</w:t>
      </w:r>
      <w:proofErr w:type="spellEnd"/>
      <w:r>
        <w:t xml:space="preserve"> de transports, pour la </w:t>
      </w:r>
      <w:proofErr w:type="spellStart"/>
      <w:r>
        <w:t>tracabilité</w:t>
      </w:r>
      <w:proofErr w:type="spellEnd"/>
      <w:r>
        <w:t xml:space="preserve"> des produits et l’identification de personnes.</w:t>
      </w:r>
      <w:r>
        <w:br/>
        <w:t xml:space="preserve">Portée </w:t>
      </w:r>
      <w:r>
        <w:sym w:font="Wingdings" w:char="F0E0"/>
      </w:r>
      <w:r>
        <w:t xml:space="preserve"> Jusqu’à 1m</w:t>
      </w:r>
    </w:p>
    <w:p w14:paraId="20D60CCD" w14:textId="285E06CF" w:rsidR="00A45A04" w:rsidRDefault="00A45A04" w:rsidP="00A45A04">
      <w:pPr>
        <w:spacing w:line="276" w:lineRule="auto"/>
      </w:pPr>
      <w:r>
        <w:t xml:space="preserve">Les ultra hautes fréquences (UHF) : </w:t>
      </w:r>
      <w:r>
        <w:br/>
        <w:t xml:space="preserve">Portée de détection </w:t>
      </w:r>
      <w:r>
        <w:sym w:font="Wingdings" w:char="F0E0"/>
      </w:r>
      <w:r>
        <w:t xml:space="preserve"> de 3 à 10m. </w:t>
      </w:r>
      <w:r>
        <w:br/>
        <w:t>Utilisé dans des applications nécessitant une lecture rapide d’un grand nombre d’étiquettes en même temps : gestion de stock, suivi, dans des environnements contraignants.</w:t>
      </w:r>
    </w:p>
    <w:p w14:paraId="3A37FC08" w14:textId="16BA3E52" w:rsidR="00A45A04" w:rsidRDefault="00A45A04" w:rsidP="00A45A04">
      <w:pPr>
        <w:spacing w:line="276" w:lineRule="auto"/>
      </w:pPr>
      <w:r>
        <w:t xml:space="preserve">Les fréquences entre 2,45 et 5,8 </w:t>
      </w:r>
      <w:proofErr w:type="spellStart"/>
      <w:r>
        <w:t>Ghz</w:t>
      </w:r>
      <w:proofErr w:type="spellEnd"/>
      <w:r>
        <w:t xml:space="preserve"> : portée de lecture de 75cm (plusieurs m pour les étiquettes actives). Utilisé pour les péages, l’identification d’un grand nombre de véhicules entrant ou sortant d’un entrepôt, </w:t>
      </w:r>
      <w:proofErr w:type="spellStart"/>
      <w:r>
        <w:t>etc</w:t>
      </w:r>
      <w:proofErr w:type="spellEnd"/>
    </w:p>
    <w:p w14:paraId="36533265" w14:textId="77777777" w:rsidR="00C863B4" w:rsidRDefault="00C863B4" w:rsidP="00C863B4">
      <w:pPr>
        <w:spacing w:line="480" w:lineRule="auto"/>
      </w:pPr>
    </w:p>
    <w:p w14:paraId="7BB3CF4D" w14:textId="77777777" w:rsidR="00C863B4" w:rsidRDefault="00C863B4" w:rsidP="00C863B4">
      <w:pPr>
        <w:spacing w:line="480" w:lineRule="auto"/>
      </w:pPr>
    </w:p>
    <w:p w14:paraId="675AC606" w14:textId="77777777" w:rsidR="00C863B4" w:rsidRDefault="00C863B4" w:rsidP="00C863B4">
      <w:pPr>
        <w:spacing w:line="480" w:lineRule="auto"/>
      </w:pPr>
    </w:p>
    <w:p w14:paraId="633E2B17" w14:textId="77777777" w:rsidR="00C863B4" w:rsidRDefault="00C863B4" w:rsidP="00C863B4">
      <w:pPr>
        <w:spacing w:line="480" w:lineRule="auto"/>
      </w:pPr>
    </w:p>
    <w:p w14:paraId="4690D864" w14:textId="77777777" w:rsidR="00C863B4" w:rsidRDefault="00C863B4" w:rsidP="00C863B4">
      <w:pPr>
        <w:spacing w:line="480" w:lineRule="auto"/>
      </w:pPr>
    </w:p>
    <w:p w14:paraId="5E969281" w14:textId="77777777" w:rsidR="00C863B4" w:rsidRDefault="00C863B4" w:rsidP="00C863B4">
      <w:pPr>
        <w:spacing w:line="480" w:lineRule="auto"/>
      </w:pPr>
      <w:r>
        <w:t xml:space="preserve">Différents types de </w:t>
      </w:r>
      <w:proofErr w:type="spellStart"/>
      <w:r>
        <w:t>readers</w:t>
      </w:r>
      <w:proofErr w:type="spellEnd"/>
      <w:r>
        <w:t xml:space="preserve"> : </w:t>
      </w:r>
    </w:p>
    <w:p w14:paraId="15C31020" w14:textId="77777777" w:rsidR="00C863B4" w:rsidRDefault="00C863B4" w:rsidP="00C863B4">
      <w:pPr>
        <w:spacing w:line="480" w:lineRule="auto"/>
      </w:pPr>
      <w:r>
        <w:t xml:space="preserve">Lecteur mobile : </w:t>
      </w:r>
    </w:p>
    <w:p w14:paraId="3746B116" w14:textId="01E47BCB" w:rsidR="00C863B4" w:rsidRPr="00C863B4" w:rsidRDefault="00C863B4" w:rsidP="00C863B4">
      <w:pPr>
        <w:spacing w:line="480" w:lineRule="auto"/>
        <w:rPr>
          <w:lang w:val="en-US"/>
        </w:rPr>
      </w:pPr>
      <w:r>
        <w:t xml:space="preserve">Lecteur fixe : </w:t>
      </w:r>
      <w:r>
        <w:br/>
      </w:r>
      <w:r w:rsidRPr="00C863B4">
        <w:rPr>
          <w:rStyle w:val="lev"/>
        </w:rPr>
        <w:t>Frequency Range</w:t>
      </w:r>
      <w:r w:rsidRPr="00C863B4">
        <w:t>- 902 – 928 MHz US, 865 – 868 MHz EU, Etc.*</w:t>
      </w:r>
      <w:r>
        <w:br/>
      </w:r>
      <w:r w:rsidRPr="00C863B4">
        <w:rPr>
          <w:rStyle w:val="lev"/>
          <w:lang w:val="en-US"/>
        </w:rPr>
        <w:t>Mobility</w:t>
      </w:r>
      <w:r w:rsidRPr="00C863B4">
        <w:rPr>
          <w:lang w:val="en-US"/>
        </w:rPr>
        <w:t>– Fixed Readers, Integrated Readers; Mobile Readers</w:t>
      </w:r>
      <w:r>
        <w:rPr>
          <w:lang w:val="en-US"/>
        </w:rPr>
        <w:br/>
        <w:t>C</w:t>
      </w:r>
      <w:r w:rsidRPr="00C863B4">
        <w:rPr>
          <w:rStyle w:val="lev"/>
          <w:lang w:val="en-US"/>
        </w:rPr>
        <w:t>onnectivity Options</w:t>
      </w:r>
      <w:r w:rsidRPr="00C863B4">
        <w:rPr>
          <w:lang w:val="en-US"/>
        </w:rPr>
        <w:t>– Wi-Fi, Bluetooth, LAN, Serial, USB, Auxiliary Port</w:t>
      </w:r>
      <w:r>
        <w:rPr>
          <w:lang w:val="en-US"/>
        </w:rPr>
        <w:br/>
      </w:r>
      <w:r w:rsidRPr="00C863B4">
        <w:rPr>
          <w:rStyle w:val="lev"/>
          <w:lang w:val="en-US"/>
        </w:rPr>
        <w:t>Available Utilities</w:t>
      </w:r>
      <w:r w:rsidRPr="00C863B4">
        <w:rPr>
          <w:lang w:val="en-US"/>
        </w:rPr>
        <w:t>– HDMI, GPS, USB, Camera, GPS, GPIO, 1D/2D Barcode, Cellular Capabilities</w:t>
      </w:r>
      <w:r>
        <w:rPr>
          <w:lang w:val="en-US"/>
        </w:rPr>
        <w:br/>
      </w:r>
      <w:r w:rsidRPr="00C863B4">
        <w:rPr>
          <w:rStyle w:val="lev"/>
          <w:lang w:val="en-US"/>
        </w:rPr>
        <w:t>Processing Capabilities</w:t>
      </w:r>
      <w:r w:rsidRPr="00C863B4">
        <w:rPr>
          <w:lang w:val="en-US"/>
        </w:rPr>
        <w:t xml:space="preserve">– </w:t>
      </w:r>
      <w:proofErr w:type="spellStart"/>
      <w:r w:rsidRPr="00C863B4">
        <w:rPr>
          <w:lang w:val="en-US"/>
        </w:rPr>
        <w:t>OnBoard</w:t>
      </w:r>
      <w:proofErr w:type="spellEnd"/>
      <w:r w:rsidRPr="00C863B4">
        <w:rPr>
          <w:lang w:val="en-US"/>
        </w:rPr>
        <w:t xml:space="preserve"> Processing, No </w:t>
      </w:r>
      <w:proofErr w:type="spellStart"/>
      <w:r w:rsidRPr="00C863B4">
        <w:rPr>
          <w:lang w:val="en-US"/>
        </w:rPr>
        <w:t>OnBoard</w:t>
      </w:r>
      <w:proofErr w:type="spellEnd"/>
      <w:r w:rsidRPr="00C863B4">
        <w:rPr>
          <w:lang w:val="en-US"/>
        </w:rPr>
        <w:t xml:space="preserve"> Processing</w:t>
      </w:r>
      <w:r>
        <w:rPr>
          <w:lang w:val="en-US"/>
        </w:rPr>
        <w:br/>
      </w:r>
      <w:r w:rsidRPr="00C863B4">
        <w:rPr>
          <w:rStyle w:val="lev"/>
          <w:lang w:val="en-US"/>
        </w:rPr>
        <w:lastRenderedPageBreak/>
        <w:t>Power Options</w:t>
      </w:r>
      <w:r w:rsidRPr="00C863B4">
        <w:rPr>
          <w:lang w:val="en-US"/>
        </w:rPr>
        <w:t>– Power Adapter, PoE, Battery, In-Vehicle, USB</w:t>
      </w:r>
      <w:r>
        <w:rPr>
          <w:lang w:val="en-US"/>
        </w:rPr>
        <w:br/>
      </w:r>
      <w:r w:rsidRPr="00C863B4">
        <w:rPr>
          <w:rStyle w:val="lev"/>
          <w:lang w:val="en-US"/>
        </w:rPr>
        <w:t>Available Antenna Ports</w:t>
      </w:r>
      <w:r w:rsidRPr="00C863B4">
        <w:rPr>
          <w:lang w:val="en-US"/>
        </w:rPr>
        <w:t>– No External Ports, 1-Port, 2-Port, 4-Port, 8-Port, 16-Port</w:t>
      </w:r>
    </w:p>
    <w:p w14:paraId="06763802" w14:textId="10B2EEB2" w:rsidR="00CF0024" w:rsidRPr="00C863B4" w:rsidRDefault="00CF0024" w:rsidP="00C863B4">
      <w:pPr>
        <w:spacing w:line="480" w:lineRule="auto"/>
        <w:rPr>
          <w:lang w:val="en-US"/>
        </w:rPr>
      </w:pPr>
      <w:r w:rsidRPr="00C863B4">
        <w:rPr>
          <w:lang w:val="en-US"/>
        </w:rPr>
        <w:br w:type="page"/>
      </w:r>
    </w:p>
    <w:p w14:paraId="4CBA2F5B" w14:textId="69308BF5" w:rsidR="00905DAC" w:rsidRDefault="00905DAC" w:rsidP="00905DAC">
      <w:r>
        <w:lastRenderedPageBreak/>
        <w:t xml:space="preserve">Sources : </w:t>
      </w:r>
    </w:p>
    <w:p w14:paraId="6AAFE15A" w14:textId="3E91FCE4" w:rsidR="00905DAC" w:rsidRDefault="00B04E83" w:rsidP="00905DAC">
      <w:hyperlink r:id="rId10" w:history="1">
        <w:r w:rsidR="00343B09" w:rsidRPr="00456514">
          <w:rPr>
            <w:rStyle w:val="Lienhypertexte"/>
          </w:rPr>
          <w:t>https://fr.wikipedia.org/wiki/Radio-identification</w:t>
        </w:r>
      </w:hyperlink>
    </w:p>
    <w:p w14:paraId="6E5245A5" w14:textId="26FAEA91" w:rsidR="00343B09" w:rsidRDefault="00B04E83" w:rsidP="00905DAC">
      <w:hyperlink r:id="rId11" w:history="1">
        <w:r w:rsidR="00343B09" w:rsidRPr="00456514">
          <w:rPr>
            <w:rStyle w:val="Lienhypertexte"/>
          </w:rPr>
          <w:t>https://www.researchgate.net/publication/310465148_How_does_passive_RFID_works_briefly_explained</w:t>
        </w:r>
      </w:hyperlink>
    </w:p>
    <w:p w14:paraId="5A379B7E" w14:textId="472BEDF8" w:rsidR="00343B09" w:rsidRDefault="00B04E83" w:rsidP="00905DAC">
      <w:hyperlink r:id="rId12" w:history="1">
        <w:r w:rsidR="00343B09" w:rsidRPr="00456514">
          <w:rPr>
            <w:rStyle w:val="Lienhypertexte"/>
          </w:rPr>
          <w:t>https://taggedvalue.com/how-does-rfid-work/</w:t>
        </w:r>
      </w:hyperlink>
    </w:p>
    <w:p w14:paraId="6EF6DA0B" w14:textId="70B2553B" w:rsidR="00343B09" w:rsidRDefault="00B04E83" w:rsidP="00905DAC">
      <w:hyperlink r:id="rId13" w:history="1">
        <w:r w:rsidR="00343B09" w:rsidRPr="00456514">
          <w:rPr>
            <w:rStyle w:val="Lienhypertexte"/>
          </w:rPr>
          <w:t>https://www.autodesk.com/products/eagle/blog/rfid-works-antenna-design/</w:t>
        </w:r>
      </w:hyperlink>
    </w:p>
    <w:p w14:paraId="07A0CCD6" w14:textId="46D5B3AF" w:rsidR="00343B09" w:rsidRDefault="00B04E83" w:rsidP="00905DAC">
      <w:hyperlink r:id="rId14" w:history="1">
        <w:r w:rsidR="00343B09" w:rsidRPr="00456514">
          <w:rPr>
            <w:rStyle w:val="Lienhypertexte"/>
          </w:rPr>
          <w:t>https://www.barcodesinc.com/barcodesedge/guides/choosing-the-right-rfid-technology/</w:t>
        </w:r>
      </w:hyperlink>
    </w:p>
    <w:p w14:paraId="37B2C42B" w14:textId="4F78A526" w:rsidR="00343B09" w:rsidRDefault="00B04E83" w:rsidP="00905DAC">
      <w:hyperlink r:id="rId15" w:history="1">
        <w:r w:rsidR="00BB3470" w:rsidRPr="00456514">
          <w:rPr>
            <w:rStyle w:val="Lienhypertexte"/>
          </w:rPr>
          <w:t>https://www.atlasrfidstore.com/rfid-beginners-guide/</w:t>
        </w:r>
      </w:hyperlink>
    </w:p>
    <w:p w14:paraId="3CE22A3F" w14:textId="63755217" w:rsidR="00BB3470" w:rsidRDefault="00B04E83" w:rsidP="00905DAC">
      <w:hyperlink r:id="rId16" w:history="1">
        <w:r w:rsidR="007C0AEE" w:rsidRPr="00456514">
          <w:rPr>
            <w:rStyle w:val="Lienhypertexte"/>
          </w:rPr>
          <w:t>https://passive-components.eu/what-is-rfid-how-rfid-works-rfid-explained-in-detail/</w:t>
        </w:r>
      </w:hyperlink>
    </w:p>
    <w:p w14:paraId="29230B17" w14:textId="39CC3B50" w:rsidR="007C0AEE" w:rsidRDefault="00B04E83" w:rsidP="00905DAC">
      <w:hyperlink r:id="rId17" w:history="1">
        <w:r w:rsidR="007C0AEE" w:rsidRPr="00456514">
          <w:rPr>
            <w:rStyle w:val="Lienhypertexte"/>
          </w:rPr>
          <w:t>https://www.youtube.com/watch?v=Ukfpq71BoMo&amp;feature=emb_logo</w:t>
        </w:r>
      </w:hyperlink>
    </w:p>
    <w:p w14:paraId="4FEB982E" w14:textId="3D3DE5F9" w:rsidR="007C0AEE" w:rsidRDefault="00B04E83" w:rsidP="00905DAC">
      <w:hyperlink r:id="rId18" w:history="1">
        <w:r w:rsidR="00E04462" w:rsidRPr="00B07A02">
          <w:rPr>
            <w:rStyle w:val="Lienhypertexte"/>
          </w:rPr>
          <w:t>https://www.doeeet.com/content/eee-components/rf-mw/what-is-rfid-how-rfid-works/</w:t>
        </w:r>
      </w:hyperlink>
    </w:p>
    <w:p w14:paraId="659BAB3B" w14:textId="2056A428" w:rsidR="00E04462" w:rsidRDefault="00B04E83" w:rsidP="00905DAC">
      <w:hyperlink r:id="rId19" w:history="1">
        <w:r w:rsidR="00E04462" w:rsidRPr="00B07A02">
          <w:rPr>
            <w:rStyle w:val="Lienhypertexte"/>
          </w:rPr>
          <w:t>http://www.inrs.fr/dms/inrs/CataloguePapier/ED/TI-ED-4217/ed4217.pdf</w:t>
        </w:r>
      </w:hyperlink>
    </w:p>
    <w:p w14:paraId="3CE22B4C" w14:textId="77777777" w:rsidR="00E04462" w:rsidRPr="00905DAC" w:rsidRDefault="00E04462" w:rsidP="00905DAC"/>
    <w:sectPr w:rsidR="00E04462" w:rsidRPr="00905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F45CE"/>
    <w:multiLevelType w:val="hybridMultilevel"/>
    <w:tmpl w:val="F5BE1F32"/>
    <w:lvl w:ilvl="0" w:tplc="6ED08D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AC"/>
    <w:rsid w:val="00081DD1"/>
    <w:rsid w:val="000871C9"/>
    <w:rsid w:val="000D4084"/>
    <w:rsid w:val="001D3B27"/>
    <w:rsid w:val="00343B09"/>
    <w:rsid w:val="004D37AB"/>
    <w:rsid w:val="005152FE"/>
    <w:rsid w:val="00530E9E"/>
    <w:rsid w:val="0054436D"/>
    <w:rsid w:val="005878DE"/>
    <w:rsid w:val="005F4B21"/>
    <w:rsid w:val="00663386"/>
    <w:rsid w:val="00732768"/>
    <w:rsid w:val="007C0AEE"/>
    <w:rsid w:val="007F287C"/>
    <w:rsid w:val="00905DAC"/>
    <w:rsid w:val="00A32A82"/>
    <w:rsid w:val="00A45A04"/>
    <w:rsid w:val="00AF0718"/>
    <w:rsid w:val="00B04E83"/>
    <w:rsid w:val="00B10F10"/>
    <w:rsid w:val="00B3773F"/>
    <w:rsid w:val="00B72CC4"/>
    <w:rsid w:val="00BB3470"/>
    <w:rsid w:val="00C863B4"/>
    <w:rsid w:val="00CD612D"/>
    <w:rsid w:val="00CF0024"/>
    <w:rsid w:val="00D13710"/>
    <w:rsid w:val="00E04462"/>
    <w:rsid w:val="00E105BD"/>
    <w:rsid w:val="00E43215"/>
    <w:rsid w:val="00EC41A2"/>
    <w:rsid w:val="00F60033"/>
    <w:rsid w:val="00FA5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322C"/>
  <w15:chartTrackingRefBased/>
  <w15:docId w15:val="{A70FF0F0-840D-43D0-82DC-79707A63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3B09"/>
    <w:rPr>
      <w:color w:val="0563C1" w:themeColor="hyperlink"/>
      <w:u w:val="single"/>
    </w:rPr>
  </w:style>
  <w:style w:type="character" w:styleId="Mentionnonrsolue">
    <w:name w:val="Unresolved Mention"/>
    <w:basedOn w:val="Policepardfaut"/>
    <w:uiPriority w:val="99"/>
    <w:semiHidden/>
    <w:unhideWhenUsed/>
    <w:rsid w:val="00343B09"/>
    <w:rPr>
      <w:color w:val="605E5C"/>
      <w:shd w:val="clear" w:color="auto" w:fill="E1DFDD"/>
    </w:rPr>
  </w:style>
  <w:style w:type="character" w:styleId="Lienhypertextesuivivisit">
    <w:name w:val="FollowedHyperlink"/>
    <w:basedOn w:val="Policepardfaut"/>
    <w:uiPriority w:val="99"/>
    <w:semiHidden/>
    <w:unhideWhenUsed/>
    <w:rsid w:val="00EC41A2"/>
    <w:rPr>
      <w:color w:val="954F72" w:themeColor="followedHyperlink"/>
      <w:u w:val="single"/>
    </w:rPr>
  </w:style>
  <w:style w:type="paragraph" w:styleId="NormalWeb">
    <w:name w:val="Normal (Web)"/>
    <w:basedOn w:val="Normal"/>
    <w:uiPriority w:val="99"/>
    <w:semiHidden/>
    <w:unhideWhenUsed/>
    <w:rsid w:val="00C863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63B4"/>
    <w:rPr>
      <w:b/>
      <w:bCs/>
    </w:rPr>
  </w:style>
  <w:style w:type="table" w:styleId="Grilledutableau">
    <w:name w:val="Table Grid"/>
    <w:basedOn w:val="TableauNormal"/>
    <w:uiPriority w:val="39"/>
    <w:rsid w:val="00FA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3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utodesk.com/products/eagle/blog/rfid-works-antenna-design/" TargetMode="External"/><Relationship Id="rId18" Type="http://schemas.openxmlformats.org/officeDocument/2006/relationships/hyperlink" Target="https://www.doeeet.com/content/eee-components/rf-mw/what-is-rfid-how-rfid-work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taggedvalue.com/how-does-rfid-work/" TargetMode="External"/><Relationship Id="rId17" Type="http://schemas.openxmlformats.org/officeDocument/2006/relationships/hyperlink" Target="https://www.youtube.com/watch?v=Ukfpq71BoMo&amp;feature=emb_logo" TargetMode="External"/><Relationship Id="rId2" Type="http://schemas.openxmlformats.org/officeDocument/2006/relationships/numbering" Target="numbering.xml"/><Relationship Id="rId16" Type="http://schemas.openxmlformats.org/officeDocument/2006/relationships/hyperlink" Target="https://passive-components.eu/what-is-rfid-how-rfid-works-rfid-explained-in-det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esearchgate.net/publication/310465148_How_does_passive_RFID_works_briefly_explained" TargetMode="External"/><Relationship Id="rId5" Type="http://schemas.openxmlformats.org/officeDocument/2006/relationships/webSettings" Target="webSettings.xml"/><Relationship Id="rId15" Type="http://schemas.openxmlformats.org/officeDocument/2006/relationships/hyperlink" Target="https://www.atlasrfidstore.com/rfid-beginners-guide/" TargetMode="External"/><Relationship Id="rId10" Type="http://schemas.openxmlformats.org/officeDocument/2006/relationships/hyperlink" Target="https://fr.wikipedia.org/wiki/Radio-identification" TargetMode="External"/><Relationship Id="rId19" Type="http://schemas.openxmlformats.org/officeDocument/2006/relationships/hyperlink" Target="http://www.inrs.fr/dms/inrs/CataloguePapier/ED/TI-ED-4217/ed4217.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barcodesinc.com/barcodesedge/guides/choosing-the-right-rfid-technolog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CF06-B801-4C2D-9D44-2CE54598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6</Pages>
  <Words>1041</Words>
  <Characters>5731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Courtois</dc:creator>
  <cp:keywords/>
  <dc:description/>
  <cp:lastModifiedBy>Vincent Courtois</cp:lastModifiedBy>
  <cp:revision>22</cp:revision>
  <dcterms:created xsi:type="dcterms:W3CDTF">2021-01-29T09:35:00Z</dcterms:created>
  <dcterms:modified xsi:type="dcterms:W3CDTF">2021-03-08T13:25:00Z</dcterms:modified>
</cp:coreProperties>
</file>