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5028854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34403" w:rsidRDefault="00A34403" w:rsidP="00A34403">
          <w:pPr>
            <w:pStyle w:val="Sansinterligne"/>
            <w:rPr>
              <w:sz w:val="2"/>
            </w:rPr>
          </w:pPr>
        </w:p>
        <w:p w:rsidR="00A34403" w:rsidRDefault="00A34403" w:rsidP="00A34403">
          <w:pPr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32683931" wp14:editId="6366E178">
                <wp:extent cx="1109828" cy="1121134"/>
                <wp:effectExtent l="0" t="0" r="0" b="3175"/>
                <wp:docPr id="5" name="Image 5" descr="https://www.mariage-toulouse.fr/wp-content/uploads/2017/04/logo_UnivToulouse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https://www.mariage-toulouse.fr/wp-content/uploads/2017/04/logo_UnivToulouse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437" cy="115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E49C2C" wp14:editId="69482D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A22E2" w:rsidRDefault="00FA22E2" w:rsidP="00A3440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p w:rsidR="00FA22E2" w:rsidRDefault="00FA22E2" w:rsidP="00A34403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Entreprise Découverte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FA22E2" w:rsidRDefault="00FA22E2" w:rsidP="00A3440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E49C2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A22E2" w:rsidRDefault="00FA22E2" w:rsidP="00A3440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Cahier des charges</w:t>
                              </w:r>
                            </w:p>
                          </w:sdtContent>
                        </w:sdt>
                        <w:p w:rsidR="00FA22E2" w:rsidRDefault="00FA22E2" w:rsidP="00A34403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Entreprise Découverte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FA22E2" w:rsidRDefault="00FA22E2" w:rsidP="00A3440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FA3ED1" wp14:editId="6B488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B42B83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407C6" w:rsidRDefault="00164EC4" w:rsidP="00A407C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8E36DC" wp14:editId="4CDB850A">
                    <wp:simplePos x="0" y="0"/>
                    <wp:positionH relativeFrom="margin">
                      <wp:posOffset>-24765</wp:posOffset>
                    </wp:positionH>
                    <wp:positionV relativeFrom="margin">
                      <wp:posOffset>8768715</wp:posOffset>
                    </wp:positionV>
                    <wp:extent cx="5796500" cy="683812"/>
                    <wp:effectExtent l="0" t="0" r="1397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6500" cy="683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2E2" w:rsidRDefault="00FA22E2" w:rsidP="00164EC4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2017-2018    </w:t>
                                </w:r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FA22E2" w:rsidRPr="00164EC4" w:rsidRDefault="00FA22E2" w:rsidP="00164EC4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Calibri" w:hAnsi="Calibri" w:cs="Calibri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64EC4">
                                      <w:rPr>
                                        <w:rFonts w:ascii="Calibri" w:hAnsi="Calibri" w:cs="Calibri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GUIHLEM QUINTANA – PAUSE ALEXANDRE – COLONGE YANEK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8E36DC" id="Zone de texte 69" o:spid="_x0000_s1027" type="#_x0000_t202" style="position:absolute;margin-left:-1.95pt;margin-top:690.45pt;width:456.4pt;height:5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" filled="f" stroked="f" strokeweight=".5pt">
                    <v:textbox inset="0,0,0,0">
                      <w:txbxContent>
                        <w:p w:rsidR="00FA22E2" w:rsidRDefault="00FA22E2" w:rsidP="00164EC4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2017-2018    </w:t>
                          </w:r>
                        </w:p>
                        <w:sdt>
                          <w:sdtPr>
                            <w:rPr>
                              <w:rFonts w:ascii="Calibri" w:hAnsi="Calibri" w:cs="Calibri"/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A22E2" w:rsidRPr="00164EC4" w:rsidRDefault="00FA22E2" w:rsidP="00164EC4">
                              <w:pPr>
                                <w:pStyle w:val="Sansinterligne"/>
                                <w:jc w:val="center"/>
                                <w:rPr>
                                  <w:rFonts w:ascii="Calibri" w:hAnsi="Calibri" w:cs="Calibri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164EC4">
                                <w:rPr>
                                  <w:rFonts w:ascii="Calibri" w:hAnsi="Calibri" w:cs="Calibri"/>
                                  <w:color w:val="5B9BD5" w:themeColor="accent1"/>
                                  <w:sz w:val="36"/>
                                  <w:szCs w:val="36"/>
                                </w:rPr>
                                <w:t>GUIHLEM QUINTANA – PAUSE ALEXANDRE – COLONGE YANEK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3440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0729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7C6" w:rsidRDefault="00A407C6">
          <w:pPr>
            <w:pStyle w:val="En-ttedetabledesmatires"/>
          </w:pPr>
          <w:r>
            <w:t>Table des matières</w:t>
          </w:r>
        </w:p>
        <w:p w:rsidR="00F80EAB" w:rsidRDefault="00A407C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4993" w:history="1">
            <w:r w:rsidR="00F80EAB" w:rsidRPr="00247C41">
              <w:rPr>
                <w:rStyle w:val="Lienhypertexte"/>
                <w:noProof/>
              </w:rPr>
              <w:t>1.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La vision conceptuelle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_Toc515364993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4" w:history="1">
            <w:r w:rsidR="00F80EAB" w:rsidRPr="00247C41">
              <w:rPr>
                <w:rStyle w:val="Lienhypertexte"/>
                <w:noProof/>
              </w:rPr>
              <w:t>1.1.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Diagnostique et critique de l’existant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_Toc515364994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5" w:history="1">
            <w:r w:rsidR="00F80EAB" w:rsidRPr="00247C41">
              <w:rPr>
                <w:rStyle w:val="Lienhypertexte"/>
                <w:noProof/>
              </w:rPr>
              <w:t>1.2.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Principales évolutions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_Toc515364995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6" w:history="1">
            <w:r w:rsidR="00F80EAB" w:rsidRPr="00247C41">
              <w:rPr>
                <w:rStyle w:val="Lienhypertexte"/>
                <w:noProof/>
              </w:rPr>
              <w:t>1.3.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Les traitements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_Toc515364996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7" w:history="1">
            <w:r w:rsidR="00F80EAB" w:rsidRPr="00247C41">
              <w:rPr>
                <w:rStyle w:val="Lienhypertexte"/>
                <w:noProof/>
              </w:rPr>
              <w:t>1.4.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Les flux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_Toc515364997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8" w:history="1">
            <w:r w:rsidR="00F80EAB" w:rsidRPr="00247C41">
              <w:rPr>
                <w:rStyle w:val="Lienhypertexte"/>
                <w:noProof/>
              </w:rPr>
              <w:t>1.5.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Données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_Toc515364998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9" w:history="1">
            <w:r w:rsidR="00F80EAB" w:rsidRPr="00247C41">
              <w:rPr>
                <w:rStyle w:val="Lienhypertexte"/>
                <w:noProof/>
              </w:rPr>
              <w:t>2.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Nouvelles Organisation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_Toc515364999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0" w:history="1">
            <w:r w:rsidR="00F80EAB" w:rsidRPr="00247C41">
              <w:rPr>
                <w:rStyle w:val="Lienhypertexte"/>
                <w:noProof/>
              </w:rPr>
              <w:t>2.1.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Diagnostique et critique de l’existant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_Toc515365000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1" w:history="1">
            <w:r w:rsidR="00F80EAB" w:rsidRPr="00247C41">
              <w:rPr>
                <w:rStyle w:val="Lienhypertexte"/>
                <w:noProof/>
              </w:rPr>
              <w:t>2.2.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Contraintes à respecter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_Toc515365001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2" w:history="1">
            <w:r w:rsidR="00F80EAB" w:rsidRPr="00247C41">
              <w:rPr>
                <w:rStyle w:val="Lienhypertexte"/>
                <w:noProof/>
              </w:rPr>
              <w:t>2.3.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Les scénarios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_Toc515365002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3" w:history="1">
            <w:r w:rsidR="00F80EAB" w:rsidRPr="00247C41">
              <w:rPr>
                <w:rStyle w:val="Lienhypertexte"/>
                <w:noProof/>
              </w:rPr>
              <w:t>2.3.1.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Choix du sous-ensemble représentatif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_Toc515365003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4" w:history="1">
            <w:r w:rsidR="00F80EAB" w:rsidRPr="00247C41">
              <w:rPr>
                <w:rStyle w:val="Lienhypertexte"/>
                <w:noProof/>
              </w:rPr>
              <w:t>2.3.2.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Point communs aux différents scénarios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_Toc515365004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2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5" w:history="1">
            <w:r w:rsidR="00F80EAB" w:rsidRPr="00247C41">
              <w:rPr>
                <w:rStyle w:val="Lienhypertexte"/>
                <w:noProof/>
              </w:rPr>
              <w:t>2.3.3.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Scénario n°1 : Dématérialisation totale.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_Toc515365005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2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6" w:history="1">
            <w:r w:rsidR="00F80EAB" w:rsidRPr="00247C41">
              <w:rPr>
                <w:rStyle w:val="Lienhypertexte"/>
                <w:noProof/>
              </w:rPr>
              <w:t>2.3.4.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Scénario n°2 : Dématérialisation du back office.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_Toc515365006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2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0C500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7" w:history="1">
            <w:r w:rsidR="00F80EAB" w:rsidRPr="00247C41">
              <w:rPr>
                <w:rStyle w:val="Lienhypertexte"/>
                <w:noProof/>
              </w:rPr>
              <w:t>2.3.4.1.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Architecture matérielle et logicielle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_Toc515365007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2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A407C6" w:rsidRDefault="00A407C6">
          <w:r>
            <w:rPr>
              <w:b/>
              <w:bCs/>
            </w:rPr>
            <w:fldChar w:fldCharType="end"/>
          </w:r>
        </w:p>
      </w:sdtContent>
    </w:sdt>
    <w:p w:rsidR="00A407C6" w:rsidRDefault="00A407C6" w:rsidP="00A407C6">
      <w:pPr>
        <w:sectPr w:rsidR="00A407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324A7" w:rsidRDefault="00C324A7" w:rsidP="00C324A7">
      <w:pPr>
        <w:pStyle w:val="Titre1"/>
        <w:numPr>
          <w:ilvl w:val="0"/>
          <w:numId w:val="1"/>
        </w:numPr>
      </w:pPr>
      <w:bookmarkStart w:id="0" w:name="_Toc515364993"/>
      <w:r>
        <w:lastRenderedPageBreak/>
        <w:t>La vision conceptuelle :</w:t>
      </w:r>
      <w:bookmarkEnd w:id="0"/>
    </w:p>
    <w:p w:rsidR="00C324A7" w:rsidRDefault="00C324A7" w:rsidP="00C324A7">
      <w:pPr>
        <w:pStyle w:val="Titre2"/>
        <w:numPr>
          <w:ilvl w:val="1"/>
          <w:numId w:val="1"/>
        </w:numPr>
      </w:pPr>
      <w:bookmarkStart w:id="1" w:name="_Toc515364994"/>
      <w:r>
        <w:t>Diagnostique et critique de l’existant :</w:t>
      </w:r>
      <w:bookmarkEnd w:id="1"/>
    </w:p>
    <w:p w:rsidR="00512470" w:rsidRDefault="00415251" w:rsidP="00874D1F">
      <w:pPr>
        <w:ind w:firstLine="360"/>
      </w:pPr>
      <w:r>
        <w:t xml:space="preserve">Grace à l’étude de l’existant nous avons pu mettre en avant les </w:t>
      </w:r>
      <w:r w:rsidR="00C05B60">
        <w:t>concepts du model existant. Nous en avons conclu qu’il était perf</w:t>
      </w:r>
      <w:r w:rsidR="00512470">
        <w:t>ormant. Il manque cependant de la transmission d’information entre le système opérant, le système d’information et le système de décision.</w:t>
      </w:r>
    </w:p>
    <w:p w:rsidR="00874D1F" w:rsidRDefault="00874D1F" w:rsidP="00874D1F">
      <w:pPr>
        <w:ind w:firstLine="360"/>
      </w:pPr>
      <w:r>
        <w:t xml:space="preserve">L’entreprise Découverte possède aussi un parc informatique trop </w:t>
      </w:r>
      <w:r w:rsidR="00A12FEC">
        <w:t>obsolète</w:t>
      </w:r>
      <w:r>
        <w:t xml:space="preserve"> pour </w:t>
      </w:r>
      <w:r w:rsidR="00A12FEC">
        <w:t>être</w:t>
      </w:r>
      <w:r>
        <w:t xml:space="preserve"> gardé en l’état. </w:t>
      </w:r>
    </w:p>
    <w:p w:rsidR="002B6F2A" w:rsidRPr="00C324A7" w:rsidRDefault="002B6F2A" w:rsidP="00874D1F">
      <w:pPr>
        <w:ind w:firstLine="360"/>
      </w:pPr>
      <w:r>
        <w:t>En améliorant ces point</w:t>
      </w:r>
      <w:r w:rsidR="00B96C2F">
        <w:t>s</w:t>
      </w:r>
      <w:r>
        <w:t xml:space="preserve"> l’entreprise Découverte pourrait gagner en temps et donc en argent.</w:t>
      </w:r>
    </w:p>
    <w:p w:rsidR="00C324A7" w:rsidRDefault="00C324A7" w:rsidP="00C324A7">
      <w:pPr>
        <w:pStyle w:val="Titre2"/>
        <w:numPr>
          <w:ilvl w:val="1"/>
          <w:numId w:val="1"/>
        </w:numPr>
      </w:pPr>
      <w:bookmarkStart w:id="2" w:name="_Toc515364995"/>
      <w:r>
        <w:t>Principales évolutions :</w:t>
      </w:r>
      <w:bookmarkEnd w:id="2"/>
    </w:p>
    <w:p w:rsidR="00C324A7" w:rsidRDefault="009E4541" w:rsidP="00166A7B">
      <w:pPr>
        <w:ind w:firstLine="360"/>
      </w:pPr>
      <w:r>
        <w:t xml:space="preserve">Pour notre étude, nous allons ajouter </w:t>
      </w:r>
      <w:r w:rsidR="00FA3F90">
        <w:t>la règle</w:t>
      </w:r>
      <w:r w:rsidR="00290739">
        <w:t xml:space="preserve"> de gestion</w:t>
      </w:r>
      <w:r w:rsidR="00FB3216">
        <w:t xml:space="preserve"> </w:t>
      </w:r>
      <w:r w:rsidR="00FA3F90">
        <w:t xml:space="preserve">qui stipule </w:t>
      </w:r>
      <w:r w:rsidR="00A024A6">
        <w:t xml:space="preserve">que </w:t>
      </w:r>
      <w:r w:rsidR="00FB3216">
        <w:t>les informations ajoutées dans le système d’information seront communiquée</w:t>
      </w:r>
      <w:r w:rsidR="005E4D59">
        <w:t>s</w:t>
      </w:r>
      <w:r w:rsidR="00FB3216">
        <w:t xml:space="preserve"> au système opérant et au système de décision</w:t>
      </w:r>
      <w:r w:rsidR="00166A7B">
        <w:t xml:space="preserve">. </w:t>
      </w:r>
    </w:p>
    <w:p w:rsidR="00C324A7" w:rsidRDefault="00C324A7" w:rsidP="00C324A7">
      <w:pPr>
        <w:pStyle w:val="Titre2"/>
        <w:numPr>
          <w:ilvl w:val="1"/>
          <w:numId w:val="1"/>
        </w:numPr>
      </w:pPr>
      <w:bookmarkStart w:id="3" w:name="_Toc515364996"/>
      <w:r>
        <w:t>Les traitements :</w:t>
      </w:r>
      <w:bookmarkEnd w:id="3"/>
    </w:p>
    <w:p w:rsidR="00C324A7" w:rsidRDefault="009E4541" w:rsidP="00C324A7">
      <w:r>
        <w:rPr>
          <w:noProof/>
        </w:rPr>
        <w:drawing>
          <wp:inline distT="0" distB="0" distL="0" distR="0">
            <wp:extent cx="5760720" cy="5769130"/>
            <wp:effectExtent l="0" t="0" r="0" b="3175"/>
            <wp:docPr id="2" name="Image 2" descr="https://scontent-cdg2-1.xx.fbcdn.net/v/t1.15752-9/34038796_2081812022108140_5772177866749902848_n.jpg?_nc_cat=0&amp;oh=b4774f1a7c98691fd64c26a1e1907657&amp;oe=5BC4D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v/t1.15752-9/34038796_2081812022108140_5772177866749902848_n.jpg?_nc_cat=0&amp;oh=b4774f1a7c98691fd64c26a1e1907657&amp;oe=5BC4D7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A7" w:rsidRDefault="00C324A7" w:rsidP="00C324A7">
      <w:pPr>
        <w:pStyle w:val="Titre2"/>
        <w:numPr>
          <w:ilvl w:val="1"/>
          <w:numId w:val="1"/>
        </w:numPr>
      </w:pPr>
      <w:bookmarkStart w:id="4" w:name="_Toc515364997"/>
      <w:r>
        <w:lastRenderedPageBreak/>
        <w:t>Les flux :</w:t>
      </w:r>
      <w:bookmarkEnd w:id="4"/>
    </w:p>
    <w:p w:rsidR="00C324A7" w:rsidRDefault="005F1109" w:rsidP="00C324A7">
      <w:r>
        <w:rPr>
          <w:noProof/>
          <w:lang w:eastAsia="fr-FR"/>
        </w:rPr>
        <w:drawing>
          <wp:inline distT="0" distB="0" distL="0" distR="0">
            <wp:extent cx="5760720" cy="3360206"/>
            <wp:effectExtent l="0" t="0" r="0" b="0"/>
            <wp:docPr id="1" name="Image 1" descr="https://scontent-mrs1-1.xx.fbcdn.net/v/t1.15752-9/33828769_2081739488782060_3066205211635744768_n.jpg?_nc_cat=0&amp;oh=0522e351e2eb0cae44dc857c7d8ad6f8&amp;oe=5BBD9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mrs1-1.xx.fbcdn.net/v/t1.15752-9/33828769_2081739488782060_3066205211635744768_n.jpg?_nc_cat=0&amp;oh=0522e351e2eb0cae44dc857c7d8ad6f8&amp;oe=5BBD9D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A7" w:rsidRDefault="00C324A7" w:rsidP="00C324A7">
      <w:pPr>
        <w:pStyle w:val="Titre2"/>
        <w:numPr>
          <w:ilvl w:val="1"/>
          <w:numId w:val="1"/>
        </w:numPr>
      </w:pPr>
      <w:bookmarkStart w:id="5" w:name="_Toc515364998"/>
      <w:r>
        <w:t>Données :</w:t>
      </w:r>
      <w:bookmarkEnd w:id="5"/>
    </w:p>
    <w:p w:rsidR="00C324A7" w:rsidRDefault="009E4541" w:rsidP="00C324A7">
      <w:r>
        <w:rPr>
          <w:noProof/>
        </w:rPr>
        <w:drawing>
          <wp:inline distT="0" distB="0" distL="0" distR="0">
            <wp:extent cx="5760720" cy="4642968"/>
            <wp:effectExtent l="0" t="0" r="0" b="5715"/>
            <wp:docPr id="3" name="Image 3" descr="C:\Users\Yanek\AppData\Local\Microsoft\Windows\INetCache\Content.Word\MCDScenar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ek\AppData\Local\Microsoft\Windows\INetCache\Content.Word\MCDScenari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A7" w:rsidRDefault="00C324A7" w:rsidP="00C324A7">
      <w:pPr>
        <w:pStyle w:val="Titre1"/>
        <w:numPr>
          <w:ilvl w:val="0"/>
          <w:numId w:val="1"/>
        </w:numPr>
      </w:pPr>
      <w:bookmarkStart w:id="6" w:name="_Toc515364999"/>
      <w:r>
        <w:lastRenderedPageBreak/>
        <w:t>Nouvelles Organisation :</w:t>
      </w:r>
      <w:bookmarkEnd w:id="6"/>
    </w:p>
    <w:p w:rsidR="00C324A7" w:rsidRDefault="00C324A7" w:rsidP="00C324A7">
      <w:pPr>
        <w:pStyle w:val="Titre2"/>
        <w:numPr>
          <w:ilvl w:val="1"/>
          <w:numId w:val="1"/>
        </w:numPr>
      </w:pPr>
      <w:bookmarkStart w:id="7" w:name="_Toc515365000"/>
      <w:r>
        <w:t>Diagnostique et critique de l’existant :</w:t>
      </w:r>
      <w:bookmarkEnd w:id="7"/>
    </w:p>
    <w:p w:rsidR="00B96C2F" w:rsidRDefault="00B96C2F" w:rsidP="00B96C2F">
      <w:pPr>
        <w:ind w:firstLine="360"/>
      </w:pPr>
      <w:r>
        <w:t>L’organisation actuelle est trop obsolète :</w:t>
      </w:r>
    </w:p>
    <w:p w:rsidR="00C324A7" w:rsidRDefault="00B96C2F" w:rsidP="00B96C2F">
      <w:pPr>
        <w:pStyle w:val="Paragraphedeliste"/>
        <w:numPr>
          <w:ilvl w:val="0"/>
          <w:numId w:val="3"/>
        </w:numPr>
      </w:pPr>
      <w:r>
        <w:t>Les moyens de communications entre les différents acteurs internes et externes à l’entreprise ne conviennent plus. Les appels sont trop chronophages.</w:t>
      </w:r>
    </w:p>
    <w:p w:rsidR="006C651E" w:rsidRDefault="006C651E" w:rsidP="00B96C2F">
      <w:pPr>
        <w:pStyle w:val="Paragraphedeliste"/>
        <w:numPr>
          <w:ilvl w:val="0"/>
          <w:numId w:val="3"/>
        </w:numPr>
      </w:pPr>
      <w:r>
        <w:t>Le suivi statistique est trop complexe car non répertorié sur papier.</w:t>
      </w:r>
    </w:p>
    <w:p w:rsidR="00EE6BC3" w:rsidRPr="00C324A7" w:rsidRDefault="00B96C2F" w:rsidP="00EE6BC3">
      <w:pPr>
        <w:pStyle w:val="Paragraphedeliste"/>
        <w:numPr>
          <w:ilvl w:val="0"/>
          <w:numId w:val="3"/>
        </w:numPr>
      </w:pPr>
      <w:r>
        <w:t xml:space="preserve">Les clients </w:t>
      </w:r>
      <w:r w:rsidR="006C651E">
        <w:t xml:space="preserve">sont obligés d’effectuer leurs réservations au format papier. </w:t>
      </w:r>
    </w:p>
    <w:p w:rsidR="00C324A7" w:rsidRDefault="00C324A7" w:rsidP="00C324A7">
      <w:pPr>
        <w:pStyle w:val="Titre2"/>
        <w:numPr>
          <w:ilvl w:val="1"/>
          <w:numId w:val="1"/>
        </w:numPr>
      </w:pPr>
      <w:bookmarkStart w:id="8" w:name="_Toc515365001"/>
      <w:r>
        <w:t>Contraintes à respecter :</w:t>
      </w:r>
      <w:bookmarkEnd w:id="8"/>
      <w:r>
        <w:t xml:space="preserve"> </w:t>
      </w:r>
    </w:p>
    <w:p w:rsidR="00C324A7" w:rsidRDefault="00EE6BC3" w:rsidP="001A1E76">
      <w:pPr>
        <w:ind w:firstLine="360"/>
      </w:pPr>
      <w:r>
        <w:t>La principale contraint est de moderniser le système d’information. Il faut rendre les moyens technique</w:t>
      </w:r>
      <w:r w:rsidR="001A1E76">
        <w:t>s</w:t>
      </w:r>
      <w:r>
        <w:t xml:space="preserve"> disponible</w:t>
      </w:r>
      <w:r w:rsidR="001A1E76">
        <w:t>s</w:t>
      </w:r>
      <w:r>
        <w:t xml:space="preserve"> actuellement pour le personnel au gout du jour.</w:t>
      </w:r>
    </w:p>
    <w:p w:rsidR="001A1E76" w:rsidRDefault="001A1E76" w:rsidP="001A1E76">
      <w:pPr>
        <w:ind w:firstLine="360"/>
      </w:pPr>
      <w:r>
        <w:t xml:space="preserve">Il faut aussi tenir compte du grand nombre de salarié. En effet, supprimer un nombre aussi important de salarié aurait un cout </w:t>
      </w:r>
      <w:r w:rsidR="00F95459">
        <w:t>extrêmement</w:t>
      </w:r>
      <w:r>
        <w:t xml:space="preserve"> élevé.</w:t>
      </w:r>
    </w:p>
    <w:p w:rsidR="00C324A7" w:rsidRDefault="00C324A7" w:rsidP="00C324A7">
      <w:pPr>
        <w:pStyle w:val="Titre2"/>
        <w:numPr>
          <w:ilvl w:val="1"/>
          <w:numId w:val="1"/>
        </w:numPr>
      </w:pPr>
      <w:bookmarkStart w:id="9" w:name="_Toc515365002"/>
      <w:r>
        <w:t>Les scénarios :</w:t>
      </w:r>
      <w:bookmarkEnd w:id="9"/>
    </w:p>
    <w:p w:rsidR="00C324A7" w:rsidRDefault="00C324A7" w:rsidP="00C324A7">
      <w:pPr>
        <w:pStyle w:val="Titre3"/>
        <w:numPr>
          <w:ilvl w:val="2"/>
          <w:numId w:val="1"/>
        </w:numPr>
      </w:pPr>
      <w:bookmarkStart w:id="10" w:name="_Toc515365003"/>
      <w:r>
        <w:t xml:space="preserve">Choix du sous-ensemble </w:t>
      </w:r>
      <w:r w:rsidR="00AD6933">
        <w:t>représentatif</w:t>
      </w:r>
      <w:r>
        <w:t> :</w:t>
      </w:r>
      <w:bookmarkEnd w:id="10"/>
    </w:p>
    <w:p w:rsidR="004D4FF9" w:rsidRDefault="0036246C" w:rsidP="00467445">
      <w:pPr>
        <w:ind w:firstLine="708"/>
      </w:pPr>
      <w:r>
        <w:t xml:space="preserve">Nous avons choisi comme sous-ensemble représentatif la gestion des inscriptions d’un client a un voyage car c’est la partie la plus importante du système d’information. En effet, </w:t>
      </w:r>
      <w:r w:rsidR="00E440AC">
        <w:t>clan représente le plus grand nombre d’échange entre les client</w:t>
      </w:r>
      <w:r w:rsidR="00506C7C">
        <w:t>s</w:t>
      </w:r>
      <w:r w:rsidR="00E440AC">
        <w:t xml:space="preserve"> et les gestionnaire</w:t>
      </w:r>
      <w:r w:rsidR="00467445">
        <w:t>s</w:t>
      </w:r>
      <w:r w:rsidR="00E440AC">
        <w:t xml:space="preserve"> de l’entreprise Découverte</w:t>
      </w:r>
    </w:p>
    <w:p w:rsidR="004D4FF9" w:rsidRDefault="004D4FF9" w:rsidP="004D4FF9">
      <w:pPr>
        <w:pStyle w:val="Titre3"/>
        <w:numPr>
          <w:ilvl w:val="2"/>
          <w:numId w:val="1"/>
        </w:numPr>
      </w:pPr>
      <w:bookmarkStart w:id="11" w:name="_Toc515365004"/>
      <w:r>
        <w:t>Point</w:t>
      </w:r>
      <w:r w:rsidR="00EE6BC3">
        <w:t>s</w:t>
      </w:r>
      <w:r>
        <w:t xml:space="preserve"> communs aux différents scénarios :</w:t>
      </w:r>
      <w:bookmarkEnd w:id="11"/>
    </w:p>
    <w:p w:rsidR="004D4FF9" w:rsidRDefault="000C5009" w:rsidP="006372AA">
      <w:pPr>
        <w:ind w:firstLine="708"/>
      </w:pPr>
      <w:r>
        <w:t>Dans les d</w:t>
      </w:r>
      <w:r w:rsidR="006372AA">
        <w:t>e</w:t>
      </w:r>
      <w:r>
        <w:t>ux scénarios</w:t>
      </w:r>
      <w:r w:rsidR="006372AA">
        <w:t xml:space="preserve"> nous informatisons l’intranet et dématérialisons le catalogue. Nous réorientons aussi une partie plus ou moins importante du personnel des délégations régionales. </w:t>
      </w:r>
    </w:p>
    <w:p w:rsidR="00A93ABC" w:rsidRDefault="004D4FF9" w:rsidP="00A93ABC">
      <w:pPr>
        <w:pStyle w:val="Titre3"/>
        <w:numPr>
          <w:ilvl w:val="2"/>
          <w:numId w:val="1"/>
        </w:numPr>
      </w:pPr>
      <w:bookmarkStart w:id="12" w:name="_Toc515365005"/>
      <w:r>
        <w:t>Scénario n°1 : Dématérialisation totale.</w:t>
      </w:r>
      <w:bookmarkEnd w:id="12"/>
    </w:p>
    <w:p w:rsidR="00E97243" w:rsidRDefault="00E97243" w:rsidP="00E97243">
      <w:r>
        <w:t>Le premier scénario se base sur l’automatisation totale de l’entreprise :</w:t>
      </w:r>
    </w:p>
    <w:p w:rsidR="00E97243" w:rsidRDefault="00E97243" w:rsidP="00E97243">
      <w:pPr>
        <w:pStyle w:val="Paragraphedeliste"/>
        <w:numPr>
          <w:ilvl w:val="0"/>
          <w:numId w:val="5"/>
        </w:numPr>
        <w:spacing w:after="0" w:line="240" w:lineRule="auto"/>
      </w:pPr>
      <w:r>
        <w:t>Traitement des inscriptions et des adhésions automatiques via Internet. Le client s’inscrit seul chez lui depuis son ordinateur.</w:t>
      </w:r>
    </w:p>
    <w:p w:rsidR="00E97243" w:rsidRDefault="00E97243" w:rsidP="00E97243">
      <w:pPr>
        <w:pStyle w:val="Paragraphedeliste"/>
        <w:numPr>
          <w:ilvl w:val="0"/>
          <w:numId w:val="5"/>
        </w:numPr>
        <w:spacing w:after="0" w:line="240" w:lineRule="auto"/>
      </w:pPr>
      <w:r>
        <w:t>Publication des propositions de voyage et catalogues via le site web d l’entreprise.</w:t>
      </w:r>
    </w:p>
    <w:p w:rsidR="00E97243" w:rsidRDefault="00E97243" w:rsidP="00E97243">
      <w:pPr>
        <w:pStyle w:val="Paragraphedeliste"/>
        <w:numPr>
          <w:ilvl w:val="0"/>
          <w:numId w:val="5"/>
        </w:numPr>
        <w:spacing w:after="0" w:line="240" w:lineRule="auto"/>
      </w:pPr>
      <w:r>
        <w:t>Interactions par mail avec l’adhérent et les potentiels clients.</w:t>
      </w:r>
    </w:p>
    <w:p w:rsidR="00E97243" w:rsidRDefault="00E97243" w:rsidP="00E97243">
      <w:pPr>
        <w:pStyle w:val="Paragraphedeliste"/>
        <w:numPr>
          <w:ilvl w:val="0"/>
          <w:numId w:val="5"/>
        </w:numPr>
        <w:spacing w:after="0" w:line="240" w:lineRule="auto"/>
      </w:pPr>
      <w:r>
        <w:t>Communication post-inscription avec le client par le biais d’un service après-vente via le site web de l’entreprise.</w:t>
      </w:r>
    </w:p>
    <w:p w:rsidR="00E97243" w:rsidRDefault="00E97243" w:rsidP="00E97243">
      <w:pPr>
        <w:pStyle w:val="Paragraphedeliste"/>
        <w:numPr>
          <w:ilvl w:val="0"/>
          <w:numId w:val="5"/>
        </w:numPr>
        <w:spacing w:after="0" w:line="240" w:lineRule="auto"/>
      </w:pPr>
      <w:r>
        <w:t>Réorientation des personnels des délégations en commerciaux pour du télémarketing pour vendre des voyages par téléphone</w:t>
      </w:r>
    </w:p>
    <w:p w:rsidR="00E97243" w:rsidRDefault="00E97243" w:rsidP="00E97243">
      <w:pPr>
        <w:pStyle w:val="Paragraphedeliste"/>
        <w:numPr>
          <w:ilvl w:val="0"/>
          <w:numId w:val="5"/>
        </w:numPr>
        <w:spacing w:after="0" w:line="240" w:lineRule="auto"/>
      </w:pPr>
      <w:r>
        <w:t>Suppressions des délégations régionales</w:t>
      </w:r>
    </w:p>
    <w:p w:rsidR="00E97243" w:rsidRPr="00E97243" w:rsidRDefault="00E97243" w:rsidP="00E97243">
      <w:pPr>
        <w:spacing w:after="0" w:line="240" w:lineRule="auto"/>
      </w:pPr>
    </w:p>
    <w:p w:rsidR="00A93ABC" w:rsidRDefault="00A93ABC" w:rsidP="00A93ABC">
      <w:pPr>
        <w:pStyle w:val="Titre4"/>
        <w:numPr>
          <w:ilvl w:val="3"/>
          <w:numId w:val="1"/>
        </w:numPr>
      </w:pPr>
      <w:r>
        <w:t>Architecture matérielle et logicielle :</w:t>
      </w:r>
    </w:p>
    <w:p w:rsidR="007C7E7C" w:rsidRPr="00097EF6" w:rsidRDefault="007C7E7C" w:rsidP="007C7E7C">
      <w:pPr>
        <w:ind w:firstLine="705"/>
        <w:rPr>
          <w:u w:val="single"/>
        </w:rPr>
      </w:pPr>
      <w:r>
        <w:rPr>
          <w:u w:val="single"/>
        </w:rPr>
        <w:t>Architecture matérielle :</w:t>
      </w:r>
    </w:p>
    <w:p w:rsidR="007C7E7C" w:rsidRDefault="007C7E7C" w:rsidP="007C7E7C">
      <w:pPr>
        <w:ind w:left="705"/>
      </w:pPr>
      <w:r>
        <w:t>-  1 serveur informatique de moyenne puissance pour supporter un site web et le paiement en ligne. Le connecter au réseau Internet via un FIA (Fournisseur d’Accès Internet)</w:t>
      </w:r>
    </w:p>
    <w:p w:rsidR="007C7E7C" w:rsidRDefault="007C7E7C" w:rsidP="007C7E7C">
      <w:pPr>
        <w:ind w:left="705"/>
      </w:pPr>
      <w:r>
        <w:t xml:space="preserve">- 105 micro-ordinateurs pour les salariés, tous connectés au </w:t>
      </w:r>
      <w:r w:rsidR="00EA681A">
        <w:t>réseau</w:t>
      </w:r>
      <w:r>
        <w:t xml:space="preserve"> interne de l’entreprise</w:t>
      </w:r>
      <w:r w:rsidR="00C4385D">
        <w:t>.</w:t>
      </w:r>
    </w:p>
    <w:p w:rsidR="007C7E7C" w:rsidRPr="00097EF6" w:rsidRDefault="007C7E7C" w:rsidP="007C7E7C">
      <w:pPr>
        <w:ind w:left="705"/>
        <w:rPr>
          <w:u w:val="single"/>
        </w:rPr>
      </w:pPr>
      <w:r>
        <w:rPr>
          <w:u w:val="single"/>
        </w:rPr>
        <w:t>Logicielle</w:t>
      </w:r>
    </w:p>
    <w:p w:rsidR="007C7E7C" w:rsidRDefault="00EA681A" w:rsidP="00EA681A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Un </w:t>
      </w:r>
      <w:r w:rsidR="007C7E7C">
        <w:t>site web</w:t>
      </w:r>
      <w:r>
        <w:t xml:space="preserve"> qui servira aussi d’intranet a l’entreprise</w:t>
      </w:r>
      <w:r w:rsidR="003F519B">
        <w:t>.</w:t>
      </w:r>
    </w:p>
    <w:p w:rsidR="00A93ABC" w:rsidRDefault="00A93ABC" w:rsidP="00A93ABC"/>
    <w:p w:rsidR="00A93ABC" w:rsidRDefault="00A93ABC" w:rsidP="00A93ABC">
      <w:pPr>
        <w:pStyle w:val="Titre4"/>
        <w:numPr>
          <w:ilvl w:val="3"/>
          <w:numId w:val="1"/>
        </w:numPr>
      </w:pPr>
      <w:r>
        <w:lastRenderedPageBreak/>
        <w:t xml:space="preserve">Modèle Organisationnel des Flux : </w:t>
      </w:r>
    </w:p>
    <w:p w:rsidR="00A93ABC" w:rsidRDefault="00323B7A" w:rsidP="00A93ABC">
      <w:r>
        <w:rPr>
          <w:noProof/>
        </w:rPr>
        <w:drawing>
          <wp:inline distT="0" distB="0" distL="0" distR="0">
            <wp:extent cx="5753100" cy="2562225"/>
            <wp:effectExtent l="0" t="0" r="0" b="9525"/>
            <wp:docPr id="4" name="Image 4" descr="C:\Users\Yanek\AppData\Local\Microsoft\Windows\INetCache\Content.Word\MOFScena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ek\AppData\Local\Microsoft\Windows\INetCache\Content.Word\MOFScenario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BC" w:rsidRDefault="00A93ABC" w:rsidP="00A93ABC">
      <w:pPr>
        <w:pStyle w:val="Titre4"/>
        <w:numPr>
          <w:ilvl w:val="3"/>
          <w:numId w:val="1"/>
        </w:numPr>
      </w:pPr>
      <w:r>
        <w:t>Modèle Organisationnel des Traitement :</w:t>
      </w:r>
    </w:p>
    <w:p w:rsidR="00A93ABC" w:rsidRDefault="00A93ABC" w:rsidP="00A93ABC"/>
    <w:p w:rsidR="00A93ABC" w:rsidRDefault="00A93ABC" w:rsidP="00A93ABC">
      <w:pPr>
        <w:pStyle w:val="Titre4"/>
        <w:numPr>
          <w:ilvl w:val="3"/>
          <w:numId w:val="1"/>
        </w:numPr>
      </w:pPr>
      <w:r>
        <w:t>Evaluation :</w:t>
      </w:r>
    </w:p>
    <w:p w:rsidR="00A55AC2" w:rsidRDefault="00A55AC2" w:rsidP="00A55AC2">
      <w:pPr>
        <w:pStyle w:val="Paragraphedeliste"/>
        <w:numPr>
          <w:ilvl w:val="0"/>
          <w:numId w:val="5"/>
        </w:numPr>
      </w:pPr>
      <w:r>
        <w:t xml:space="preserve">1 serveur </w:t>
      </w:r>
      <w:r w:rsidR="00852B13">
        <w:t xml:space="preserve">= </w:t>
      </w:r>
      <w:r>
        <w:t>2 000€</w:t>
      </w:r>
    </w:p>
    <w:p w:rsidR="00A55AC2" w:rsidRDefault="00A55AC2" w:rsidP="00A55AC2">
      <w:pPr>
        <w:pStyle w:val="Paragraphedeliste"/>
        <w:numPr>
          <w:ilvl w:val="0"/>
          <w:numId w:val="5"/>
        </w:numPr>
      </w:pPr>
      <w:r>
        <w:t xml:space="preserve">105 micro-ordinateurs </w:t>
      </w:r>
      <w:r w:rsidR="00852B13">
        <w:t xml:space="preserve">= </w:t>
      </w:r>
      <w:r>
        <w:t>84 000€</w:t>
      </w:r>
    </w:p>
    <w:p w:rsidR="00A55AC2" w:rsidRDefault="00A55AC2" w:rsidP="00A55AC2">
      <w:pPr>
        <w:pStyle w:val="Paragraphedeliste"/>
        <w:numPr>
          <w:ilvl w:val="0"/>
          <w:numId w:val="5"/>
        </w:numPr>
      </w:pPr>
      <w:r>
        <w:t xml:space="preserve">Réseau Local </w:t>
      </w:r>
      <w:r w:rsidR="00852B13">
        <w:t xml:space="preserve">= </w:t>
      </w:r>
      <w:r>
        <w:t>10 000€</w:t>
      </w:r>
    </w:p>
    <w:p w:rsidR="00A55AC2" w:rsidRDefault="00A55AC2" w:rsidP="00A55AC2">
      <w:pPr>
        <w:pStyle w:val="Paragraphedeliste"/>
        <w:numPr>
          <w:ilvl w:val="0"/>
          <w:numId w:val="5"/>
        </w:numPr>
      </w:pPr>
      <w:r>
        <w:t xml:space="preserve">Logiciel </w:t>
      </w:r>
      <w:r w:rsidR="00852B13">
        <w:t xml:space="preserve">= </w:t>
      </w:r>
      <w:r>
        <w:t>24 000€</w:t>
      </w:r>
    </w:p>
    <w:p w:rsidR="00A55AC2" w:rsidRDefault="00A55AC2" w:rsidP="00A55AC2">
      <w:pPr>
        <w:pStyle w:val="Paragraphedeliste"/>
        <w:numPr>
          <w:ilvl w:val="0"/>
          <w:numId w:val="5"/>
        </w:numPr>
      </w:pPr>
      <w:r>
        <w:t xml:space="preserve">Fonctionnement </w:t>
      </w:r>
      <w:r w:rsidR="00852B13">
        <w:t xml:space="preserve">= </w:t>
      </w:r>
      <w:r>
        <w:t>2000€/mois</w:t>
      </w:r>
    </w:p>
    <w:p w:rsidR="00A93ABC" w:rsidRDefault="00A55AC2" w:rsidP="00A55AC2">
      <w:pPr>
        <w:pStyle w:val="Paragraphedeliste"/>
        <w:numPr>
          <w:ilvl w:val="0"/>
          <w:numId w:val="5"/>
        </w:numPr>
      </w:pPr>
      <w:r>
        <w:t xml:space="preserve">La formation des salariés des </w:t>
      </w:r>
      <w:r w:rsidR="00852B13">
        <w:t xml:space="preserve">délégations = </w:t>
      </w:r>
      <w:r>
        <w:t>1000€/salarié</w:t>
      </w:r>
    </w:p>
    <w:p w:rsidR="00A93ABC" w:rsidRPr="007B563F" w:rsidRDefault="00A93ABC" w:rsidP="00A93ABC">
      <w:pPr>
        <w:pStyle w:val="Titre4"/>
        <w:numPr>
          <w:ilvl w:val="3"/>
          <w:numId w:val="1"/>
        </w:numPr>
      </w:pPr>
      <w:r>
        <w:t>Points forts et limites :</w:t>
      </w:r>
    </w:p>
    <w:p w:rsidR="00764864" w:rsidRDefault="00764864" w:rsidP="00764864">
      <w:pPr>
        <w:rPr>
          <w:u w:val="single"/>
        </w:rPr>
      </w:pPr>
      <w:r w:rsidRPr="00764864">
        <w:rPr>
          <w:u w:val="single"/>
        </w:rPr>
        <w:t>Points forts :</w:t>
      </w:r>
    </w:p>
    <w:p w:rsidR="00764864" w:rsidRDefault="00764864" w:rsidP="00764864">
      <w:pPr>
        <w:pStyle w:val="Paragraphedeliste"/>
        <w:numPr>
          <w:ilvl w:val="0"/>
          <w:numId w:val="6"/>
        </w:numPr>
      </w:pPr>
      <w:r>
        <w:t>Traitement immédiat de l’inscription et de l’adhésion</w:t>
      </w:r>
      <w:r w:rsidR="00185521">
        <w:t>.</w:t>
      </w:r>
    </w:p>
    <w:p w:rsidR="00764864" w:rsidRDefault="00764864" w:rsidP="00764864">
      <w:pPr>
        <w:pStyle w:val="Paragraphedeliste"/>
        <w:numPr>
          <w:ilvl w:val="0"/>
          <w:numId w:val="6"/>
        </w:numPr>
      </w:pPr>
      <w:r>
        <w:t>Transmission immédiate des données aux clients</w:t>
      </w:r>
      <w:r w:rsidR="00185521">
        <w:t>.</w:t>
      </w:r>
    </w:p>
    <w:p w:rsidR="00764864" w:rsidRDefault="00764864" w:rsidP="00764864">
      <w:pPr>
        <w:pStyle w:val="Paragraphedeliste"/>
        <w:numPr>
          <w:ilvl w:val="0"/>
          <w:numId w:val="6"/>
        </w:numPr>
      </w:pPr>
      <w:r>
        <w:t>Réorganisation des salariés en marketing</w:t>
      </w:r>
      <w:r w:rsidR="00FA22E2">
        <w:t xml:space="preserve"> et donc développer les ventes de l’entreprise</w:t>
      </w:r>
      <w:r w:rsidR="00185521">
        <w:t>.</w:t>
      </w:r>
    </w:p>
    <w:p w:rsidR="00764864" w:rsidRDefault="00764864" w:rsidP="00764864">
      <w:pPr>
        <w:pStyle w:val="Paragraphedeliste"/>
        <w:numPr>
          <w:ilvl w:val="0"/>
          <w:numId w:val="6"/>
        </w:numPr>
      </w:pPr>
      <w:r>
        <w:t>Recentrer les activités sur le métier</w:t>
      </w:r>
      <w:r w:rsidR="00185521">
        <w:t>.</w:t>
      </w:r>
    </w:p>
    <w:p w:rsidR="00764864" w:rsidRDefault="00764864" w:rsidP="00764864">
      <w:pPr>
        <w:pStyle w:val="Paragraphedeliste"/>
        <w:numPr>
          <w:ilvl w:val="0"/>
          <w:numId w:val="6"/>
        </w:numPr>
      </w:pPr>
      <w:r>
        <w:t>Suppression des délégations</w:t>
      </w:r>
      <w:r w:rsidR="00185521">
        <w:t>.</w:t>
      </w:r>
    </w:p>
    <w:p w:rsidR="00764864" w:rsidRPr="00764864" w:rsidRDefault="00764864" w:rsidP="00764864">
      <w:pPr>
        <w:rPr>
          <w:u w:val="single"/>
        </w:rPr>
      </w:pPr>
      <w:r w:rsidRPr="00764864">
        <w:rPr>
          <w:u w:val="single"/>
        </w:rPr>
        <w:t>Limites :</w:t>
      </w:r>
    </w:p>
    <w:p w:rsidR="00764864" w:rsidRDefault="00185521" w:rsidP="00764864">
      <w:pPr>
        <w:pStyle w:val="Paragraphedeliste"/>
        <w:numPr>
          <w:ilvl w:val="0"/>
          <w:numId w:val="6"/>
        </w:numPr>
      </w:pPr>
      <w:r>
        <w:t>Les c</w:t>
      </w:r>
      <w:r w:rsidR="00764864">
        <w:t xml:space="preserve">lients </w:t>
      </w:r>
      <w:r>
        <w:t>ne peuvent accéder à l’agence uniquement via internet.</w:t>
      </w:r>
    </w:p>
    <w:p w:rsidR="00764864" w:rsidRDefault="00764864" w:rsidP="00764864">
      <w:pPr>
        <w:pStyle w:val="Paragraphedeliste"/>
        <w:numPr>
          <w:ilvl w:val="0"/>
          <w:numId w:val="7"/>
        </w:numPr>
      </w:pPr>
      <w:r>
        <w:t>Coût de formation des salariés agences de délégations</w:t>
      </w:r>
      <w:r w:rsidR="00185521">
        <w:t>.</w:t>
      </w:r>
    </w:p>
    <w:p w:rsidR="00764864" w:rsidRDefault="00764864" w:rsidP="00764864">
      <w:pPr>
        <w:pStyle w:val="Paragraphedeliste"/>
        <w:numPr>
          <w:ilvl w:val="0"/>
          <w:numId w:val="7"/>
        </w:numPr>
      </w:pPr>
      <w:r>
        <w:t>Coût de l’infrastructure</w:t>
      </w:r>
      <w:r w:rsidR="00185521">
        <w:t>.</w:t>
      </w:r>
    </w:p>
    <w:p w:rsidR="00365D23" w:rsidRDefault="00365D23" w:rsidP="00365D23"/>
    <w:p w:rsidR="00365D23" w:rsidRDefault="00365D23" w:rsidP="00365D23">
      <w:pPr>
        <w:pStyle w:val="Titre3"/>
        <w:numPr>
          <w:ilvl w:val="2"/>
          <w:numId w:val="1"/>
        </w:numPr>
      </w:pPr>
      <w:bookmarkStart w:id="13" w:name="_Toc515365006"/>
      <w:r>
        <w:t>Scénario n°2 : Dématérialisation du back office.</w:t>
      </w:r>
      <w:bookmarkEnd w:id="13"/>
    </w:p>
    <w:p w:rsidR="00D8310D" w:rsidRDefault="00D8310D" w:rsidP="00D8310D">
      <w:r>
        <w:t>Le second scénario se base sur l’i</w:t>
      </w:r>
      <w:r>
        <w:t>nformatisation du traitement des inscriptions et adhésions</w:t>
      </w:r>
      <w:r w:rsidR="00C9083B">
        <w:t> :</w:t>
      </w:r>
    </w:p>
    <w:p w:rsidR="00D8310D" w:rsidRDefault="00AC589B" w:rsidP="00D8310D">
      <w:pPr>
        <w:pStyle w:val="Paragraphedeliste"/>
        <w:numPr>
          <w:ilvl w:val="0"/>
          <w:numId w:val="5"/>
        </w:numPr>
        <w:spacing w:after="0" w:line="240" w:lineRule="auto"/>
      </w:pPr>
      <w:r>
        <w:t>Le t</w:t>
      </w:r>
      <w:r w:rsidR="00D8310D">
        <w:t xml:space="preserve">raitement des inscriptions et des adhésions </w:t>
      </w:r>
      <w:r w:rsidR="005D6577">
        <w:t xml:space="preserve">se fera </w:t>
      </w:r>
      <w:r w:rsidR="00D8310D">
        <w:t xml:space="preserve">via </w:t>
      </w:r>
      <w:r w:rsidR="00921171">
        <w:t xml:space="preserve">un </w:t>
      </w:r>
      <w:r w:rsidR="00D8310D">
        <w:t>Intranet par les délégations</w:t>
      </w:r>
    </w:p>
    <w:p w:rsidR="00D8310D" w:rsidRDefault="00A931A4" w:rsidP="00D8310D">
      <w:pPr>
        <w:pStyle w:val="Paragraphedeliste"/>
        <w:numPr>
          <w:ilvl w:val="0"/>
          <w:numId w:val="5"/>
        </w:numPr>
        <w:spacing w:after="0" w:line="240" w:lineRule="auto"/>
      </w:pPr>
      <w:r>
        <w:t>On garde l’e</w:t>
      </w:r>
      <w:r w:rsidR="00D8310D">
        <w:t xml:space="preserve">nvois de catalogue papier avec </w:t>
      </w:r>
      <w:r>
        <w:t xml:space="preserve">des </w:t>
      </w:r>
      <w:r w:rsidR="00D8310D">
        <w:t xml:space="preserve">fiches d’inscriptions et </w:t>
      </w:r>
      <w:r>
        <w:t xml:space="preserve">des fiches </w:t>
      </w:r>
      <w:r w:rsidR="00D8310D">
        <w:t>d’adhésions</w:t>
      </w:r>
      <w:r>
        <w:t xml:space="preserve"> pour les clients. Les clients pourront donc se déplacer aux agences pour s’inscrire.</w:t>
      </w:r>
    </w:p>
    <w:p w:rsidR="00D8310D" w:rsidRDefault="00D8310D" w:rsidP="00D8310D">
      <w:pPr>
        <w:pStyle w:val="Paragraphedeliste"/>
        <w:numPr>
          <w:ilvl w:val="0"/>
          <w:numId w:val="5"/>
        </w:numPr>
        <w:spacing w:after="0" w:line="240" w:lineRule="auto"/>
      </w:pPr>
      <w:r>
        <w:lastRenderedPageBreak/>
        <w:t xml:space="preserve">Réorientation des personnels en commerciaux pour du télémarketing </w:t>
      </w:r>
      <w:r w:rsidR="004847E2">
        <w:t xml:space="preserve">pour la vente de voyage </w:t>
      </w:r>
      <w:r>
        <w:t>par téléphone</w:t>
      </w:r>
    </w:p>
    <w:p w:rsidR="00365D23" w:rsidRDefault="00365D23" w:rsidP="00365D23"/>
    <w:p w:rsidR="00365D23" w:rsidRDefault="00365D23" w:rsidP="006372AA">
      <w:pPr>
        <w:pStyle w:val="Titre4"/>
        <w:numPr>
          <w:ilvl w:val="3"/>
          <w:numId w:val="1"/>
        </w:numPr>
      </w:pPr>
      <w:bookmarkStart w:id="14" w:name="_Toc515365007"/>
      <w:r>
        <w:t>Architecture matérielle et logicielle :</w:t>
      </w:r>
      <w:bookmarkEnd w:id="14"/>
    </w:p>
    <w:p w:rsidR="0039474A" w:rsidRPr="00097EF6" w:rsidRDefault="0039474A" w:rsidP="0039474A">
      <w:pPr>
        <w:ind w:firstLine="705"/>
        <w:rPr>
          <w:u w:val="single"/>
        </w:rPr>
      </w:pPr>
      <w:r>
        <w:rPr>
          <w:u w:val="single"/>
        </w:rPr>
        <w:t>Architecture matérielle :</w:t>
      </w:r>
    </w:p>
    <w:p w:rsidR="0039474A" w:rsidRDefault="004E0BBA" w:rsidP="0039474A">
      <w:pPr>
        <w:ind w:left="705"/>
      </w:pPr>
      <w:r>
        <w:t xml:space="preserve">- </w:t>
      </w:r>
      <w:r w:rsidR="000C68E9">
        <w:t>Un</w:t>
      </w:r>
      <w:r w:rsidR="0039474A">
        <w:t xml:space="preserve"> serveur informatique de moyenne puissance pour supporter </w:t>
      </w:r>
      <w:r w:rsidR="00B325C2">
        <w:t>le logiciel de l’intranet</w:t>
      </w:r>
      <w:r>
        <w:t>.</w:t>
      </w:r>
    </w:p>
    <w:p w:rsidR="0039474A" w:rsidRDefault="0039474A" w:rsidP="0039474A">
      <w:pPr>
        <w:ind w:left="705"/>
      </w:pPr>
      <w:r>
        <w:t xml:space="preserve">- </w:t>
      </w:r>
      <w:r w:rsidR="00251B7D">
        <w:t>50</w:t>
      </w:r>
      <w:bookmarkStart w:id="15" w:name="_GoBack"/>
      <w:bookmarkEnd w:id="15"/>
      <w:r>
        <w:t xml:space="preserve"> micro-ordinateurs pour les salariés, tous connectés au réseau interne de l’entreprise.</w:t>
      </w:r>
    </w:p>
    <w:p w:rsidR="0039474A" w:rsidRPr="00097EF6" w:rsidRDefault="0039474A" w:rsidP="0039474A">
      <w:pPr>
        <w:ind w:left="705"/>
        <w:rPr>
          <w:u w:val="single"/>
        </w:rPr>
      </w:pPr>
      <w:r>
        <w:rPr>
          <w:u w:val="single"/>
        </w:rPr>
        <w:t xml:space="preserve">Architecture </w:t>
      </w:r>
      <w:r>
        <w:rPr>
          <w:u w:val="single"/>
        </w:rPr>
        <w:t>Logicielle</w:t>
      </w:r>
    </w:p>
    <w:p w:rsidR="0039474A" w:rsidRDefault="0039474A" w:rsidP="0039474A">
      <w:pPr>
        <w:pStyle w:val="Paragraphedeliste"/>
        <w:numPr>
          <w:ilvl w:val="0"/>
          <w:numId w:val="5"/>
        </w:numPr>
        <w:spacing w:after="0" w:line="240" w:lineRule="auto"/>
      </w:pPr>
      <w:r>
        <w:t>Un site web qui servira aussi d’intranet a l’entreprise.</w:t>
      </w:r>
    </w:p>
    <w:p w:rsidR="006372AA" w:rsidRDefault="006372AA" w:rsidP="006372AA"/>
    <w:p w:rsidR="006372AA" w:rsidRDefault="006372AA" w:rsidP="006372AA">
      <w:pPr>
        <w:pStyle w:val="Titre4"/>
        <w:numPr>
          <w:ilvl w:val="3"/>
          <w:numId w:val="1"/>
        </w:numPr>
      </w:pPr>
      <w:r>
        <w:t>Modèle Organisationnel des Flux</w:t>
      </w:r>
      <w:r w:rsidR="007B563F">
        <w:t xml:space="preserve"> : </w:t>
      </w:r>
    </w:p>
    <w:p w:rsidR="007B563F" w:rsidRDefault="007B563F" w:rsidP="007B563F"/>
    <w:p w:rsidR="007B563F" w:rsidRDefault="007B563F" w:rsidP="007B563F">
      <w:pPr>
        <w:pStyle w:val="Titre4"/>
        <w:numPr>
          <w:ilvl w:val="3"/>
          <w:numId w:val="1"/>
        </w:numPr>
      </w:pPr>
      <w:r>
        <w:t>Modèle Organisationnel des Traitement :</w:t>
      </w:r>
    </w:p>
    <w:p w:rsidR="007B563F" w:rsidRDefault="007B563F" w:rsidP="007B563F"/>
    <w:p w:rsidR="007B563F" w:rsidRDefault="007B563F" w:rsidP="007B563F">
      <w:pPr>
        <w:pStyle w:val="Titre4"/>
        <w:numPr>
          <w:ilvl w:val="3"/>
          <w:numId w:val="1"/>
        </w:numPr>
      </w:pPr>
      <w:r>
        <w:t>Evaluation :</w:t>
      </w:r>
    </w:p>
    <w:p w:rsidR="007B563F" w:rsidRDefault="007B563F" w:rsidP="007B563F"/>
    <w:p w:rsidR="007B563F" w:rsidRPr="007B563F" w:rsidRDefault="007B563F" w:rsidP="007B563F">
      <w:pPr>
        <w:pStyle w:val="Titre4"/>
        <w:numPr>
          <w:ilvl w:val="3"/>
          <w:numId w:val="1"/>
        </w:numPr>
      </w:pPr>
      <w:r>
        <w:t>Points forts et limites :</w:t>
      </w:r>
    </w:p>
    <w:p w:rsidR="00365D23" w:rsidRPr="00365D23" w:rsidRDefault="00365D23" w:rsidP="00365D23"/>
    <w:sectPr w:rsidR="00365D23" w:rsidRPr="00365D23" w:rsidSect="00A407C6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03A" w:rsidRDefault="0044203A" w:rsidP="00A407C6">
      <w:pPr>
        <w:spacing w:after="0" w:line="240" w:lineRule="auto"/>
      </w:pPr>
      <w:r>
        <w:separator/>
      </w:r>
    </w:p>
  </w:endnote>
  <w:endnote w:type="continuationSeparator" w:id="0">
    <w:p w:rsidR="0044203A" w:rsidRDefault="0044203A" w:rsidP="00A4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480445"/>
      <w:docPartObj>
        <w:docPartGallery w:val="Page Numbers (Bottom of Page)"/>
        <w:docPartUnique/>
      </w:docPartObj>
    </w:sdtPr>
    <w:sdtContent>
      <w:p w:rsidR="00FA22E2" w:rsidRDefault="00FA22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B7D">
          <w:rPr>
            <w:noProof/>
          </w:rPr>
          <w:t>5</w:t>
        </w:r>
        <w:r>
          <w:fldChar w:fldCharType="end"/>
        </w:r>
      </w:p>
    </w:sdtContent>
  </w:sdt>
  <w:p w:rsidR="00FA22E2" w:rsidRDefault="00FA22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03A" w:rsidRDefault="0044203A" w:rsidP="00A407C6">
      <w:pPr>
        <w:spacing w:after="0" w:line="240" w:lineRule="auto"/>
      </w:pPr>
      <w:r>
        <w:separator/>
      </w:r>
    </w:p>
  </w:footnote>
  <w:footnote w:type="continuationSeparator" w:id="0">
    <w:p w:rsidR="0044203A" w:rsidRDefault="0044203A" w:rsidP="00A40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D34"/>
    <w:multiLevelType w:val="hybridMultilevel"/>
    <w:tmpl w:val="02A032C4"/>
    <w:lvl w:ilvl="0" w:tplc="A03CC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08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F319C5"/>
    <w:multiLevelType w:val="hybridMultilevel"/>
    <w:tmpl w:val="E0C8F494"/>
    <w:lvl w:ilvl="0" w:tplc="BF56EE3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1A77"/>
    <w:multiLevelType w:val="hybridMultilevel"/>
    <w:tmpl w:val="DCF2EC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4375"/>
    <w:multiLevelType w:val="hybridMultilevel"/>
    <w:tmpl w:val="5A8877E6"/>
    <w:lvl w:ilvl="0" w:tplc="64A46730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35B6"/>
    <w:multiLevelType w:val="hybridMultilevel"/>
    <w:tmpl w:val="A8E02E82"/>
    <w:lvl w:ilvl="0" w:tplc="64A46730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F0408"/>
    <w:multiLevelType w:val="hybridMultilevel"/>
    <w:tmpl w:val="6BFE6B88"/>
    <w:lvl w:ilvl="0" w:tplc="64A46730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B2"/>
    <w:rsid w:val="00056F6E"/>
    <w:rsid w:val="000C5009"/>
    <w:rsid w:val="000C68E9"/>
    <w:rsid w:val="00145936"/>
    <w:rsid w:val="00164EC4"/>
    <w:rsid w:val="00166A7B"/>
    <w:rsid w:val="00185521"/>
    <w:rsid w:val="001A1E76"/>
    <w:rsid w:val="001F0E3B"/>
    <w:rsid w:val="00251B7D"/>
    <w:rsid w:val="00262895"/>
    <w:rsid w:val="00290739"/>
    <w:rsid w:val="002B6F2A"/>
    <w:rsid w:val="00323B7A"/>
    <w:rsid w:val="0036246C"/>
    <w:rsid w:val="00365D23"/>
    <w:rsid w:val="0039474A"/>
    <w:rsid w:val="003F519B"/>
    <w:rsid w:val="00415251"/>
    <w:rsid w:val="0044203A"/>
    <w:rsid w:val="00467445"/>
    <w:rsid w:val="004847E2"/>
    <w:rsid w:val="004D4FF9"/>
    <w:rsid w:val="004E0BBA"/>
    <w:rsid w:val="00506C7C"/>
    <w:rsid w:val="00512470"/>
    <w:rsid w:val="005421FE"/>
    <w:rsid w:val="005914AE"/>
    <w:rsid w:val="005A4F57"/>
    <w:rsid w:val="005B66DB"/>
    <w:rsid w:val="005C6054"/>
    <w:rsid w:val="005D6577"/>
    <w:rsid w:val="005E4D59"/>
    <w:rsid w:val="005F1109"/>
    <w:rsid w:val="006372AA"/>
    <w:rsid w:val="00655380"/>
    <w:rsid w:val="006C651E"/>
    <w:rsid w:val="00764864"/>
    <w:rsid w:val="007B563F"/>
    <w:rsid w:val="007C7E7C"/>
    <w:rsid w:val="00852B13"/>
    <w:rsid w:val="00874D1F"/>
    <w:rsid w:val="00921171"/>
    <w:rsid w:val="00927C5E"/>
    <w:rsid w:val="009D6E55"/>
    <w:rsid w:val="009E4541"/>
    <w:rsid w:val="00A024A6"/>
    <w:rsid w:val="00A12FEC"/>
    <w:rsid w:val="00A31160"/>
    <w:rsid w:val="00A34403"/>
    <w:rsid w:val="00A407C6"/>
    <w:rsid w:val="00A55AC2"/>
    <w:rsid w:val="00A931A4"/>
    <w:rsid w:val="00A93ABC"/>
    <w:rsid w:val="00AC589B"/>
    <w:rsid w:val="00AD35B2"/>
    <w:rsid w:val="00AD6933"/>
    <w:rsid w:val="00B325C2"/>
    <w:rsid w:val="00B96C2F"/>
    <w:rsid w:val="00BA6900"/>
    <w:rsid w:val="00C05B60"/>
    <w:rsid w:val="00C324A7"/>
    <w:rsid w:val="00C4385D"/>
    <w:rsid w:val="00C9083B"/>
    <w:rsid w:val="00D8310D"/>
    <w:rsid w:val="00E14A31"/>
    <w:rsid w:val="00E219ED"/>
    <w:rsid w:val="00E440AC"/>
    <w:rsid w:val="00E63AA3"/>
    <w:rsid w:val="00E97243"/>
    <w:rsid w:val="00EA681A"/>
    <w:rsid w:val="00EE6BC3"/>
    <w:rsid w:val="00F80EAB"/>
    <w:rsid w:val="00F95459"/>
    <w:rsid w:val="00FA22E2"/>
    <w:rsid w:val="00FA3F90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6B6A"/>
  <w15:chartTrackingRefBased/>
  <w15:docId w15:val="{63C45761-2FFB-4C8D-8285-452CAEFF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EC4"/>
  </w:style>
  <w:style w:type="paragraph" w:styleId="Titre1">
    <w:name w:val="heading 1"/>
    <w:basedOn w:val="Normal"/>
    <w:next w:val="Normal"/>
    <w:link w:val="Titre1Car"/>
    <w:uiPriority w:val="9"/>
    <w:qFormat/>
    <w:rsid w:val="00C3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2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7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2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2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32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32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24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A3440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34403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7C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7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07C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07C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407C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4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07C6"/>
  </w:style>
  <w:style w:type="paragraph" w:styleId="Pieddepage">
    <w:name w:val="footer"/>
    <w:basedOn w:val="Normal"/>
    <w:link w:val="PieddepageCar"/>
    <w:uiPriority w:val="99"/>
    <w:unhideWhenUsed/>
    <w:rsid w:val="00A4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07C6"/>
  </w:style>
  <w:style w:type="character" w:customStyle="1" w:styleId="Titre4Car">
    <w:name w:val="Titre 4 Car"/>
    <w:basedOn w:val="Policepardfaut"/>
    <w:link w:val="Titre4"/>
    <w:uiPriority w:val="9"/>
    <w:rsid w:val="006372A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E65A-E38A-4612-91B2-FFE7C12B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Entreprise Découverte</dc:subject>
  <dc:creator>yanekcolonge@hotmail.fr</dc:creator>
  <cp:keywords/>
  <dc:description/>
  <cp:lastModifiedBy>Yanek</cp:lastModifiedBy>
  <cp:revision>59</cp:revision>
  <dcterms:created xsi:type="dcterms:W3CDTF">2018-05-21T14:43:00Z</dcterms:created>
  <dcterms:modified xsi:type="dcterms:W3CDTF">2018-05-29T18:08:00Z</dcterms:modified>
  <cp:category>GUIHLEM QUINTANA – PAUSE ALEXANDRE – COLONGE YANEK</cp:category>
</cp:coreProperties>
</file>