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eastAsia="en-US"/>
        </w:rPr>
        <w:id w:val="-150288546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A34403" w:rsidRDefault="00A34403" w:rsidP="00A34403">
          <w:pPr>
            <w:pStyle w:val="Sansinterligne"/>
            <w:rPr>
              <w:sz w:val="2"/>
            </w:rPr>
          </w:pPr>
        </w:p>
        <w:p w:rsidR="00A34403" w:rsidRDefault="00A34403" w:rsidP="00A34403">
          <w:pPr>
            <w:jc w:val="right"/>
          </w:pPr>
          <w:r>
            <w:rPr>
              <w:noProof/>
              <w:lang w:eastAsia="fr-FR"/>
            </w:rPr>
            <w:drawing>
              <wp:inline distT="0" distB="0" distL="0" distR="0" wp14:anchorId="32683931" wp14:editId="6366E178">
                <wp:extent cx="1109828" cy="1121134"/>
                <wp:effectExtent l="0" t="0" r="0" b="3175"/>
                <wp:docPr id="5" name="Image 5" descr="https://www.mariage-toulouse.fr/wp-content/uploads/2017/04/logo_UnivToulouse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https://www.mariage-toulouse.fr/wp-content/uploads/2017/04/logo_UnivToulouse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437" cy="1158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E49C2C" wp14:editId="69482D2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A34403" w:rsidRDefault="00A34403" w:rsidP="00A34403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Cahier des charges</w:t>
                                    </w:r>
                                  </w:p>
                                </w:sdtContent>
                              </w:sdt>
                              <w:p w:rsidR="00A34403" w:rsidRDefault="00A34403" w:rsidP="00A34403">
                                <w:pPr>
                                  <w:pStyle w:val="Sansinterligne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Entreprise Découverte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A34403" w:rsidRDefault="00A34403" w:rsidP="00A3440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CE49C2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A34403" w:rsidRDefault="00A34403" w:rsidP="00A34403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Cahier des charges</w:t>
                              </w:r>
                            </w:p>
                          </w:sdtContent>
                        </w:sdt>
                        <w:p w:rsidR="00A34403" w:rsidRDefault="00A34403" w:rsidP="00A34403">
                          <w:pPr>
                            <w:pStyle w:val="Sansinterligne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Entreprise Découverte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A34403" w:rsidRDefault="00A34403" w:rsidP="00A3440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0FA3ED1" wp14:editId="6B488A2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8B42B83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A407C6" w:rsidRDefault="00164EC4" w:rsidP="00A407C6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A8E36DC" wp14:editId="4CDB850A">
                    <wp:simplePos x="0" y="0"/>
                    <wp:positionH relativeFrom="margin">
                      <wp:posOffset>-24765</wp:posOffset>
                    </wp:positionH>
                    <wp:positionV relativeFrom="margin">
                      <wp:posOffset>8768715</wp:posOffset>
                    </wp:positionV>
                    <wp:extent cx="5796500" cy="683812"/>
                    <wp:effectExtent l="0" t="0" r="1397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6500" cy="6838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4EC4" w:rsidRDefault="00164EC4" w:rsidP="00164EC4">
                                <w:pPr>
                                  <w:pStyle w:val="Sansinterligne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2017-2018    </w:t>
                                </w:r>
                              </w:p>
                              <w:sdt>
                                <w:sdtPr>
                                  <w:rPr>
                                    <w:rFonts w:ascii="Calibri" w:hAnsi="Calibri" w:cs="Calibri"/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164EC4" w:rsidRPr="00164EC4" w:rsidRDefault="00164EC4" w:rsidP="00164EC4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Calibri" w:hAnsi="Calibri" w:cs="Calibri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164EC4">
                                      <w:rPr>
                                        <w:rFonts w:ascii="Calibri" w:hAnsi="Calibri" w:cs="Calibri"/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GUIHLEM QUINTANA – PAUSE ALEXANDRE – COLONGE YANEK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8E36DC" id="Zone de texte 69" o:spid="_x0000_s1027" type="#_x0000_t202" style="position:absolute;margin-left:-1.95pt;margin-top:690.45pt;width:456.4pt;height:53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" filled="f" stroked="f" strokeweight=".5pt">
                    <v:textbox inset="0,0,0,0">
                      <w:txbxContent>
                        <w:p w:rsidR="00164EC4" w:rsidRDefault="00164EC4" w:rsidP="00164EC4">
                          <w:pPr>
                            <w:pStyle w:val="Sansinterligne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2017-2018    </w:t>
                          </w:r>
                        </w:p>
                        <w:sdt>
                          <w:sdtPr>
                            <w:rPr>
                              <w:rFonts w:ascii="Calibri" w:hAnsi="Calibri" w:cs="Calibri"/>
                              <w:color w:val="5B9BD5" w:themeColor="accent1"/>
                              <w:sz w:val="36"/>
                              <w:szCs w:val="36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164EC4" w:rsidRPr="00164EC4" w:rsidRDefault="00164EC4" w:rsidP="00164EC4">
                              <w:pPr>
                                <w:pStyle w:val="Sansinterligne"/>
                                <w:jc w:val="center"/>
                                <w:rPr>
                                  <w:rFonts w:ascii="Calibri" w:hAnsi="Calibri" w:cs="Calibri"/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164EC4">
                                <w:rPr>
                                  <w:rFonts w:ascii="Calibri" w:hAnsi="Calibri" w:cs="Calibri"/>
                                  <w:color w:val="5B9BD5" w:themeColor="accent1"/>
                                  <w:sz w:val="36"/>
                                  <w:szCs w:val="36"/>
                                </w:rPr>
                                <w:t>GUIHLEM QUINTANA – PAUSE ALEXANDRE – COLONGE YANEK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A34403">
            <w:br w:type="page"/>
          </w:r>
        </w:p>
      </w:sdtContent>
    </w:sdt>
    <w:sdt>
      <w:sdtPr>
        <w:id w:val="18707292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407C6" w:rsidRDefault="00A407C6">
          <w:pPr>
            <w:pStyle w:val="En-ttedetabledesmatires"/>
          </w:pPr>
          <w:r>
            <w:t>Table des matières</w:t>
          </w:r>
        </w:p>
        <w:p w:rsidR="00F80EAB" w:rsidRDefault="00A407C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64993" w:history="1">
            <w:r w:rsidR="00F80EAB" w:rsidRPr="00247C41">
              <w:rPr>
                <w:rStyle w:val="Lienhypertexte"/>
                <w:noProof/>
              </w:rPr>
              <w:t>1.</w:t>
            </w:r>
            <w:r w:rsidR="00F80EAB">
              <w:rPr>
                <w:rFonts w:eastAsiaTheme="minorEastAsia"/>
                <w:noProof/>
                <w:lang w:eastAsia="fr-FR"/>
              </w:rPr>
              <w:tab/>
            </w:r>
            <w:r w:rsidR="00F80EAB" w:rsidRPr="00247C41">
              <w:rPr>
                <w:rStyle w:val="Lienhypertexte"/>
                <w:noProof/>
              </w:rPr>
              <w:t>La vision conceptuelle :</w:t>
            </w:r>
            <w:r w:rsidR="00F80EAB">
              <w:rPr>
                <w:noProof/>
                <w:webHidden/>
              </w:rPr>
              <w:tab/>
            </w:r>
            <w:r w:rsidR="00F80EAB">
              <w:rPr>
                <w:noProof/>
                <w:webHidden/>
              </w:rPr>
              <w:fldChar w:fldCharType="begin"/>
            </w:r>
            <w:r w:rsidR="00F80EAB">
              <w:rPr>
                <w:noProof/>
                <w:webHidden/>
              </w:rPr>
              <w:instrText xml:space="preserve"> PAGEREF _Toc515364993 \h </w:instrText>
            </w:r>
            <w:r w:rsidR="00F80EAB">
              <w:rPr>
                <w:noProof/>
                <w:webHidden/>
              </w:rPr>
            </w:r>
            <w:r w:rsidR="00F80EAB">
              <w:rPr>
                <w:noProof/>
                <w:webHidden/>
              </w:rPr>
              <w:fldChar w:fldCharType="separate"/>
            </w:r>
            <w:r w:rsidR="00F80EAB">
              <w:rPr>
                <w:noProof/>
                <w:webHidden/>
              </w:rPr>
              <w:t>1</w:t>
            </w:r>
            <w:r w:rsidR="00F80EAB">
              <w:rPr>
                <w:noProof/>
                <w:webHidden/>
              </w:rPr>
              <w:fldChar w:fldCharType="end"/>
            </w:r>
          </w:hyperlink>
        </w:p>
        <w:p w:rsidR="00F80EAB" w:rsidRDefault="00F80E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4994" w:history="1">
            <w:r w:rsidRPr="00247C41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7C41">
              <w:rPr>
                <w:rStyle w:val="Lienhypertexte"/>
                <w:noProof/>
              </w:rPr>
              <w:t>Diagnostique et critique de l’existant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EAB" w:rsidRDefault="00F80E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4995" w:history="1">
            <w:r w:rsidRPr="00247C41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7C41">
              <w:rPr>
                <w:rStyle w:val="Lienhypertexte"/>
                <w:noProof/>
              </w:rPr>
              <w:t>Principales évolutions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EAB" w:rsidRDefault="00F80E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4996" w:history="1">
            <w:r w:rsidRPr="00247C41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7C41">
              <w:rPr>
                <w:rStyle w:val="Lienhypertexte"/>
                <w:noProof/>
              </w:rPr>
              <w:t>Les traitements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EAB" w:rsidRDefault="00F80E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4997" w:history="1">
            <w:r w:rsidRPr="00247C41">
              <w:rPr>
                <w:rStyle w:val="Lienhypertexte"/>
                <w:noProof/>
              </w:rPr>
              <w:t>1.4.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7C41">
              <w:rPr>
                <w:rStyle w:val="Lienhypertexte"/>
                <w:noProof/>
              </w:rPr>
              <w:t>Les flux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EAB" w:rsidRDefault="00F80E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4998" w:history="1">
            <w:r w:rsidRPr="00247C41">
              <w:rPr>
                <w:rStyle w:val="Lienhypertexte"/>
                <w:noProof/>
              </w:rPr>
              <w:t>1.5.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7C41">
              <w:rPr>
                <w:rStyle w:val="Lienhypertexte"/>
                <w:noProof/>
              </w:rPr>
              <w:t>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EAB" w:rsidRDefault="00F80EA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4999" w:history="1">
            <w:r w:rsidRPr="00247C41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7C41">
              <w:rPr>
                <w:rStyle w:val="Lienhypertexte"/>
                <w:noProof/>
              </w:rPr>
              <w:t>Nouvelles Organisation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EAB" w:rsidRDefault="00F80E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5000" w:history="1">
            <w:r w:rsidRPr="00247C41">
              <w:rPr>
                <w:rStyle w:val="Lienhypertexte"/>
                <w:noProof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7C41">
              <w:rPr>
                <w:rStyle w:val="Lienhypertexte"/>
                <w:noProof/>
              </w:rPr>
              <w:t>Diagnostique et critique de l’existant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EAB" w:rsidRDefault="00F80E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5001" w:history="1">
            <w:r w:rsidRPr="00247C41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7C41">
              <w:rPr>
                <w:rStyle w:val="Lienhypertexte"/>
                <w:noProof/>
              </w:rPr>
              <w:t>Contraintes à respecter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EAB" w:rsidRDefault="00F80EA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5002" w:history="1">
            <w:r w:rsidRPr="00247C41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7C41">
              <w:rPr>
                <w:rStyle w:val="Lienhypertexte"/>
                <w:noProof/>
              </w:rPr>
              <w:t>Les scénarios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EAB" w:rsidRDefault="00F80EA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5003" w:history="1">
            <w:r w:rsidRPr="00247C41">
              <w:rPr>
                <w:rStyle w:val="Lienhypertexte"/>
                <w:noProof/>
              </w:rPr>
              <w:t>2.3.1.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7C41">
              <w:rPr>
                <w:rStyle w:val="Lienhypertexte"/>
                <w:noProof/>
              </w:rPr>
              <w:t>Choix du sous-ensemble représentatif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EAB" w:rsidRDefault="00F80EA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5004" w:history="1">
            <w:r w:rsidRPr="00247C41">
              <w:rPr>
                <w:rStyle w:val="Lienhypertexte"/>
                <w:noProof/>
              </w:rPr>
              <w:t>2.3.2.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7C41">
              <w:rPr>
                <w:rStyle w:val="Lienhypertexte"/>
                <w:noProof/>
              </w:rPr>
              <w:t>Point communs aux différents scénarios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EAB" w:rsidRDefault="00F80EA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5005" w:history="1">
            <w:r w:rsidRPr="00247C41">
              <w:rPr>
                <w:rStyle w:val="Lienhypertexte"/>
                <w:noProof/>
              </w:rPr>
              <w:t>2.3.3.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7C41">
              <w:rPr>
                <w:rStyle w:val="Lienhypertexte"/>
                <w:noProof/>
              </w:rPr>
              <w:t>Scénario n°1 : Dématérialisation totale.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EAB" w:rsidRDefault="00F80EA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5006" w:history="1">
            <w:r w:rsidRPr="00247C41">
              <w:rPr>
                <w:rStyle w:val="Lienhypertexte"/>
                <w:noProof/>
              </w:rPr>
              <w:t>2.3.4.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7C41">
              <w:rPr>
                <w:rStyle w:val="Lienhypertexte"/>
                <w:noProof/>
              </w:rPr>
              <w:t>Scénario n°2 : Dématérialisation du back office.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EAB" w:rsidRDefault="00F80EAB">
          <w:pPr>
            <w:pStyle w:val="TM3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15365007" w:history="1">
            <w:r w:rsidRPr="00247C41">
              <w:rPr>
                <w:rStyle w:val="Lienhypertexte"/>
                <w:noProof/>
              </w:rPr>
              <w:t>2.3.4.1.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247C41">
              <w:rPr>
                <w:rStyle w:val="Lienhypertexte"/>
                <w:noProof/>
              </w:rPr>
              <w:t>Architecture matérielle et logicielle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_Toc515365007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7C6" w:rsidRDefault="00A407C6">
          <w:r>
            <w:rPr>
              <w:b/>
              <w:bCs/>
            </w:rPr>
            <w:fldChar w:fldCharType="end"/>
          </w:r>
        </w:p>
      </w:sdtContent>
    </w:sdt>
    <w:p w:rsidR="00A407C6" w:rsidRDefault="00A407C6" w:rsidP="00A407C6">
      <w:pPr>
        <w:sectPr w:rsidR="00A407C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324A7" w:rsidRDefault="00C324A7" w:rsidP="00C324A7">
      <w:pPr>
        <w:pStyle w:val="Titre1"/>
        <w:numPr>
          <w:ilvl w:val="0"/>
          <w:numId w:val="1"/>
        </w:numPr>
      </w:pPr>
      <w:bookmarkStart w:id="0" w:name="_Toc515364993"/>
      <w:r>
        <w:lastRenderedPageBreak/>
        <w:t>La vision conceptuelle :</w:t>
      </w:r>
      <w:bookmarkEnd w:id="0"/>
    </w:p>
    <w:p w:rsidR="00C324A7" w:rsidRDefault="00C324A7" w:rsidP="00C324A7">
      <w:pPr>
        <w:pStyle w:val="Titre2"/>
        <w:numPr>
          <w:ilvl w:val="1"/>
          <w:numId w:val="1"/>
        </w:numPr>
      </w:pPr>
      <w:bookmarkStart w:id="1" w:name="_Toc515364994"/>
      <w:r>
        <w:t>Diagnostique et critique de l’existant :</w:t>
      </w:r>
      <w:bookmarkEnd w:id="1"/>
    </w:p>
    <w:p w:rsidR="00512470" w:rsidRDefault="00415251" w:rsidP="00874D1F">
      <w:pPr>
        <w:ind w:firstLine="360"/>
      </w:pPr>
      <w:r>
        <w:t xml:space="preserve">Grace à l’étude de l’existant nous avons pu mettre en avant les </w:t>
      </w:r>
      <w:r w:rsidR="00C05B60">
        <w:t>concepts du model existant. Nous en avons conclu qu’il était perf</w:t>
      </w:r>
      <w:r w:rsidR="00512470">
        <w:t>ormant. Il manque cependant de la transmission d’information entre le système opérant, le système d’information et le système de décision.</w:t>
      </w:r>
    </w:p>
    <w:p w:rsidR="00874D1F" w:rsidRDefault="00874D1F" w:rsidP="00874D1F">
      <w:pPr>
        <w:ind w:firstLine="360"/>
      </w:pPr>
      <w:r>
        <w:t xml:space="preserve">L’entreprise Découverte possède aussi un parc informatique trop </w:t>
      </w:r>
      <w:r w:rsidR="00A12FEC">
        <w:t>obsolète</w:t>
      </w:r>
      <w:r>
        <w:t xml:space="preserve"> pour </w:t>
      </w:r>
      <w:r w:rsidR="00A12FEC">
        <w:t>être</w:t>
      </w:r>
      <w:r>
        <w:t xml:space="preserve"> gardé en l’état. </w:t>
      </w:r>
    </w:p>
    <w:p w:rsidR="002B6F2A" w:rsidRPr="00C324A7" w:rsidRDefault="002B6F2A" w:rsidP="00874D1F">
      <w:pPr>
        <w:ind w:firstLine="360"/>
      </w:pPr>
      <w:r>
        <w:t>En améliorant ces point l’entreprise Découverte pourrait gagner en temps et donc en argent.</w:t>
      </w:r>
    </w:p>
    <w:p w:rsidR="00C324A7" w:rsidRDefault="00C324A7" w:rsidP="00C324A7">
      <w:pPr>
        <w:pStyle w:val="Titre2"/>
        <w:numPr>
          <w:ilvl w:val="1"/>
          <w:numId w:val="1"/>
        </w:numPr>
      </w:pPr>
      <w:bookmarkStart w:id="2" w:name="_Toc515364995"/>
      <w:r>
        <w:t>Principales évolutions :</w:t>
      </w:r>
      <w:bookmarkEnd w:id="2"/>
    </w:p>
    <w:p w:rsidR="00C324A7" w:rsidRDefault="00C324A7" w:rsidP="00145936"/>
    <w:p w:rsidR="00C324A7" w:rsidRDefault="00C324A7" w:rsidP="00C324A7">
      <w:pPr>
        <w:pStyle w:val="Titre2"/>
        <w:numPr>
          <w:ilvl w:val="1"/>
          <w:numId w:val="1"/>
        </w:numPr>
      </w:pPr>
      <w:bookmarkStart w:id="3" w:name="_Toc515364996"/>
      <w:r>
        <w:t>Les traitements :</w:t>
      </w:r>
      <w:bookmarkEnd w:id="3"/>
    </w:p>
    <w:p w:rsidR="00C324A7" w:rsidRDefault="00C324A7" w:rsidP="00C324A7"/>
    <w:p w:rsidR="00C324A7" w:rsidRDefault="00C324A7" w:rsidP="00C324A7">
      <w:pPr>
        <w:pStyle w:val="Titre2"/>
        <w:numPr>
          <w:ilvl w:val="1"/>
          <w:numId w:val="1"/>
        </w:numPr>
      </w:pPr>
      <w:bookmarkStart w:id="4" w:name="_Toc515364997"/>
      <w:r>
        <w:t>Les flux :</w:t>
      </w:r>
      <w:bookmarkEnd w:id="4"/>
    </w:p>
    <w:p w:rsidR="00C324A7" w:rsidRDefault="005F1109" w:rsidP="00C324A7">
      <w:r>
        <w:rPr>
          <w:noProof/>
          <w:lang w:eastAsia="fr-FR"/>
        </w:rPr>
        <w:drawing>
          <wp:inline distT="0" distB="0" distL="0" distR="0">
            <wp:extent cx="5760720" cy="3360206"/>
            <wp:effectExtent l="0" t="0" r="0" b="0"/>
            <wp:docPr id="1" name="Image 1" descr="https://scontent-mrs1-1.xx.fbcdn.net/v/t1.15752-9/33828769_2081739488782060_3066205211635744768_n.jpg?_nc_cat=0&amp;oh=0522e351e2eb0cae44dc857c7d8ad6f8&amp;oe=5BBD9D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mrs1-1.xx.fbcdn.net/v/t1.15752-9/33828769_2081739488782060_3066205211635744768_n.jpg?_nc_cat=0&amp;oh=0522e351e2eb0cae44dc857c7d8ad6f8&amp;oe=5BBD9D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6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C324A7" w:rsidRDefault="00C324A7" w:rsidP="00C324A7">
      <w:pPr>
        <w:pStyle w:val="Titre2"/>
        <w:numPr>
          <w:ilvl w:val="1"/>
          <w:numId w:val="1"/>
        </w:numPr>
      </w:pPr>
      <w:bookmarkStart w:id="6" w:name="_Toc515364998"/>
      <w:r>
        <w:t>Données :</w:t>
      </w:r>
      <w:bookmarkEnd w:id="6"/>
    </w:p>
    <w:p w:rsidR="00C324A7" w:rsidRDefault="00C324A7" w:rsidP="00C324A7"/>
    <w:p w:rsidR="00C324A7" w:rsidRDefault="00C324A7" w:rsidP="00C324A7">
      <w:pPr>
        <w:pStyle w:val="Titre1"/>
        <w:numPr>
          <w:ilvl w:val="0"/>
          <w:numId w:val="1"/>
        </w:numPr>
      </w:pPr>
      <w:bookmarkStart w:id="7" w:name="_Toc515364999"/>
      <w:r>
        <w:t>Nouvelles Organisation :</w:t>
      </w:r>
      <w:bookmarkEnd w:id="7"/>
    </w:p>
    <w:p w:rsidR="00C324A7" w:rsidRDefault="00C324A7" w:rsidP="00C324A7">
      <w:pPr>
        <w:pStyle w:val="Titre2"/>
        <w:numPr>
          <w:ilvl w:val="1"/>
          <w:numId w:val="1"/>
        </w:numPr>
      </w:pPr>
      <w:bookmarkStart w:id="8" w:name="_Toc515365000"/>
      <w:r>
        <w:t>Diagnostique et critique de l’existant :</w:t>
      </w:r>
      <w:bookmarkEnd w:id="8"/>
    </w:p>
    <w:p w:rsidR="00C324A7" w:rsidRPr="00C324A7" w:rsidRDefault="00C324A7" w:rsidP="00C324A7"/>
    <w:p w:rsidR="00C324A7" w:rsidRDefault="00C324A7" w:rsidP="00C324A7">
      <w:pPr>
        <w:pStyle w:val="Titre2"/>
        <w:numPr>
          <w:ilvl w:val="1"/>
          <w:numId w:val="1"/>
        </w:numPr>
      </w:pPr>
      <w:bookmarkStart w:id="9" w:name="_Toc515365001"/>
      <w:r>
        <w:t>Contraintes à respecter :</w:t>
      </w:r>
      <w:bookmarkEnd w:id="9"/>
      <w:r>
        <w:t xml:space="preserve"> </w:t>
      </w:r>
    </w:p>
    <w:p w:rsidR="00C324A7" w:rsidRDefault="00C324A7" w:rsidP="00C324A7"/>
    <w:p w:rsidR="00C324A7" w:rsidRDefault="00C324A7" w:rsidP="00C324A7">
      <w:pPr>
        <w:pStyle w:val="Titre2"/>
        <w:numPr>
          <w:ilvl w:val="1"/>
          <w:numId w:val="1"/>
        </w:numPr>
      </w:pPr>
      <w:bookmarkStart w:id="10" w:name="_Toc515365002"/>
      <w:r>
        <w:lastRenderedPageBreak/>
        <w:t>Les scénarios :</w:t>
      </w:r>
      <w:bookmarkEnd w:id="10"/>
    </w:p>
    <w:p w:rsidR="00C324A7" w:rsidRDefault="00C324A7" w:rsidP="00C324A7">
      <w:pPr>
        <w:pStyle w:val="Titre3"/>
        <w:numPr>
          <w:ilvl w:val="2"/>
          <w:numId w:val="1"/>
        </w:numPr>
      </w:pPr>
      <w:bookmarkStart w:id="11" w:name="_Toc515365003"/>
      <w:r>
        <w:t xml:space="preserve">Choix du sous-ensemble </w:t>
      </w:r>
      <w:r w:rsidR="00AD6933">
        <w:t>représentatif</w:t>
      </w:r>
      <w:r>
        <w:t> :</w:t>
      </w:r>
      <w:bookmarkEnd w:id="11"/>
    </w:p>
    <w:p w:rsidR="004D4FF9" w:rsidRDefault="004D4FF9" w:rsidP="004D4FF9"/>
    <w:p w:rsidR="004D4FF9" w:rsidRDefault="004D4FF9" w:rsidP="004D4FF9">
      <w:pPr>
        <w:pStyle w:val="Titre3"/>
        <w:numPr>
          <w:ilvl w:val="2"/>
          <w:numId w:val="1"/>
        </w:numPr>
      </w:pPr>
      <w:bookmarkStart w:id="12" w:name="_Toc515365004"/>
      <w:r>
        <w:t>Point communs aux différents scénarios :</w:t>
      </w:r>
      <w:bookmarkEnd w:id="12"/>
    </w:p>
    <w:p w:rsidR="004D4FF9" w:rsidRDefault="004D4FF9" w:rsidP="004D4FF9"/>
    <w:p w:rsidR="004D4FF9" w:rsidRDefault="004D4FF9" w:rsidP="004D4FF9">
      <w:pPr>
        <w:pStyle w:val="Titre3"/>
        <w:numPr>
          <w:ilvl w:val="2"/>
          <w:numId w:val="1"/>
        </w:numPr>
      </w:pPr>
      <w:bookmarkStart w:id="13" w:name="_Toc515365005"/>
      <w:r>
        <w:t>Scénario n°1 : Dématérialisation totale.</w:t>
      </w:r>
      <w:bookmarkEnd w:id="13"/>
    </w:p>
    <w:p w:rsidR="00365D23" w:rsidRDefault="00365D23" w:rsidP="00365D23"/>
    <w:p w:rsidR="00365D23" w:rsidRDefault="00365D23" w:rsidP="00365D23">
      <w:pPr>
        <w:pStyle w:val="Titre3"/>
        <w:numPr>
          <w:ilvl w:val="2"/>
          <w:numId w:val="1"/>
        </w:numPr>
      </w:pPr>
      <w:bookmarkStart w:id="14" w:name="_Toc515365006"/>
      <w:r>
        <w:t>Scénario n°2 : Dématérialisation du back office.</w:t>
      </w:r>
      <w:bookmarkEnd w:id="14"/>
    </w:p>
    <w:p w:rsidR="00365D23" w:rsidRDefault="00365D23" w:rsidP="00365D23"/>
    <w:p w:rsidR="00365D23" w:rsidRDefault="00365D23" w:rsidP="00365D23">
      <w:pPr>
        <w:pStyle w:val="Titre3"/>
        <w:numPr>
          <w:ilvl w:val="3"/>
          <w:numId w:val="1"/>
        </w:numPr>
      </w:pPr>
      <w:bookmarkStart w:id="15" w:name="_Toc515365007"/>
      <w:r>
        <w:t>Architecture matérielle et logicielle :</w:t>
      </w:r>
      <w:bookmarkEnd w:id="15"/>
    </w:p>
    <w:p w:rsidR="00365D23" w:rsidRPr="00365D23" w:rsidRDefault="00365D23" w:rsidP="00365D23"/>
    <w:sectPr w:rsidR="00365D23" w:rsidRPr="00365D23" w:rsidSect="00A407C6"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054" w:rsidRDefault="005C6054" w:rsidP="00A407C6">
      <w:pPr>
        <w:spacing w:after="0" w:line="240" w:lineRule="auto"/>
      </w:pPr>
      <w:r>
        <w:separator/>
      </w:r>
    </w:p>
  </w:endnote>
  <w:endnote w:type="continuationSeparator" w:id="0">
    <w:p w:rsidR="005C6054" w:rsidRDefault="005C6054" w:rsidP="00A40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480445"/>
      <w:docPartObj>
        <w:docPartGallery w:val="Page Numbers (Bottom of Page)"/>
        <w:docPartUnique/>
      </w:docPartObj>
    </w:sdtPr>
    <w:sdtContent>
      <w:p w:rsidR="00A407C6" w:rsidRDefault="00A407C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1109">
          <w:rPr>
            <w:noProof/>
          </w:rPr>
          <w:t>2</w:t>
        </w:r>
        <w:r>
          <w:fldChar w:fldCharType="end"/>
        </w:r>
      </w:p>
    </w:sdtContent>
  </w:sdt>
  <w:p w:rsidR="00A407C6" w:rsidRDefault="00A407C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054" w:rsidRDefault="005C6054" w:rsidP="00A407C6">
      <w:pPr>
        <w:spacing w:after="0" w:line="240" w:lineRule="auto"/>
      </w:pPr>
      <w:r>
        <w:separator/>
      </w:r>
    </w:p>
  </w:footnote>
  <w:footnote w:type="continuationSeparator" w:id="0">
    <w:p w:rsidR="005C6054" w:rsidRDefault="005C6054" w:rsidP="00A407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608C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F319C5"/>
    <w:multiLevelType w:val="hybridMultilevel"/>
    <w:tmpl w:val="E0C8F494"/>
    <w:lvl w:ilvl="0" w:tplc="BF56EE34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B2"/>
    <w:rsid w:val="00145936"/>
    <w:rsid w:val="00164EC4"/>
    <w:rsid w:val="001F0E3B"/>
    <w:rsid w:val="002B6F2A"/>
    <w:rsid w:val="00365D23"/>
    <w:rsid w:val="00415251"/>
    <w:rsid w:val="004D4FF9"/>
    <w:rsid w:val="00512470"/>
    <w:rsid w:val="005914AE"/>
    <w:rsid w:val="005A4F57"/>
    <w:rsid w:val="005C6054"/>
    <w:rsid w:val="005F1109"/>
    <w:rsid w:val="00874D1F"/>
    <w:rsid w:val="00A12FEC"/>
    <w:rsid w:val="00A34403"/>
    <w:rsid w:val="00A407C6"/>
    <w:rsid w:val="00AD35B2"/>
    <w:rsid w:val="00AD6933"/>
    <w:rsid w:val="00C05B60"/>
    <w:rsid w:val="00C324A7"/>
    <w:rsid w:val="00E14A31"/>
    <w:rsid w:val="00E63AA3"/>
    <w:rsid w:val="00F8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C45761-2FFB-4C8D-8285-452CAEFF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EC4"/>
  </w:style>
  <w:style w:type="paragraph" w:styleId="Titre1">
    <w:name w:val="heading 1"/>
    <w:basedOn w:val="Normal"/>
    <w:next w:val="Normal"/>
    <w:link w:val="Titre1Car"/>
    <w:uiPriority w:val="9"/>
    <w:qFormat/>
    <w:rsid w:val="00C324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2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2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2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2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32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324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324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324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A3440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34403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7C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07C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07C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407C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407C6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A407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07C6"/>
  </w:style>
  <w:style w:type="paragraph" w:styleId="Pieddepage">
    <w:name w:val="footer"/>
    <w:basedOn w:val="Normal"/>
    <w:link w:val="PieddepageCar"/>
    <w:uiPriority w:val="99"/>
    <w:unhideWhenUsed/>
    <w:rsid w:val="00A407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0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0C23A-C9ED-4699-B87A-A25EC4BD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subject>Entreprise Découverte</dc:subject>
  <dc:creator>yanekcolonge@hotmail.fr</dc:creator>
  <cp:keywords/>
  <dc:description/>
  <cp:lastModifiedBy>yanekcolonge@hotmail.fr</cp:lastModifiedBy>
  <cp:revision>15</cp:revision>
  <dcterms:created xsi:type="dcterms:W3CDTF">2018-05-21T14:43:00Z</dcterms:created>
  <dcterms:modified xsi:type="dcterms:W3CDTF">2018-05-29T12:46:00Z</dcterms:modified>
  <cp:category>GUIHLEM QUINTANA – PAUSE ALEXANDRE – COLONGE YANEK</cp:category>
</cp:coreProperties>
</file>