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4B097F">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4B097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4B097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4B097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4B097F">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4B097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4B097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4B097F">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4B097F">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4B097F">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4B097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C768C"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226144" w:rsidRDefault="00226144" w:rsidP="00E868E7"/>
    <w:p w:rsidR="00E868E7" w:rsidRDefault="00E868E7">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4" w:name="_Toc71691012"/>
      <w:bookmarkStart w:id="15" w:name="_Toc3369109"/>
      <w:r w:rsidRPr="00791020">
        <w:lastRenderedPageBreak/>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tokens doit être implémenté, l'authentification ne pourra plus rester </w:t>
      </w:r>
      <w:proofErr w:type="spellStart"/>
      <w:r>
        <w:t>stateless</w:t>
      </w:r>
      <w:proofErr w:type="spellEnd"/>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6" w:name="_Toc3369118"/>
      <w:r>
        <w:lastRenderedPageBreak/>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3369119"/>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177F4" w:rsidRDefault="000177F4" w:rsidP="000177F4">
      <w:pPr>
        <w:pStyle w:val="Titre2"/>
      </w:pPr>
      <w:bookmarkStart w:id="28" w:name="_Toc3369120"/>
      <w:r>
        <w:t>Choix du moteur de base de données</w:t>
      </w:r>
      <w:bookmarkEnd w:id="28"/>
    </w:p>
    <w:p w:rsidR="000177F4" w:rsidRDefault="000177F4" w:rsidP="000177F4"/>
    <w:p w:rsidR="000177F4" w:rsidRDefault="000177F4" w:rsidP="000177F4">
      <w:r>
        <w:t xml:space="preserve">Le moteur de base de données utilisé est </w:t>
      </w:r>
      <w:proofErr w:type="spellStart"/>
      <w:r>
        <w:t>InnoDB</w:t>
      </w:r>
      <w:proofErr w:type="spellEnd"/>
      <w:r>
        <w:t xml:space="preserve">, car il est le moteur de base de données par défaut fournit avec MySQL. Ce moteur remplis toutes les contraintes </w:t>
      </w:r>
      <w:r>
        <w:lastRenderedPageBreak/>
        <w:t>imposées par le projet et l'architecture choisie (Clé primaire, clé étrangère, transactions, types de champs).</w:t>
      </w:r>
    </w:p>
    <w:p w:rsidR="004B097F" w:rsidRDefault="004B097F" w:rsidP="000177F4"/>
    <w:p w:rsidR="004B097F" w:rsidRDefault="00BE06F6" w:rsidP="000177F4">
      <w:r>
        <w:t>Un moteur relationnel à été choisi car je ne maitrise pas de moteur non-relationnel tels que MongoDB.</w:t>
      </w:r>
      <w:bookmarkStart w:id="29" w:name="_GoBack"/>
      <w:bookmarkEnd w:id="29"/>
    </w:p>
    <w:p w:rsidR="002500A9" w:rsidRDefault="002500A9" w:rsidP="000177F4"/>
    <w:p w:rsidR="005524F2" w:rsidRDefault="005524F2" w:rsidP="008B17B5">
      <w:pPr>
        <w:pStyle w:val="Titre2"/>
      </w:pPr>
      <w:bookmarkStart w:id="30" w:name="_Toc3369121"/>
      <w:r>
        <w:t>Modèle logique des données</w:t>
      </w:r>
      <w:bookmarkEnd w:id="30"/>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lastRenderedPageBreak/>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1" w:name="_Toc3369122"/>
      <w:r>
        <w:lastRenderedPageBreak/>
        <w:t>Diagramme</w:t>
      </w:r>
      <w:r w:rsidR="006D7067">
        <w:t>s</w:t>
      </w:r>
      <w:r>
        <w:t xml:space="preserve"> de flux</w:t>
      </w:r>
      <w:bookmarkEnd w:id="31"/>
    </w:p>
    <w:p w:rsidR="00E60E54" w:rsidRDefault="008C49B4" w:rsidP="00E60E54">
      <w:r>
        <w:object w:dxaOrig="12516" w:dyaOrig="8784">
          <v:shape id="_x0000_i1026" type="#_x0000_t75" style="width:570pt;height:402pt" o:ole="">
            <v:imagedata r:id="rId14" o:title=""/>
          </v:shape>
          <o:OLEObject Type="Embed" ProgID="Visio.Drawing.15" ShapeID="_x0000_i1026" DrawAspect="Content" ObjectID="_1614006024"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25pt;height:419.25pt" o:ole="">
            <v:imagedata r:id="rId18" o:title=""/>
          </v:shape>
          <o:OLEObject Type="Embed" ProgID="Visio.Drawing.15" ShapeID="_x0000_i1027" DrawAspect="Content" ObjectID="_1614006025" r:id="rId19"/>
        </w:object>
      </w:r>
      <w:bookmarkStart w:id="32" w:name="_Toc71703259"/>
    </w:p>
    <w:p w:rsidR="00436734" w:rsidRPr="00436734" w:rsidRDefault="00436734" w:rsidP="008B17B5">
      <w:pPr>
        <w:pStyle w:val="Titre2"/>
        <w:rPr>
          <w:kern w:val="28"/>
          <w:sz w:val="28"/>
        </w:rPr>
      </w:pPr>
      <w:bookmarkStart w:id="33" w:name="_Toc3369123"/>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pt;height:488.25pt" o:ole="">
            <v:imagedata r:id="rId20" o:title=""/>
          </v:shape>
          <o:OLEObject Type="Embed" ProgID="Visio.Drawing.15" ShapeID="_x0000_i1028" DrawAspect="Content" ObjectID="_1614006026"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4" w:name="_Toc3369124"/>
      <w:r w:rsidRPr="0049659A">
        <w:lastRenderedPageBreak/>
        <w:t>R</w:t>
      </w:r>
      <w:bookmarkEnd w:id="32"/>
      <w:r w:rsidR="00684B3D">
        <w:t>éalisation</w:t>
      </w:r>
      <w:bookmarkEnd w:id="34"/>
    </w:p>
    <w:p w:rsidR="00BA27B5" w:rsidRDefault="00BA27B5" w:rsidP="00BA27B5">
      <w:pPr>
        <w:pStyle w:val="Titre2"/>
      </w:pPr>
      <w:bookmarkStart w:id="35" w:name="_Toc3369125"/>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4B097F"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4B097F"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r>
              <w:t>maxretry</w:t>
            </w:r>
            <w:proofErr w:type="spell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B097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B097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lastRenderedPageBreak/>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1C7" w:rsidRDefault="00C661C7">
      <w:r>
        <w:separator/>
      </w:r>
    </w:p>
  </w:endnote>
  <w:endnote w:type="continuationSeparator" w:id="0">
    <w:p w:rsidR="00C661C7" w:rsidRDefault="00C6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20</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265744" w:rsidRDefault="004B097F"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1C7" w:rsidRDefault="00C661C7">
      <w:r>
        <w:separator/>
      </w:r>
    </w:p>
  </w:footnote>
  <w:footnote w:type="continuationSeparator" w:id="0">
    <w:p w:rsidR="00C661C7" w:rsidRDefault="00C661C7">
      <w:r>
        <w:continuationSeparator/>
      </w:r>
    </w:p>
  </w:footnote>
  <w:footnote w:id="1">
    <w:p w:rsidR="004B097F" w:rsidRPr="00BB4C50" w:rsidRDefault="004B097F">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4B097F" w:rsidRPr="003C2599" w:rsidRDefault="004B097F">
      <w:pPr>
        <w:pStyle w:val="Notedebasdepage"/>
        <w:rPr>
          <w:lang w:val="fr-CH"/>
        </w:rPr>
      </w:pPr>
      <w:r>
        <w:rPr>
          <w:rStyle w:val="Appelnotedebasdep"/>
        </w:rPr>
        <w:footnoteRef/>
      </w:r>
      <w:r>
        <w:t xml:space="preserve"> </w:t>
      </w:r>
      <w:r>
        <w:rPr>
          <w:lang w:val="fr-CH"/>
        </w:rPr>
        <w:t>Stocké sous forme de hash par exemple</w:t>
      </w:r>
    </w:p>
  </w:footnote>
  <w:footnote w:id="3">
    <w:p w:rsidR="004B097F" w:rsidRPr="00934791" w:rsidRDefault="004B097F">
      <w:pPr>
        <w:pStyle w:val="Notedebasdepage"/>
        <w:rPr>
          <w:lang w:val="fr-CH"/>
        </w:rPr>
      </w:pPr>
      <w:r>
        <w:rPr>
          <w:rStyle w:val="Appelnotedebasdep"/>
        </w:rPr>
        <w:footnoteRef/>
      </w:r>
      <w:r>
        <w:t xml:space="preserve"> Pour autant que le téléphone dispose d’un GPS, gyroscope et accéléromètre.</w:t>
      </w:r>
    </w:p>
  </w:footnote>
  <w:footnote w:id="4">
    <w:p w:rsidR="004B097F" w:rsidRPr="000C0956" w:rsidRDefault="004B097F">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7F" w:rsidRPr="00F405BA" w:rsidRDefault="004B097F"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B7F"/>
    <w:rsid w:val="001F654E"/>
    <w:rsid w:val="00203980"/>
    <w:rsid w:val="002049A0"/>
    <w:rsid w:val="00205685"/>
    <w:rsid w:val="00212505"/>
    <w:rsid w:val="00214E7F"/>
    <w:rsid w:val="00222430"/>
    <w:rsid w:val="00226144"/>
    <w:rsid w:val="00227312"/>
    <w:rsid w:val="00232E9F"/>
    <w:rsid w:val="00245601"/>
    <w:rsid w:val="002500A9"/>
    <w:rsid w:val="00254A4B"/>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359C6"/>
    <w:rsid w:val="00341FD2"/>
    <w:rsid w:val="003573C1"/>
    <w:rsid w:val="00360243"/>
    <w:rsid w:val="00371ECE"/>
    <w:rsid w:val="00372202"/>
    <w:rsid w:val="0037420E"/>
    <w:rsid w:val="00377018"/>
    <w:rsid w:val="00391F46"/>
    <w:rsid w:val="003A029C"/>
    <w:rsid w:val="003A12BD"/>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A70"/>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7200"/>
    <w:rsid w:val="008E0B66"/>
    <w:rsid w:val="008E5151"/>
    <w:rsid w:val="008E54AB"/>
    <w:rsid w:val="008E7CDD"/>
    <w:rsid w:val="008F0C86"/>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DECA4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D039-8405-4FB8-BF5B-1BEFE35D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30</Pages>
  <Words>4442</Words>
  <Characters>24432</Characters>
  <Application>Microsoft Office Word</Application>
  <DocSecurity>0</DocSecurity>
  <Lines>203</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28817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1376</cp:revision>
  <cp:lastPrinted>2004-09-01T12:58:00Z</cp:lastPrinted>
  <dcterms:created xsi:type="dcterms:W3CDTF">2019-02-08T13:46:00Z</dcterms:created>
  <dcterms:modified xsi:type="dcterms:W3CDTF">2019-03-13T17:14:00Z</dcterms:modified>
</cp:coreProperties>
</file>