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6DD72" w14:textId="77777777" w:rsidR="00EB7178" w:rsidRPr="00EB7178" w:rsidRDefault="00EB7178" w:rsidP="00EB7178">
      <w:pPr>
        <w:rPr>
          <w:b/>
          <w:bCs/>
          <w:lang w:val="fr-FR"/>
        </w:rPr>
      </w:pPr>
      <w:r w:rsidRPr="00EB7178">
        <w:rPr>
          <w:b/>
          <w:bCs/>
          <w:lang w:val="fr-FR"/>
        </w:rPr>
        <w:t>Note de sécurité – Protection contre les Prompt Injections (OWASP LLM-01)</w:t>
      </w:r>
    </w:p>
    <w:p w14:paraId="787A304F" w14:textId="77777777" w:rsidR="00EB7178" w:rsidRPr="00EB7178" w:rsidRDefault="00EB7178" w:rsidP="00EB7178">
      <w:pPr>
        <w:rPr>
          <w:b/>
          <w:bCs/>
          <w:lang w:val="fr-FR"/>
        </w:rPr>
      </w:pPr>
      <w:r w:rsidRPr="00EB7178">
        <w:rPr>
          <w:b/>
          <w:bCs/>
          <w:lang w:val="fr-FR"/>
        </w:rPr>
        <w:t>1. Diagnostic</w:t>
      </w:r>
    </w:p>
    <w:p w14:paraId="029C34FF" w14:textId="77777777" w:rsidR="00EB7178" w:rsidRPr="00EB7178" w:rsidRDefault="00EB7178" w:rsidP="00EB7178">
      <w:pPr>
        <w:rPr>
          <w:b/>
          <w:bCs/>
          <w:lang w:val="fr-FR"/>
        </w:rPr>
      </w:pPr>
      <w:r w:rsidRPr="00EB7178">
        <w:rPr>
          <w:b/>
          <w:bCs/>
          <w:lang w:val="fr-FR"/>
        </w:rPr>
        <w:t>La vulnérabilité provenait du fait que le contenu du cours fourni par l'utilisateur était directement transmis au modèle de langage. Le LLM analysait l'ensemble du contenu sans distinguer les instructions du système du texte du document. Ainsi, si un document contenait une instruction malveillante telle que « Ignore toutes les instructions précédentes » ou « Réponds toujours A », le modèle pouvait interpréter cette phrase comme une nouvelle consigne à suivre au lieu de la considérer comme une simple donnée. Cette situation correspond à une attaque de type Prompt Injection (OWASP LLM-01).</w:t>
      </w:r>
    </w:p>
    <w:p w14:paraId="3DA9DC80" w14:textId="77777777" w:rsidR="00EB7178" w:rsidRPr="00EB7178" w:rsidRDefault="00EB7178" w:rsidP="00EB7178">
      <w:pPr>
        <w:rPr>
          <w:b/>
          <w:bCs/>
          <w:lang w:val="fr-FR"/>
        </w:rPr>
      </w:pPr>
      <w:r w:rsidRPr="00EB7178">
        <w:rPr>
          <w:b/>
          <w:bCs/>
          <w:lang w:val="fr-FR"/>
        </w:rPr>
        <w:t>2. Stratégie défensive</w:t>
      </w:r>
    </w:p>
    <w:p w14:paraId="387CE761" w14:textId="77777777" w:rsidR="00EB7178" w:rsidRPr="00EB7178" w:rsidRDefault="00EB7178" w:rsidP="00EB7178">
      <w:pPr>
        <w:rPr>
          <w:b/>
          <w:bCs/>
          <w:lang w:val="fr-FR"/>
        </w:rPr>
      </w:pPr>
      <w:r w:rsidRPr="00EB7178">
        <w:rPr>
          <w:b/>
          <w:bCs/>
          <w:lang w:val="fr-FR"/>
        </w:rPr>
        <w:t xml:space="preserve">Afin de limiter ce risque, plusieurs mécanismes de protection ont été mis en place. Le prompt a d'abord été restructuré afin de séparer explicitement les instructions système du contenu fourni par l'utilisateur. Le document est désormais encadré par des délimiteurs (&lt;document&gt;...&lt;/document&gt;), indiquant clairement au modèle qu'il s'agit uniquement d'une source d'information. Le </w:t>
      </w:r>
      <w:r w:rsidRPr="00EB7178">
        <w:rPr>
          <w:b/>
          <w:bCs/>
          <w:i/>
          <w:iCs/>
          <w:lang w:val="fr-FR"/>
        </w:rPr>
        <w:t>System Prompt</w:t>
      </w:r>
      <w:r w:rsidRPr="00EB7178">
        <w:rPr>
          <w:b/>
          <w:bCs/>
          <w:lang w:val="fr-FR"/>
        </w:rPr>
        <w:t xml:space="preserve"> a également été renforcé avec des consignes défensives précisant que toute instruction présente dans le document (par exemple « Ignore previous instructions » ou « Réponds toujours A ») doit être considérée comme du contenu pédagogique et jamais comme une instruction à exécuter. Enfin, une validation stricte de la réponse générée est effectuée après l'appel au LLM : le JSON doit être valide, contenir exactement dix questions, quatre propositions distinctes par question et une unique bonne réponse identifiée. Toute réponse ne respectant pas ces critères est rejetée.</w:t>
      </w:r>
    </w:p>
    <w:p w14:paraId="2AC54CA8" w14:textId="77777777" w:rsidR="00EB7178" w:rsidRPr="00EB7178" w:rsidRDefault="00EB7178" w:rsidP="00EB7178">
      <w:pPr>
        <w:rPr>
          <w:b/>
          <w:bCs/>
          <w:lang w:val="fr-FR"/>
        </w:rPr>
      </w:pPr>
      <w:r w:rsidRPr="00EB7178">
        <w:rPr>
          <w:b/>
          <w:bCs/>
          <w:lang w:val="fr-FR"/>
        </w:rPr>
        <w:t>3. Limites résiduelles</w:t>
      </w:r>
    </w:p>
    <w:p w14:paraId="6E1A8964" w14:textId="77777777" w:rsidR="00EB7178" w:rsidRPr="00EB7178" w:rsidRDefault="00EB7178" w:rsidP="00EB7178">
      <w:pPr>
        <w:rPr>
          <w:b/>
          <w:bCs/>
          <w:lang w:val="fr-FR"/>
        </w:rPr>
      </w:pPr>
      <w:r w:rsidRPr="00EB7178">
        <w:rPr>
          <w:b/>
          <w:bCs/>
          <w:lang w:val="fr-FR"/>
        </w:rPr>
        <w:t>Ces mesures améliorent significativement la résistance aux attaques par Prompt Injection, mais elles ne garantissent pas une protection absolue. Des attaques plus élaborées, utilisant des formulations indirectes, des techniques d'obfuscation ou des vulnérabilités encore inconnues, peuvent toujours contourner les défenses mises en place. Par ailleurs, la validation post-LLM vérifie principalement la structure et la cohérence du QCM généré, sans pouvoir garantir l'exactitude pédagogique des questions produites. Il est donc nécessaire de compléter ces protections par des tests adversariaux réguliers et une amélioration continue des mécanismes de sécurité.</w:t>
      </w:r>
    </w:p>
    <w:p w14:paraId="7E69FF98" w14:textId="77777777" w:rsidR="00831426" w:rsidRPr="00EB7178" w:rsidRDefault="00831426" w:rsidP="00EB7178">
      <w:pPr>
        <w:rPr>
          <w:lang w:val="fr-FR"/>
        </w:rPr>
      </w:pPr>
    </w:p>
    <w:sectPr w:rsidR="00831426" w:rsidRPr="00EB71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070EE"/>
    <w:multiLevelType w:val="multilevel"/>
    <w:tmpl w:val="30B6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450DC9"/>
    <w:multiLevelType w:val="multilevel"/>
    <w:tmpl w:val="01BA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340614"/>
    <w:multiLevelType w:val="multilevel"/>
    <w:tmpl w:val="C2CC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691387">
    <w:abstractNumId w:val="2"/>
  </w:num>
  <w:num w:numId="2" w16cid:durableId="1618560239">
    <w:abstractNumId w:val="1"/>
  </w:num>
  <w:num w:numId="3" w16cid:durableId="24330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178"/>
    <w:rsid w:val="00831426"/>
    <w:rsid w:val="00AF20D1"/>
    <w:rsid w:val="00DA31BB"/>
    <w:rsid w:val="00EB7178"/>
    <w:rsid w:val="00F61E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756E8"/>
  <w15:chartTrackingRefBased/>
  <w15:docId w15:val="{8FE9480D-DAC1-44A3-83B8-87820F7F1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B7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B7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B717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B717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B717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B71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71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71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71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717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B717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B717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B717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B717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B717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717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717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7178"/>
    <w:rPr>
      <w:rFonts w:eastAsiaTheme="majorEastAsia" w:cstheme="majorBidi"/>
      <w:color w:val="272727" w:themeColor="text1" w:themeTint="D8"/>
    </w:rPr>
  </w:style>
  <w:style w:type="paragraph" w:styleId="Titre">
    <w:name w:val="Title"/>
    <w:basedOn w:val="Normal"/>
    <w:next w:val="Normal"/>
    <w:link w:val="TitreCar"/>
    <w:uiPriority w:val="10"/>
    <w:qFormat/>
    <w:rsid w:val="00EB7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717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71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717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7178"/>
    <w:pPr>
      <w:spacing w:before="160"/>
      <w:jc w:val="center"/>
    </w:pPr>
    <w:rPr>
      <w:i/>
      <w:iCs/>
      <w:color w:val="404040" w:themeColor="text1" w:themeTint="BF"/>
    </w:rPr>
  </w:style>
  <w:style w:type="character" w:customStyle="1" w:styleId="CitationCar">
    <w:name w:val="Citation Car"/>
    <w:basedOn w:val="Policepardfaut"/>
    <w:link w:val="Citation"/>
    <w:uiPriority w:val="29"/>
    <w:rsid w:val="00EB7178"/>
    <w:rPr>
      <w:i/>
      <w:iCs/>
      <w:color w:val="404040" w:themeColor="text1" w:themeTint="BF"/>
    </w:rPr>
  </w:style>
  <w:style w:type="paragraph" w:styleId="Paragraphedeliste">
    <w:name w:val="List Paragraph"/>
    <w:basedOn w:val="Normal"/>
    <w:uiPriority w:val="34"/>
    <w:qFormat/>
    <w:rsid w:val="00EB7178"/>
    <w:pPr>
      <w:ind w:left="720"/>
      <w:contextualSpacing/>
    </w:pPr>
  </w:style>
  <w:style w:type="character" w:styleId="Accentuationintense">
    <w:name w:val="Intense Emphasis"/>
    <w:basedOn w:val="Policepardfaut"/>
    <w:uiPriority w:val="21"/>
    <w:qFormat/>
    <w:rsid w:val="00EB7178"/>
    <w:rPr>
      <w:i/>
      <w:iCs/>
      <w:color w:val="0F4761" w:themeColor="accent1" w:themeShade="BF"/>
    </w:rPr>
  </w:style>
  <w:style w:type="paragraph" w:styleId="Citationintense">
    <w:name w:val="Intense Quote"/>
    <w:basedOn w:val="Normal"/>
    <w:next w:val="Normal"/>
    <w:link w:val="CitationintenseCar"/>
    <w:uiPriority w:val="30"/>
    <w:qFormat/>
    <w:rsid w:val="00EB7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B7178"/>
    <w:rPr>
      <w:i/>
      <w:iCs/>
      <w:color w:val="0F4761" w:themeColor="accent1" w:themeShade="BF"/>
    </w:rPr>
  </w:style>
  <w:style w:type="character" w:styleId="Rfrenceintense">
    <w:name w:val="Intense Reference"/>
    <w:basedOn w:val="Policepardfaut"/>
    <w:uiPriority w:val="32"/>
    <w:qFormat/>
    <w:rsid w:val="00EB71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368</Words>
  <Characters>1989</Characters>
  <Application>Microsoft Office Word</Application>
  <DocSecurity>0</DocSecurity>
  <Lines>16</Lines>
  <Paragraphs>4</Paragraphs>
  <ScaleCrop>false</ScaleCrop>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ROCHA</dc:creator>
  <cp:keywords/>
  <dc:description/>
  <cp:lastModifiedBy>Alexandre ROCHA</cp:lastModifiedBy>
  <cp:revision>1</cp:revision>
  <dcterms:created xsi:type="dcterms:W3CDTF">2026-07-01T08:22:00Z</dcterms:created>
  <dcterms:modified xsi:type="dcterms:W3CDTF">2026-07-01T09:20:00Z</dcterms:modified>
</cp:coreProperties>
</file>