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5B" w:rsidRDefault="002B0D35" w:rsidP="002B0D35">
      <w:pPr>
        <w:pStyle w:val="Titre1"/>
      </w:pPr>
      <w:r>
        <w:t>Chapitre 6. RGPD</w:t>
      </w:r>
    </w:p>
    <w:p w:rsidR="002B0D35" w:rsidRDefault="002B0D35" w:rsidP="002B0D35"/>
    <w:p w:rsidR="002B0D35" w:rsidRDefault="002B0D35" w:rsidP="00E80A8B">
      <w:pPr>
        <w:ind w:left="705"/>
      </w:pPr>
      <w:r>
        <w:tab/>
        <w:t xml:space="preserve">Etant un site d’E-Commerce Click and </w:t>
      </w:r>
      <w:proofErr w:type="spellStart"/>
      <w:r>
        <w:t>Collect</w:t>
      </w:r>
      <w:proofErr w:type="spellEnd"/>
      <w:r>
        <w:t xml:space="preserve">, le projet s’appuient sur des données sensibles et doivent être protégés et/ou supprimés de diverses façons ainsi qu’être d’une transparence totale à ce sujet. Le projet est donc composé de : </w:t>
      </w:r>
      <w:r>
        <w:br/>
      </w:r>
      <w:r>
        <w:br/>
      </w:r>
      <w:r>
        <w:tab/>
        <w:t xml:space="preserve">- </w:t>
      </w:r>
      <w:r>
        <w:t xml:space="preserve">Conditions </w:t>
      </w:r>
      <w:r>
        <w:t xml:space="preserve">Générales de Vente : Les CGV sont </w:t>
      </w:r>
      <w:r w:rsidR="00E80A8B">
        <w:t>des informations données au client par le fournisseur et qui portent sur les conditions légales de vente de ses produits ou service. Elles sont normalement faites en l’absence d’accord spécifique.</w:t>
      </w:r>
    </w:p>
    <w:p w:rsidR="002B0D35" w:rsidRDefault="002B0D35" w:rsidP="002B0D35">
      <w:pPr>
        <w:ind w:left="705"/>
      </w:pPr>
      <w:r>
        <w:t>- Conditions Générales d’Utilisations : Les CGU sont des documents contractuels sur les modalités d’interaction entre le fournisseur d’un service (« Chez Marie ») et les utilisateurs.</w:t>
      </w:r>
    </w:p>
    <w:p w:rsidR="002B0D35" w:rsidRDefault="002B0D35" w:rsidP="002B0D35">
      <w:pPr>
        <w:ind w:left="708"/>
      </w:pPr>
      <w:r>
        <w:t xml:space="preserve">- </w:t>
      </w:r>
      <w:r>
        <w:t>Mentions Légales :</w:t>
      </w:r>
      <w:r>
        <w:t xml:space="preserve"> Les Mentions Légales sont des rappels aux obligations légales sur Internet en France.</w:t>
      </w:r>
    </w:p>
    <w:p w:rsidR="00E80A8B" w:rsidRPr="002B0D35" w:rsidRDefault="00E80A8B" w:rsidP="002B0D35">
      <w:pPr>
        <w:ind w:left="708"/>
      </w:pPr>
      <w:r>
        <w:t xml:space="preserve">- </w:t>
      </w:r>
      <w:r w:rsidR="00BF6591">
        <w:t>Traitement des données personnels</w:t>
      </w:r>
      <w:r>
        <w:t xml:space="preserve"> : </w:t>
      </w:r>
      <w:r w:rsidR="00BF6591">
        <w:t>Un traitement de données personnelles est une ou plusieurs opérations portant sur des données personnelles quel que soit le procédé utilisé. Elle doit obligatoirement avoir un objectif précis.</w:t>
      </w:r>
    </w:p>
    <w:p w:rsidR="002B0D35" w:rsidRDefault="002B0D35" w:rsidP="002B0D35">
      <w:pPr>
        <w:pStyle w:val="Titre2"/>
      </w:pPr>
      <w:r>
        <w:t xml:space="preserve">6.1 </w:t>
      </w:r>
      <w:r w:rsidR="00E80A8B">
        <w:t>Conditions Générales de Vente</w:t>
      </w:r>
    </w:p>
    <w:p w:rsidR="002B0D35" w:rsidRDefault="002B0D35" w:rsidP="002B0D35">
      <w:r>
        <w:tab/>
      </w:r>
    </w:p>
    <w:p w:rsidR="002B0D35" w:rsidRDefault="00BC5750" w:rsidP="00E80A8B">
      <w:pPr>
        <w:ind w:left="708"/>
      </w:pPr>
      <w:r>
        <w:t>Les CGV représentent le contrat de vente ou de prestation de services entre le client et le fournisseur</w:t>
      </w:r>
      <w:r w:rsidR="00E80A8B">
        <w:t xml:space="preserve">. </w:t>
      </w:r>
      <w:r>
        <w:t xml:space="preserve">Elles permettent de fixer un cadre juridique a leur relation commerciale en : </w:t>
      </w:r>
    </w:p>
    <w:p w:rsidR="00BC5750" w:rsidRDefault="00BC5750" w:rsidP="00BC5750">
      <w:pPr>
        <w:pStyle w:val="Paragraphedeliste"/>
        <w:numPr>
          <w:ilvl w:val="0"/>
          <w:numId w:val="1"/>
        </w:numPr>
      </w:pPr>
      <w:r>
        <w:t>Protégeant le client et le fournisseur en cas de conflit</w:t>
      </w:r>
    </w:p>
    <w:p w:rsidR="00BC5750" w:rsidRDefault="00BC5750" w:rsidP="00BC5750">
      <w:pPr>
        <w:pStyle w:val="Paragraphedeliste"/>
        <w:numPr>
          <w:ilvl w:val="0"/>
          <w:numId w:val="1"/>
        </w:numPr>
      </w:pPr>
      <w:r>
        <w:t>Informant les clients avant le passage d’une commande ou la conclusion d’une transaction</w:t>
      </w:r>
    </w:p>
    <w:p w:rsidR="00BC5750" w:rsidRDefault="00BC5750" w:rsidP="00BC5750">
      <w:pPr>
        <w:pStyle w:val="Paragraphedeliste"/>
        <w:numPr>
          <w:ilvl w:val="0"/>
          <w:numId w:val="1"/>
        </w:numPr>
      </w:pPr>
      <w:r>
        <w:t>Précisant les responsabilités de chaque partie</w:t>
      </w:r>
    </w:p>
    <w:p w:rsidR="00BC5750" w:rsidRDefault="00BC5750" w:rsidP="00BC5750">
      <w:pPr>
        <w:pStyle w:val="Paragraphedeliste"/>
        <w:numPr>
          <w:ilvl w:val="0"/>
          <w:numId w:val="1"/>
        </w:numPr>
      </w:pPr>
      <w:r>
        <w:t>Fixant la juridiction compétente en cas de conflit</w:t>
      </w:r>
    </w:p>
    <w:p w:rsidR="00BC5750" w:rsidRDefault="00BC5750" w:rsidP="00BC5750">
      <w:pPr>
        <w:ind w:left="708"/>
      </w:pPr>
      <w:r>
        <w:t xml:space="preserve">Les conditions générales de vente doivent à la fois être conformes aux dispositions du Code de la Consommation, à la Réglementation de la vente à distance et à celle du commerce électronique. </w:t>
      </w:r>
    </w:p>
    <w:p w:rsidR="00BC5750" w:rsidRDefault="00BC5750" w:rsidP="00BC5750">
      <w:pPr>
        <w:pStyle w:val="Titre2"/>
      </w:pPr>
      <w:r>
        <w:t>6.2 Conditions Générales d’Utilisations</w:t>
      </w:r>
    </w:p>
    <w:p w:rsidR="00BC5750" w:rsidRDefault="00BC5750" w:rsidP="00BC5750"/>
    <w:p w:rsidR="00BC5750" w:rsidRDefault="00BC5750" w:rsidP="00BC5750">
      <w:pPr>
        <w:ind w:left="705"/>
      </w:pPr>
      <w:r>
        <w:t>Les CGU sont un document contractuel qui encadre les règles auxquelles les utilisateurs doivent se conformer et détermine les droits des utilisateurs et du fournisseur. Bien qu’elles soient facultatives, il est dans l’intérêt du fournisseur d’écrire et de faire appliquer ces CGU car elles permettent :</w:t>
      </w:r>
    </w:p>
    <w:p w:rsidR="00BC5750" w:rsidRDefault="00BC5750" w:rsidP="00BC5750">
      <w:pPr>
        <w:pStyle w:val="Paragraphedeliste"/>
        <w:numPr>
          <w:ilvl w:val="0"/>
          <w:numId w:val="1"/>
        </w:numPr>
      </w:pPr>
      <w:r>
        <w:t>D’informer les utilisateurs sur le fonctionnement général du site, les conditions et les règles de navigation et d’utilisation à respecter.</w:t>
      </w:r>
    </w:p>
    <w:p w:rsidR="00BC5750" w:rsidRDefault="00BC5750" w:rsidP="00BC5750">
      <w:pPr>
        <w:pStyle w:val="Paragraphedeliste"/>
        <w:numPr>
          <w:ilvl w:val="0"/>
          <w:numId w:val="1"/>
        </w:numPr>
      </w:pPr>
      <w:r>
        <w:t>De limiter la responsabilité de l’éditeur du site en ligne à l’égard des utilisateurs et éviter les risques de contentieux.</w:t>
      </w:r>
    </w:p>
    <w:p w:rsidR="00BC5750" w:rsidRDefault="00BC5750" w:rsidP="00BC5750">
      <w:pPr>
        <w:pStyle w:val="Paragraphedeliste"/>
        <w:numPr>
          <w:ilvl w:val="0"/>
          <w:numId w:val="1"/>
        </w:numPr>
      </w:pPr>
      <w:r>
        <w:t>De prévoir des sanctions en cas de non-respect des modalités d’utilisation (Suppression des commentaires, exclusion du site, etc..).</w:t>
      </w:r>
    </w:p>
    <w:p w:rsidR="00BC5750" w:rsidRDefault="00BF6591" w:rsidP="00BC5750">
      <w:pPr>
        <w:pStyle w:val="Paragraphedeliste"/>
        <w:numPr>
          <w:ilvl w:val="0"/>
          <w:numId w:val="1"/>
        </w:numPr>
      </w:pPr>
      <w:r>
        <w:lastRenderedPageBreak/>
        <w:t>De prouver la conformité du site avec la loi en vigueur (Autorisation d’envoi de mails, traitement des données personnelles, etc…).</w:t>
      </w:r>
    </w:p>
    <w:p w:rsidR="00BF6591" w:rsidRDefault="00BF6591" w:rsidP="00BC5750">
      <w:pPr>
        <w:pStyle w:val="Paragraphedeliste"/>
        <w:numPr>
          <w:ilvl w:val="0"/>
          <w:numId w:val="1"/>
        </w:numPr>
      </w:pPr>
      <w:r>
        <w:t>De regrouper l’ensemble des mentions obligatoires du site : Mention légales, Conditions Générales de Vente, cookies et politique des données.</w:t>
      </w:r>
    </w:p>
    <w:p w:rsidR="00BF6591" w:rsidRDefault="00BF6591" w:rsidP="00BF6591">
      <w:pPr>
        <w:pStyle w:val="Titre2"/>
      </w:pPr>
      <w:r>
        <w:t>6.3 Mentions Légales</w:t>
      </w:r>
    </w:p>
    <w:p w:rsidR="00BF6591" w:rsidRDefault="00BF6591" w:rsidP="00BF6591"/>
    <w:p w:rsidR="00BF6591" w:rsidRDefault="00BF6591" w:rsidP="00BF6591">
      <w:pPr>
        <w:ind w:left="705"/>
      </w:pPr>
      <w:r>
        <w:t xml:space="preserve">Les Mentions Légales permettent </w:t>
      </w:r>
      <w:proofErr w:type="gramStart"/>
      <w:r>
        <w:t>a</w:t>
      </w:r>
      <w:proofErr w:type="gramEnd"/>
      <w:r>
        <w:t xml:space="preserve"> l’utilisateur d’identifier le fournisseur. Elles doivent contenir :</w:t>
      </w:r>
    </w:p>
    <w:p w:rsidR="00BF6591" w:rsidRDefault="00BF6591" w:rsidP="00BF6591">
      <w:pPr>
        <w:pStyle w:val="Paragraphedeliste"/>
        <w:numPr>
          <w:ilvl w:val="0"/>
          <w:numId w:val="1"/>
        </w:numPr>
      </w:pPr>
      <w:r>
        <w:t xml:space="preserve">L’identité de l’entreprise : </w:t>
      </w:r>
    </w:p>
    <w:p w:rsidR="00BF6591" w:rsidRDefault="00BF6591" w:rsidP="00BF6591">
      <w:pPr>
        <w:pStyle w:val="Paragraphedeliste"/>
        <w:numPr>
          <w:ilvl w:val="1"/>
          <w:numId w:val="1"/>
        </w:numPr>
      </w:pPr>
      <w:r>
        <w:t>Votre nom, prénom et adresse</w:t>
      </w:r>
    </w:p>
    <w:p w:rsidR="00BF6591" w:rsidRDefault="00BF6591" w:rsidP="00BF6591">
      <w:pPr>
        <w:pStyle w:val="Paragraphedeliste"/>
        <w:numPr>
          <w:ilvl w:val="1"/>
          <w:numId w:val="1"/>
        </w:numPr>
      </w:pPr>
      <w:r>
        <w:t>Un numéro d’immatriculation au RCS</w:t>
      </w:r>
    </w:p>
    <w:p w:rsidR="00BF6591" w:rsidRDefault="00BF6591" w:rsidP="00BF6591">
      <w:pPr>
        <w:pStyle w:val="Paragraphedeliste"/>
        <w:numPr>
          <w:ilvl w:val="1"/>
          <w:numId w:val="1"/>
        </w:numPr>
      </w:pPr>
      <w:r>
        <w:t>Un mail et numéro de téléphone pour contacter l’entreprise</w:t>
      </w:r>
    </w:p>
    <w:p w:rsidR="00BF6591" w:rsidRDefault="00BF6591" w:rsidP="00BF6591">
      <w:pPr>
        <w:pStyle w:val="Paragraphedeliste"/>
        <w:numPr>
          <w:ilvl w:val="1"/>
          <w:numId w:val="1"/>
        </w:numPr>
      </w:pPr>
      <w:r>
        <w:t>Un numéro d’identification à la TVA</w:t>
      </w:r>
    </w:p>
    <w:p w:rsidR="00BF6591" w:rsidRDefault="00BF6591" w:rsidP="00BF6591">
      <w:pPr>
        <w:pStyle w:val="Paragraphedeliste"/>
        <w:numPr>
          <w:ilvl w:val="1"/>
          <w:numId w:val="1"/>
        </w:numPr>
      </w:pPr>
      <w:r>
        <w:t>Le nom ou dénomination sociale, l’adresse et numéro de téléphone, de l’entreprise hébergeant le site.</w:t>
      </w:r>
    </w:p>
    <w:p w:rsidR="00BF6591" w:rsidRDefault="00BF6591" w:rsidP="00BF6591">
      <w:pPr>
        <w:pStyle w:val="Paragraphedeliste"/>
        <w:numPr>
          <w:ilvl w:val="0"/>
          <w:numId w:val="1"/>
        </w:numPr>
      </w:pPr>
      <w:r>
        <w:t xml:space="preserve">Si vous exercez une activité réglementée et soumise </w:t>
      </w:r>
      <w:proofErr w:type="spellStart"/>
      <w:r>
        <w:t>a</w:t>
      </w:r>
      <w:proofErr w:type="spellEnd"/>
      <w:r>
        <w:t xml:space="preserve"> autorisation : </w:t>
      </w:r>
    </w:p>
    <w:p w:rsidR="00BF6591" w:rsidRDefault="00BF6591" w:rsidP="00BF6591">
      <w:pPr>
        <w:pStyle w:val="Paragraphedeliste"/>
        <w:numPr>
          <w:ilvl w:val="1"/>
          <w:numId w:val="1"/>
        </w:numPr>
      </w:pPr>
      <w:r>
        <w:t>Nom et adresse de l’autorité qui a délivré l’autorisation</w:t>
      </w:r>
    </w:p>
    <w:p w:rsidR="00BF6591" w:rsidRDefault="00BF6591" w:rsidP="00BF6591">
      <w:pPr>
        <w:pStyle w:val="Titre2"/>
      </w:pPr>
      <w:r>
        <w:t xml:space="preserve">6.4 </w:t>
      </w:r>
      <w:r>
        <w:t>Traitement des données personnels </w:t>
      </w:r>
    </w:p>
    <w:p w:rsidR="00BF6591" w:rsidRDefault="00BF6591" w:rsidP="00BF6591"/>
    <w:p w:rsidR="00BF6591" w:rsidRDefault="009A730C" w:rsidP="009A730C">
      <w:pPr>
        <w:ind w:left="705"/>
      </w:pPr>
      <w:r>
        <w:t xml:space="preserve">S’il doit y avoir un traitement de données personnels, le responsable du traitement doit mettre en œuvre les mesures de sécurité des locaux et systèmes d’information pour empêcher qu’elles soient déformées, endommagés ou que des tiers non autorisés y aient accès. Le responsable doit notamment respecter certaines obligations telles que : </w:t>
      </w:r>
    </w:p>
    <w:p w:rsidR="009A730C" w:rsidRDefault="009A730C" w:rsidP="009A730C">
      <w:pPr>
        <w:pStyle w:val="Paragraphedeliste"/>
        <w:numPr>
          <w:ilvl w:val="0"/>
          <w:numId w:val="1"/>
        </w:numPr>
      </w:pPr>
      <w:r>
        <w:t>Recueillir l’accord préalable des clients</w:t>
      </w:r>
    </w:p>
    <w:p w:rsidR="009A730C" w:rsidRDefault="009A730C" w:rsidP="009A730C">
      <w:pPr>
        <w:pStyle w:val="Paragraphedeliste"/>
        <w:numPr>
          <w:ilvl w:val="0"/>
          <w:numId w:val="1"/>
        </w:numPr>
      </w:pPr>
      <w:r>
        <w:t>Informer les clients de leurs droits d’accès, de rectification, d’opposition et de suppression des informations collectées.</w:t>
      </w:r>
    </w:p>
    <w:p w:rsidR="009A730C" w:rsidRDefault="009A730C" w:rsidP="009A730C">
      <w:pPr>
        <w:pStyle w:val="Paragraphedeliste"/>
        <w:numPr>
          <w:ilvl w:val="0"/>
          <w:numId w:val="1"/>
        </w:numPr>
      </w:pPr>
      <w:r>
        <w:t>D’assurer la confidentialité des données et de leurs sécurités</w:t>
      </w:r>
    </w:p>
    <w:p w:rsidR="009A730C" w:rsidRDefault="009A730C" w:rsidP="009A730C">
      <w:pPr>
        <w:pStyle w:val="Paragraphedeliste"/>
        <w:numPr>
          <w:ilvl w:val="0"/>
          <w:numId w:val="1"/>
        </w:numPr>
      </w:pPr>
      <w:r>
        <w:t>D’indiquer une durée de conservation des données</w:t>
      </w:r>
    </w:p>
    <w:p w:rsidR="009A730C" w:rsidRPr="00BF6591" w:rsidRDefault="009A730C" w:rsidP="009A730C">
      <w:pPr>
        <w:ind w:left="708"/>
      </w:pPr>
      <w:bookmarkStart w:id="0" w:name="_GoBack"/>
      <w:bookmarkEnd w:id="0"/>
    </w:p>
    <w:p w:rsidR="00BF6591" w:rsidRDefault="00BF6591" w:rsidP="00BF6591"/>
    <w:p w:rsidR="00BF6591" w:rsidRPr="00BF6591" w:rsidRDefault="00BF6591" w:rsidP="00BF6591">
      <w:r>
        <w:tab/>
      </w:r>
    </w:p>
    <w:sectPr w:rsidR="00BF6591" w:rsidRPr="00BF6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13279"/>
    <w:multiLevelType w:val="hybridMultilevel"/>
    <w:tmpl w:val="BDBEBABA"/>
    <w:lvl w:ilvl="0" w:tplc="B39885AC">
      <w:start w:val="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35"/>
    <w:rsid w:val="002B0D35"/>
    <w:rsid w:val="0080555B"/>
    <w:rsid w:val="009A730C"/>
    <w:rsid w:val="00BC5750"/>
    <w:rsid w:val="00BF6591"/>
    <w:rsid w:val="00E80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36E0"/>
  <w15:chartTrackingRefBased/>
  <w15:docId w15:val="{193BB091-4666-4207-923E-7103EC85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0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0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0D3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0D3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C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600</Words>
  <Characters>3302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Elan</dc:creator>
  <cp:keywords/>
  <dc:description/>
  <cp:lastModifiedBy>Stagiaire Elan</cp:lastModifiedBy>
  <cp:revision>1</cp:revision>
  <dcterms:created xsi:type="dcterms:W3CDTF">2024-01-16T14:28:00Z</dcterms:created>
  <dcterms:modified xsi:type="dcterms:W3CDTF">2024-01-16T15:16:00Z</dcterms:modified>
</cp:coreProperties>
</file>