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8013C" w14:textId="55A219D3" w:rsidR="00B52AF1" w:rsidRDefault="00B52AF1" w:rsidP="00B52AF1">
      <w:pPr>
        <w:widowControl w:val="0"/>
        <w:rPr>
          <w:rFonts w:ascii="Times New Roman" w:eastAsia="Times New Roman" w:hAnsi="Times New Roman" w:cs="Times New Roman"/>
          <w:b/>
          <w:color w:val="505050"/>
          <w:sz w:val="28"/>
          <w:szCs w:val="28"/>
        </w:rPr>
      </w:pPr>
      <w:r>
        <w:rPr>
          <w:rFonts w:ascii="Times New Roman" w:eastAsia="Times New Roman" w:hAnsi="Times New Roman" w:cs="Times New Roman"/>
          <w:b/>
          <w:color w:val="505050"/>
          <w:sz w:val="28"/>
          <w:szCs w:val="28"/>
        </w:rPr>
        <w:t>Remote Sensing Analysis of the Grand-Pierre Mangrove Forest, Artibonite, Haiti.</w:t>
      </w:r>
    </w:p>
    <w:p w14:paraId="4AE42679" w14:textId="29EAAFA6" w:rsidR="00B52AF1" w:rsidRDefault="00B52AF1" w:rsidP="00B52AF1">
      <w:pPr>
        <w:widowControl w:val="0"/>
        <w:rPr>
          <w:rFonts w:ascii="Times New Roman" w:eastAsia="Times New Roman" w:hAnsi="Times New Roman" w:cs="Times New Roman"/>
          <w:color w:val="505050"/>
          <w:sz w:val="24"/>
          <w:szCs w:val="24"/>
        </w:rPr>
      </w:pPr>
      <w:r>
        <w:rPr>
          <w:rFonts w:ascii="Times New Roman" w:eastAsia="Times New Roman" w:hAnsi="Times New Roman" w:cs="Times New Roman"/>
          <w:color w:val="505050"/>
          <w:sz w:val="24"/>
          <w:szCs w:val="24"/>
        </w:rPr>
        <w:t>Alexandre Erich Georges</w:t>
      </w:r>
    </w:p>
    <w:p w14:paraId="796E63EC" w14:textId="5DFCE561" w:rsidR="00B52AF1" w:rsidRDefault="00B52AF1" w:rsidP="00B52AF1">
      <w:pPr>
        <w:widowControl w:val="0"/>
        <w:rPr>
          <w:rFonts w:ascii="Times New Roman" w:eastAsia="Times New Roman" w:hAnsi="Times New Roman" w:cs="Times New Roman"/>
          <w:color w:val="505050"/>
          <w:sz w:val="20"/>
          <w:szCs w:val="20"/>
        </w:rPr>
      </w:pPr>
      <w:r>
        <w:rPr>
          <w:rFonts w:ascii="Times New Roman" w:eastAsia="Times New Roman" w:hAnsi="Times New Roman" w:cs="Times New Roman"/>
          <w:color w:val="505050"/>
          <w:sz w:val="20"/>
          <w:szCs w:val="20"/>
        </w:rPr>
        <w:t>Ph.D. Student</w:t>
      </w:r>
    </w:p>
    <w:p w14:paraId="2DA4DB55" w14:textId="1A6A41E3" w:rsidR="00B52AF1" w:rsidRDefault="00B52AF1" w:rsidP="00B52AF1">
      <w:pPr>
        <w:widowControl w:val="0"/>
        <w:rPr>
          <w:rFonts w:ascii="Times New Roman" w:eastAsia="Times New Roman" w:hAnsi="Times New Roman" w:cs="Times New Roman"/>
          <w:color w:val="505050"/>
          <w:sz w:val="20"/>
          <w:szCs w:val="20"/>
        </w:rPr>
      </w:pPr>
      <w:r>
        <w:rPr>
          <w:rFonts w:ascii="Times New Roman" w:eastAsia="Times New Roman" w:hAnsi="Times New Roman" w:cs="Times New Roman"/>
          <w:color w:val="505050"/>
          <w:sz w:val="20"/>
          <w:szCs w:val="20"/>
        </w:rPr>
        <w:t>University of California, Berkeley</w:t>
      </w:r>
    </w:p>
    <w:p w14:paraId="287F0A85" w14:textId="277FCC81" w:rsidR="00B52AF1" w:rsidRDefault="00B52AF1" w:rsidP="00B52AF1">
      <w:pPr>
        <w:spacing w:before="240" w:after="240"/>
        <w:jc w:val="both"/>
        <w:rPr>
          <w:rFonts w:ascii="Times New Roman" w:eastAsia="Times New Roman" w:hAnsi="Times New Roman" w:cs="Times New Roman"/>
          <w:b/>
          <w:i/>
          <w:color w:val="505050"/>
          <w:sz w:val="18"/>
          <w:szCs w:val="18"/>
        </w:rPr>
      </w:pPr>
      <w:r>
        <w:rPr>
          <w:rFonts w:ascii="Times New Roman" w:eastAsia="Times New Roman" w:hAnsi="Times New Roman" w:cs="Times New Roman"/>
          <w:b/>
          <w:color w:val="505050"/>
          <w:sz w:val="24"/>
          <w:szCs w:val="24"/>
        </w:rPr>
        <w:t>Abstract.</w:t>
      </w:r>
      <w:r>
        <w:rPr>
          <w:rFonts w:ascii="Times New Roman" w:eastAsia="Times New Roman" w:hAnsi="Times New Roman" w:cs="Times New Roman"/>
          <w:color w:val="505050"/>
          <w:sz w:val="24"/>
          <w:szCs w:val="24"/>
        </w:rPr>
        <w:t xml:space="preserve">  </w:t>
      </w:r>
      <w:r w:rsidR="0088110F">
        <w:rPr>
          <w:rFonts w:ascii="Times New Roman" w:eastAsia="Times New Roman" w:hAnsi="Times New Roman" w:cs="Times New Roman"/>
          <w:color w:val="505050"/>
          <w:sz w:val="24"/>
          <w:szCs w:val="24"/>
        </w:rPr>
        <w:t xml:space="preserve">The Grand-Pierre </w:t>
      </w:r>
      <w:r w:rsidR="00D73522">
        <w:rPr>
          <w:rFonts w:ascii="Times New Roman" w:eastAsia="Times New Roman" w:hAnsi="Times New Roman" w:cs="Times New Roman"/>
          <w:color w:val="505050"/>
          <w:sz w:val="24"/>
          <w:szCs w:val="24"/>
        </w:rPr>
        <w:t xml:space="preserve">Bay, south of Gonaives, Haiti hosts the largest </w:t>
      </w:r>
      <w:r w:rsidR="0054729B">
        <w:rPr>
          <w:rFonts w:ascii="Times New Roman" w:eastAsia="Times New Roman" w:hAnsi="Times New Roman" w:cs="Times New Roman"/>
          <w:color w:val="505050"/>
          <w:sz w:val="24"/>
          <w:szCs w:val="24"/>
        </w:rPr>
        <w:t xml:space="preserve">mangrove coverage </w:t>
      </w:r>
      <w:r w:rsidR="002718B7">
        <w:rPr>
          <w:rFonts w:ascii="Times New Roman" w:eastAsia="Times New Roman" w:hAnsi="Times New Roman" w:cs="Times New Roman"/>
          <w:color w:val="505050"/>
          <w:sz w:val="24"/>
          <w:szCs w:val="24"/>
        </w:rPr>
        <w:t xml:space="preserve">of the country. It is also unique in the Caribbean region </w:t>
      </w:r>
      <w:r w:rsidR="00906755" w:rsidRPr="00906755">
        <w:rPr>
          <w:rFonts w:ascii="Times New Roman" w:eastAsia="Times New Roman" w:hAnsi="Times New Roman" w:cs="Times New Roman"/>
          <w:color w:val="505050"/>
          <w:sz w:val="24"/>
          <w:szCs w:val="24"/>
        </w:rPr>
        <w:t xml:space="preserve">because it is the largest river-fed mangrove forest </w:t>
      </w:r>
      <w:r w:rsidR="00F26C8A">
        <w:rPr>
          <w:rFonts w:ascii="Times New Roman" w:eastAsia="Times New Roman" w:hAnsi="Times New Roman" w:cs="Times New Roman"/>
          <w:color w:val="505050"/>
          <w:sz w:val="24"/>
          <w:szCs w:val="24"/>
        </w:rPr>
        <w:t>in the Caribbean islands. As such, it is host to extensive biodiversity and is a</w:t>
      </w:r>
      <w:r w:rsidR="00177FFD">
        <w:rPr>
          <w:rFonts w:ascii="Times New Roman" w:eastAsia="Times New Roman" w:hAnsi="Times New Roman" w:cs="Times New Roman"/>
          <w:color w:val="505050"/>
          <w:sz w:val="24"/>
          <w:szCs w:val="24"/>
        </w:rPr>
        <w:t xml:space="preserve">n important socio-economic resource for the Artibonite region in Haiti. </w:t>
      </w:r>
      <w:r w:rsidR="00906755" w:rsidRPr="00906755">
        <w:rPr>
          <w:rFonts w:ascii="Times New Roman" w:eastAsia="Times New Roman" w:hAnsi="Times New Roman" w:cs="Times New Roman"/>
          <w:color w:val="505050"/>
          <w:sz w:val="24"/>
          <w:szCs w:val="24"/>
        </w:rPr>
        <w:t>However, it has been a victim of anthropogenic pressure, threatening the biodiversity of the forest and its</w:t>
      </w:r>
      <w:r w:rsidR="001413CF">
        <w:rPr>
          <w:rFonts w:ascii="Times New Roman" w:eastAsia="Times New Roman" w:hAnsi="Times New Roman" w:cs="Times New Roman"/>
          <w:color w:val="505050"/>
          <w:sz w:val="24"/>
          <w:szCs w:val="24"/>
        </w:rPr>
        <w:t xml:space="preserve"> health and extent. This remote sensing analysis will look at how the </w:t>
      </w:r>
      <w:r w:rsidR="00D15CD3">
        <w:rPr>
          <w:rFonts w:ascii="Times New Roman" w:eastAsia="Times New Roman" w:hAnsi="Times New Roman" w:cs="Times New Roman"/>
          <w:color w:val="505050"/>
          <w:sz w:val="24"/>
          <w:szCs w:val="24"/>
        </w:rPr>
        <w:t xml:space="preserve">density and health of the forest </w:t>
      </w:r>
      <w:r w:rsidR="00112E58">
        <w:rPr>
          <w:rFonts w:ascii="Times New Roman" w:eastAsia="Times New Roman" w:hAnsi="Times New Roman" w:cs="Times New Roman"/>
          <w:color w:val="505050"/>
          <w:sz w:val="24"/>
          <w:szCs w:val="24"/>
        </w:rPr>
        <w:t>have</w:t>
      </w:r>
      <w:r w:rsidR="00D15CD3">
        <w:rPr>
          <w:rFonts w:ascii="Times New Roman" w:eastAsia="Times New Roman" w:hAnsi="Times New Roman" w:cs="Times New Roman"/>
          <w:color w:val="505050"/>
          <w:sz w:val="24"/>
          <w:szCs w:val="24"/>
        </w:rPr>
        <w:t xml:space="preserve"> been evolving for the past decade.</w:t>
      </w:r>
    </w:p>
    <w:p w14:paraId="2CC36476" w14:textId="77777777" w:rsidR="00B52AF1" w:rsidRDefault="00B52AF1" w:rsidP="00B52AF1">
      <w:pPr>
        <w:spacing w:before="40"/>
        <w:jc w:val="both"/>
        <w:rPr>
          <w:rFonts w:ascii="Times New Roman" w:eastAsia="Times New Roman" w:hAnsi="Times New Roman" w:cs="Times New Roman"/>
          <w:b/>
          <w:color w:val="505050"/>
          <w:sz w:val="19"/>
          <w:szCs w:val="19"/>
        </w:rPr>
        <w:sectPr w:rsidR="00B52AF1" w:rsidSect="00B26884">
          <w:pgSz w:w="12240" w:h="15840"/>
          <w:pgMar w:top="720" w:right="720" w:bottom="720" w:left="720" w:header="720" w:footer="720" w:gutter="0"/>
          <w:pgNumType w:start="1"/>
          <w:cols w:space="720"/>
          <w:docGrid w:linePitch="299"/>
        </w:sectPr>
      </w:pPr>
    </w:p>
    <w:p w14:paraId="5EF1DC08" w14:textId="77777777" w:rsidR="00B52AF1" w:rsidRPr="00D6243F" w:rsidRDefault="00B52AF1" w:rsidP="00B52AF1">
      <w:pPr>
        <w:spacing w:before="40"/>
        <w:jc w:val="both"/>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1. Introduction</w:t>
      </w:r>
    </w:p>
    <w:p w14:paraId="0718A447" w14:textId="137B77F3" w:rsidR="00B52AF1" w:rsidRDefault="00852E07" w:rsidP="00B52AF1">
      <w:pPr>
        <w:spacing w:before="240"/>
        <w:jc w:val="both"/>
        <w:rPr>
          <w:rFonts w:ascii="Times New Roman" w:eastAsia="Times New Roman" w:hAnsi="Times New Roman" w:cs="Times New Roman"/>
          <w:b/>
          <w:color w:val="505050"/>
          <w:sz w:val="20"/>
          <w:szCs w:val="20"/>
        </w:rPr>
      </w:pPr>
      <w:r>
        <w:rPr>
          <w:rFonts w:ascii="Times New Roman" w:eastAsia="Times New Roman" w:hAnsi="Times New Roman" w:cs="Times New Roman"/>
          <w:b/>
          <w:noProof/>
          <w:color w:val="505050"/>
          <w:sz w:val="20"/>
          <w:szCs w:val="20"/>
        </w:rPr>
        <w:drawing>
          <wp:inline distT="0" distB="0" distL="0" distR="0" wp14:anchorId="02B556BC" wp14:editId="2E32FE98">
            <wp:extent cx="3200400" cy="3720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00400" cy="3720123"/>
                    </a:xfrm>
                    <a:prstGeom prst="rect">
                      <a:avLst/>
                    </a:prstGeom>
                    <a:noFill/>
                    <a:ln>
                      <a:noFill/>
                    </a:ln>
                  </pic:spPr>
                </pic:pic>
              </a:graphicData>
            </a:graphic>
          </wp:inline>
        </w:drawing>
      </w:r>
    </w:p>
    <w:p w14:paraId="3D71312E" w14:textId="464FCC1D" w:rsidR="00852E07" w:rsidRPr="00715A0D" w:rsidRDefault="00715A0D" w:rsidP="00715A0D">
      <w:pPr>
        <w:spacing w:before="240" w:after="240"/>
        <w:rPr>
          <w:rFonts w:ascii="Times New Roman" w:eastAsia="Times New Roman" w:hAnsi="Times New Roman" w:cs="Times New Roman"/>
          <w:bCs/>
          <w:color w:val="505050"/>
          <w:sz w:val="20"/>
          <w:szCs w:val="20"/>
        </w:rPr>
      </w:pPr>
      <w:r>
        <w:rPr>
          <w:rFonts w:ascii="Times New Roman" w:eastAsia="Times New Roman" w:hAnsi="Times New Roman" w:cs="Times New Roman"/>
          <w:bCs/>
          <w:color w:val="505050"/>
          <w:sz w:val="20"/>
          <w:szCs w:val="20"/>
        </w:rPr>
        <w:t>The Grand-Pierre Bay Mangrove Forest is situated at the estuary of the l’Estere, Artibonite, and La Quinte rivers. It is the largest mangrove cover in Haiti and features a sea -&gt; mangrove -&gt; marsh -&gt; land system.</w:t>
      </w:r>
    </w:p>
    <w:p w14:paraId="5762E2BA" w14:textId="77777777" w:rsidR="00B52AF1" w:rsidRDefault="00B52AF1" w:rsidP="00B52AF1">
      <w:pPr>
        <w:spacing w:before="240"/>
        <w:jc w:val="both"/>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2. Datasets</w:t>
      </w:r>
    </w:p>
    <w:p w14:paraId="4916614F" w14:textId="2AE6C815" w:rsidR="00906755" w:rsidRPr="00906755" w:rsidRDefault="00906755" w:rsidP="00B52AF1">
      <w:pPr>
        <w:spacing w:before="240"/>
        <w:jc w:val="both"/>
        <w:rPr>
          <w:rFonts w:ascii="Times New Roman" w:eastAsia="Times New Roman" w:hAnsi="Times New Roman" w:cs="Times New Roman"/>
          <w:bCs/>
          <w:color w:val="505050"/>
          <w:sz w:val="20"/>
          <w:szCs w:val="20"/>
        </w:rPr>
      </w:pPr>
      <w:r>
        <w:rPr>
          <w:rFonts w:ascii="Times New Roman" w:eastAsia="Times New Roman" w:hAnsi="Times New Roman" w:cs="Times New Roman"/>
          <w:bCs/>
          <w:color w:val="505050"/>
          <w:sz w:val="20"/>
          <w:szCs w:val="20"/>
        </w:rPr>
        <w:t xml:space="preserve">This work makes the use of two datasets </w:t>
      </w:r>
      <w:r w:rsidR="00CA05C6">
        <w:rPr>
          <w:rFonts w:ascii="Times New Roman" w:eastAsia="Times New Roman" w:hAnsi="Times New Roman" w:cs="Times New Roman"/>
          <w:bCs/>
          <w:color w:val="505050"/>
          <w:sz w:val="20"/>
          <w:szCs w:val="20"/>
        </w:rPr>
        <w:t>for the remote sensing analysis:</w:t>
      </w:r>
    </w:p>
    <w:p w14:paraId="0290EE12" w14:textId="3C23B391" w:rsidR="00B52AF1" w:rsidRDefault="00B52AF1" w:rsidP="00B52AF1">
      <w:pPr>
        <w:spacing w:before="240"/>
        <w:jc w:val="both"/>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 xml:space="preserve">2.1 </w:t>
      </w:r>
      <w:r w:rsidR="004922BE">
        <w:rPr>
          <w:rFonts w:ascii="Times New Roman" w:eastAsia="Times New Roman" w:hAnsi="Times New Roman" w:cs="Times New Roman"/>
          <w:b/>
          <w:color w:val="505050"/>
          <w:sz w:val="20"/>
          <w:szCs w:val="20"/>
        </w:rPr>
        <w:t xml:space="preserve">Landsat </w:t>
      </w:r>
    </w:p>
    <w:p w14:paraId="1824FDF5" w14:textId="79823B29" w:rsidR="00CA05C6" w:rsidRPr="00CA05C6" w:rsidRDefault="00727D21" w:rsidP="00B52AF1">
      <w:pPr>
        <w:spacing w:before="240"/>
        <w:jc w:val="both"/>
        <w:rPr>
          <w:rFonts w:ascii="Times New Roman" w:eastAsia="Times New Roman" w:hAnsi="Times New Roman" w:cs="Times New Roman"/>
          <w:bCs/>
          <w:color w:val="505050"/>
          <w:sz w:val="20"/>
          <w:szCs w:val="20"/>
        </w:rPr>
      </w:pPr>
      <w:r>
        <w:rPr>
          <w:rFonts w:ascii="Times New Roman" w:eastAsia="Times New Roman" w:hAnsi="Times New Roman" w:cs="Times New Roman"/>
          <w:bCs/>
          <w:color w:val="505050"/>
          <w:sz w:val="20"/>
          <w:szCs w:val="20"/>
        </w:rPr>
        <w:t xml:space="preserve">Landsat 7 and 8 were used </w:t>
      </w:r>
      <w:r w:rsidR="00486A5B">
        <w:rPr>
          <w:rFonts w:ascii="Times New Roman" w:eastAsia="Times New Roman" w:hAnsi="Times New Roman" w:cs="Times New Roman"/>
          <w:bCs/>
          <w:color w:val="505050"/>
          <w:sz w:val="20"/>
          <w:szCs w:val="20"/>
        </w:rPr>
        <w:t xml:space="preserve">to </w:t>
      </w:r>
      <w:r w:rsidR="00090C68">
        <w:rPr>
          <w:rFonts w:ascii="Times New Roman" w:eastAsia="Times New Roman" w:hAnsi="Times New Roman" w:cs="Times New Roman"/>
          <w:bCs/>
          <w:color w:val="505050"/>
          <w:sz w:val="20"/>
          <w:szCs w:val="20"/>
        </w:rPr>
        <w:t xml:space="preserve">track NDVI changes between the past decade in the region (2010 – 2022). </w:t>
      </w:r>
      <w:r w:rsidR="00E43A1C">
        <w:rPr>
          <w:rFonts w:ascii="Times New Roman" w:eastAsia="Times New Roman" w:hAnsi="Times New Roman" w:cs="Times New Roman"/>
          <w:bCs/>
          <w:color w:val="505050"/>
          <w:sz w:val="20"/>
          <w:szCs w:val="20"/>
        </w:rPr>
        <w:t>While the resolution</w:t>
      </w:r>
      <w:r w:rsidR="000A76B8">
        <w:rPr>
          <w:rFonts w:ascii="Times New Roman" w:eastAsia="Times New Roman" w:hAnsi="Times New Roman" w:cs="Times New Roman"/>
          <w:bCs/>
          <w:color w:val="505050"/>
          <w:sz w:val="20"/>
          <w:szCs w:val="20"/>
        </w:rPr>
        <w:t>s</w:t>
      </w:r>
      <w:r w:rsidR="00E43A1C">
        <w:rPr>
          <w:rFonts w:ascii="Times New Roman" w:eastAsia="Times New Roman" w:hAnsi="Times New Roman" w:cs="Times New Roman"/>
          <w:bCs/>
          <w:color w:val="505050"/>
          <w:sz w:val="20"/>
          <w:szCs w:val="20"/>
        </w:rPr>
        <w:t xml:space="preserve"> of Landsat</w:t>
      </w:r>
      <w:r w:rsidR="000A76B8">
        <w:rPr>
          <w:rFonts w:ascii="Times New Roman" w:eastAsia="Times New Roman" w:hAnsi="Times New Roman" w:cs="Times New Roman"/>
          <w:bCs/>
          <w:color w:val="505050"/>
          <w:sz w:val="20"/>
          <w:szCs w:val="20"/>
        </w:rPr>
        <w:t xml:space="preserve"> 7-8 instruments are lower than other commercially available satellites, it is </w:t>
      </w:r>
      <w:r w:rsidR="004E3D48">
        <w:rPr>
          <w:rFonts w:ascii="Times New Roman" w:eastAsia="Times New Roman" w:hAnsi="Times New Roman" w:cs="Times New Roman"/>
          <w:bCs/>
          <w:color w:val="505050"/>
          <w:sz w:val="20"/>
          <w:szCs w:val="20"/>
        </w:rPr>
        <w:t xml:space="preserve">very convenient for getting numerous </w:t>
      </w:r>
      <w:r w:rsidR="004E3D48">
        <w:rPr>
          <w:rFonts w:ascii="Times New Roman" w:eastAsia="Times New Roman" w:hAnsi="Times New Roman" w:cs="Times New Roman"/>
          <w:bCs/>
          <w:color w:val="505050"/>
          <w:sz w:val="20"/>
          <w:szCs w:val="20"/>
        </w:rPr>
        <w:t>readings for long periods of time for a large region. As such</w:t>
      </w:r>
      <w:r w:rsidR="00486A5B">
        <w:rPr>
          <w:rFonts w:ascii="Times New Roman" w:eastAsia="Times New Roman" w:hAnsi="Times New Roman" w:cs="Times New Roman"/>
          <w:bCs/>
          <w:color w:val="505050"/>
          <w:sz w:val="20"/>
          <w:szCs w:val="20"/>
        </w:rPr>
        <w:t>, it was mainly used to form time-series of NDVI in the whole forest and certain key regions.</w:t>
      </w:r>
    </w:p>
    <w:p w14:paraId="0D09C7CA" w14:textId="63F492DA" w:rsidR="00B52AF1" w:rsidRDefault="00B52AF1" w:rsidP="00B52AF1">
      <w:pPr>
        <w:spacing w:before="240"/>
        <w:jc w:val="both"/>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 xml:space="preserve">2.2 </w:t>
      </w:r>
      <w:r w:rsidR="00906755">
        <w:rPr>
          <w:rFonts w:ascii="Times New Roman" w:eastAsia="Times New Roman" w:hAnsi="Times New Roman" w:cs="Times New Roman"/>
          <w:b/>
          <w:color w:val="505050"/>
          <w:sz w:val="20"/>
          <w:szCs w:val="20"/>
        </w:rPr>
        <w:t>PlanetLabs</w:t>
      </w:r>
    </w:p>
    <w:p w14:paraId="128FE099" w14:textId="77777777" w:rsidR="00072D87" w:rsidRDefault="005C57FE" w:rsidP="00B52AF1">
      <w:pPr>
        <w:spacing w:before="240"/>
        <w:jc w:val="both"/>
        <w:rPr>
          <w:rFonts w:ascii="Times New Roman" w:eastAsia="Times New Roman" w:hAnsi="Times New Roman" w:cs="Times New Roman"/>
          <w:bCs/>
          <w:color w:val="505050"/>
          <w:sz w:val="20"/>
          <w:szCs w:val="20"/>
        </w:rPr>
      </w:pPr>
      <w:r>
        <w:rPr>
          <w:rFonts w:ascii="Times New Roman" w:eastAsia="Times New Roman" w:hAnsi="Times New Roman" w:cs="Times New Roman"/>
          <w:bCs/>
          <w:color w:val="505050"/>
          <w:sz w:val="20"/>
          <w:szCs w:val="20"/>
        </w:rPr>
        <w:t xml:space="preserve">PlanetLabs data </w:t>
      </w:r>
      <w:r w:rsidR="000530D7">
        <w:rPr>
          <w:rFonts w:ascii="Times New Roman" w:eastAsia="Times New Roman" w:hAnsi="Times New Roman" w:cs="Times New Roman"/>
          <w:bCs/>
          <w:color w:val="505050"/>
          <w:sz w:val="20"/>
          <w:szCs w:val="20"/>
        </w:rPr>
        <w:t>present</w:t>
      </w:r>
      <w:r>
        <w:rPr>
          <w:rFonts w:ascii="Times New Roman" w:eastAsia="Times New Roman" w:hAnsi="Times New Roman" w:cs="Times New Roman"/>
          <w:bCs/>
          <w:color w:val="505050"/>
          <w:sz w:val="20"/>
          <w:szCs w:val="20"/>
        </w:rPr>
        <w:t xml:space="preserve"> much higher resolution (3-5m) </w:t>
      </w:r>
      <w:r w:rsidR="000530D7">
        <w:rPr>
          <w:rFonts w:ascii="Times New Roman" w:eastAsia="Times New Roman" w:hAnsi="Times New Roman" w:cs="Times New Roman"/>
          <w:bCs/>
          <w:color w:val="505050"/>
          <w:sz w:val="20"/>
          <w:szCs w:val="20"/>
        </w:rPr>
        <w:t xml:space="preserve">but fewer bands for analysis. It is also </w:t>
      </w:r>
      <w:r w:rsidR="00B6771C">
        <w:rPr>
          <w:rFonts w:ascii="Times New Roman" w:eastAsia="Times New Roman" w:hAnsi="Times New Roman" w:cs="Times New Roman"/>
          <w:bCs/>
          <w:color w:val="505050"/>
          <w:sz w:val="20"/>
          <w:szCs w:val="20"/>
        </w:rPr>
        <w:t xml:space="preserve">costly to pull </w:t>
      </w:r>
      <w:r w:rsidR="00735F47">
        <w:rPr>
          <w:rFonts w:ascii="Times New Roman" w:eastAsia="Times New Roman" w:hAnsi="Times New Roman" w:cs="Times New Roman"/>
          <w:bCs/>
          <w:color w:val="505050"/>
          <w:sz w:val="20"/>
          <w:szCs w:val="20"/>
        </w:rPr>
        <w:t>near-weekly</w:t>
      </w:r>
      <w:r w:rsidR="00B6771C">
        <w:rPr>
          <w:rFonts w:ascii="Times New Roman" w:eastAsia="Times New Roman" w:hAnsi="Times New Roman" w:cs="Times New Roman"/>
          <w:bCs/>
          <w:color w:val="505050"/>
          <w:sz w:val="20"/>
          <w:szCs w:val="20"/>
        </w:rPr>
        <w:t xml:space="preserve"> data from PlanetLabs. As such,</w:t>
      </w:r>
      <w:r w:rsidR="00524290">
        <w:rPr>
          <w:rFonts w:ascii="Times New Roman" w:eastAsia="Times New Roman" w:hAnsi="Times New Roman" w:cs="Times New Roman"/>
          <w:bCs/>
          <w:color w:val="505050"/>
          <w:sz w:val="20"/>
          <w:szCs w:val="20"/>
        </w:rPr>
        <w:t xml:space="preserve"> observations </w:t>
      </w:r>
      <w:r w:rsidR="00223E8C">
        <w:rPr>
          <w:rFonts w:ascii="Times New Roman" w:eastAsia="Times New Roman" w:hAnsi="Times New Roman" w:cs="Times New Roman"/>
          <w:bCs/>
          <w:color w:val="505050"/>
          <w:sz w:val="20"/>
          <w:szCs w:val="20"/>
        </w:rPr>
        <w:t>around the first 2 months of the year, every 3 years, are taken between 2010 and 2022. This data has been used to monitor mangrove cover and coastline change</w:t>
      </w:r>
      <w:r w:rsidR="00735F47">
        <w:rPr>
          <w:rFonts w:ascii="Times New Roman" w:eastAsia="Times New Roman" w:hAnsi="Times New Roman" w:cs="Times New Roman"/>
          <w:bCs/>
          <w:color w:val="505050"/>
          <w:sz w:val="20"/>
          <w:szCs w:val="20"/>
        </w:rPr>
        <w:t>.</w:t>
      </w:r>
    </w:p>
    <w:p w14:paraId="09A4A3D7" w14:textId="4375412B" w:rsidR="00B52AF1" w:rsidRPr="00715A0D" w:rsidRDefault="002E4B67" w:rsidP="00B52AF1">
      <w:pPr>
        <w:spacing w:before="240"/>
        <w:jc w:val="both"/>
        <w:rPr>
          <w:rFonts w:ascii="Times New Roman" w:eastAsia="Times New Roman" w:hAnsi="Times New Roman" w:cs="Times New Roman"/>
          <w:bCs/>
          <w:color w:val="505050"/>
          <w:sz w:val="20"/>
          <w:szCs w:val="20"/>
        </w:rPr>
      </w:pPr>
      <w:r>
        <w:rPr>
          <w:rFonts w:ascii="Times New Roman" w:eastAsia="Times New Roman" w:hAnsi="Times New Roman" w:cs="Times New Roman"/>
          <w:b/>
          <w:color w:val="505050"/>
          <w:sz w:val="20"/>
          <w:szCs w:val="20"/>
          <w:lang w:val="en-US"/>
        </w:rPr>
        <w:t>2</w:t>
      </w:r>
      <w:r w:rsidR="00B52AF1" w:rsidRPr="00D6243F">
        <w:rPr>
          <w:rFonts w:ascii="Times New Roman" w:eastAsia="Times New Roman" w:hAnsi="Times New Roman" w:cs="Times New Roman"/>
          <w:b/>
          <w:color w:val="505050"/>
          <w:sz w:val="20"/>
          <w:szCs w:val="20"/>
          <w:lang w:val="en-US"/>
        </w:rPr>
        <w:t>.</w:t>
      </w:r>
      <w:r>
        <w:rPr>
          <w:rFonts w:ascii="Times New Roman" w:eastAsia="Times New Roman" w:hAnsi="Times New Roman" w:cs="Times New Roman"/>
          <w:b/>
          <w:color w:val="505050"/>
          <w:sz w:val="20"/>
          <w:szCs w:val="20"/>
          <w:lang w:val="en-US"/>
        </w:rPr>
        <w:t>3</w:t>
      </w:r>
      <w:r w:rsidR="00B52AF1" w:rsidRPr="00D6243F">
        <w:rPr>
          <w:rFonts w:ascii="Times New Roman" w:eastAsia="Times New Roman" w:hAnsi="Times New Roman" w:cs="Times New Roman"/>
          <w:b/>
          <w:color w:val="505050"/>
          <w:sz w:val="20"/>
          <w:szCs w:val="20"/>
          <w:lang w:val="en-US"/>
        </w:rPr>
        <w:t xml:space="preserve"> </w:t>
      </w:r>
      <w:r w:rsidR="00782278">
        <w:rPr>
          <w:rFonts w:ascii="Times New Roman" w:eastAsia="Times New Roman" w:hAnsi="Times New Roman" w:cs="Times New Roman"/>
          <w:b/>
          <w:color w:val="505050"/>
          <w:sz w:val="20"/>
          <w:szCs w:val="20"/>
          <w:lang w:val="en-US"/>
        </w:rPr>
        <w:t>Ongoing Conservation Efforts</w:t>
      </w:r>
    </w:p>
    <w:p w14:paraId="626DA904" w14:textId="54EA54F8" w:rsidR="00B52AF1" w:rsidRDefault="00B52AF1" w:rsidP="00B52AF1">
      <w:pPr>
        <w:spacing w:before="240"/>
        <w:jc w:val="both"/>
        <w:rPr>
          <w:rFonts w:ascii="Times New Roman" w:eastAsia="Times New Roman" w:hAnsi="Times New Roman" w:cs="Times New Roman"/>
          <w:b/>
          <w:color w:val="505050"/>
          <w:sz w:val="20"/>
          <w:szCs w:val="20"/>
        </w:rPr>
      </w:pPr>
    </w:p>
    <w:p w14:paraId="43FB28E6" w14:textId="5E7D04F4" w:rsidR="00715A0D" w:rsidRDefault="00715A0D" w:rsidP="00B52AF1">
      <w:pPr>
        <w:spacing w:before="240"/>
        <w:jc w:val="both"/>
        <w:rPr>
          <w:rFonts w:ascii="Times New Roman" w:eastAsia="Times New Roman" w:hAnsi="Times New Roman" w:cs="Times New Roman"/>
          <w:b/>
          <w:color w:val="505050"/>
          <w:sz w:val="20"/>
          <w:szCs w:val="20"/>
        </w:rPr>
      </w:pPr>
      <w:r>
        <w:rPr>
          <w:rFonts w:ascii="Times New Roman" w:eastAsia="Times New Roman" w:hAnsi="Times New Roman" w:cs="Times New Roman"/>
          <w:b/>
          <w:color w:val="505050"/>
          <w:sz w:val="20"/>
          <w:szCs w:val="20"/>
        </w:rPr>
        <w:t>3. Methods</w:t>
      </w:r>
    </w:p>
    <w:p w14:paraId="73E72EE3" w14:textId="77777777" w:rsidR="00A55D40" w:rsidRDefault="00A55D40" w:rsidP="00A55D40">
      <w:pPr>
        <w:spacing w:before="240" w:after="240"/>
        <w:rPr>
          <w:rFonts w:ascii="Times New Roman" w:eastAsia="Times New Roman" w:hAnsi="Times New Roman" w:cs="Times New Roman"/>
          <w:b/>
          <w:color w:val="505050"/>
          <w:sz w:val="20"/>
          <w:szCs w:val="20"/>
        </w:rPr>
      </w:pPr>
      <w:r>
        <w:rPr>
          <w:rFonts w:ascii="Times New Roman" w:eastAsia="Times New Roman" w:hAnsi="Times New Roman" w:cs="Times New Roman"/>
          <w:b/>
          <w:color w:val="505050"/>
          <w:sz w:val="20"/>
          <w:szCs w:val="20"/>
        </w:rPr>
        <w:t>Low Tide Data Acquisition</w:t>
      </w:r>
    </w:p>
    <w:p w14:paraId="06FEB8CC" w14:textId="061BAB38" w:rsidR="00A55D40" w:rsidRPr="006C7D05" w:rsidRDefault="00A55D40" w:rsidP="00A55D40">
      <w:pPr>
        <w:spacing w:before="240" w:after="240"/>
        <w:rPr>
          <w:rFonts w:ascii="Times New Roman" w:eastAsia="Times New Roman" w:hAnsi="Times New Roman" w:cs="Times New Roman"/>
          <w:bCs/>
          <w:color w:val="505050"/>
          <w:sz w:val="20"/>
          <w:szCs w:val="20"/>
        </w:rPr>
      </w:pPr>
      <w:r w:rsidRPr="006C7D05">
        <w:rPr>
          <w:rFonts w:ascii="Times New Roman" w:eastAsia="Times New Roman" w:hAnsi="Times New Roman" w:cs="Times New Roman"/>
          <w:bCs/>
          <w:color w:val="505050"/>
          <w:sz w:val="20"/>
          <w:szCs w:val="20"/>
        </w:rPr>
        <w:t>The partially submerged nature of mangrove forests can lead to inconsistencies when trying to track their cover using remote sensing, as submerged regions during flood tides can get hidden away from the satellite view depending on the time of observation. As such, it was decided to only get PlanetLabs observations at the lowest tides of the year to observe the maximum cover of the mangrove forests.</w:t>
      </w:r>
    </w:p>
    <w:p w14:paraId="7504272C" w14:textId="10F7EF1F" w:rsidR="00A55D40" w:rsidRDefault="00A55D40" w:rsidP="00A55D40">
      <w:pPr>
        <w:spacing w:before="240" w:after="240"/>
        <w:rPr>
          <w:rFonts w:ascii="Times New Roman" w:eastAsia="Times New Roman" w:hAnsi="Times New Roman" w:cs="Times New Roman"/>
          <w:bCs/>
          <w:color w:val="505050"/>
          <w:sz w:val="20"/>
          <w:szCs w:val="20"/>
        </w:rPr>
      </w:pPr>
      <w:r w:rsidRPr="006C7D05">
        <w:rPr>
          <w:rFonts w:ascii="Times New Roman" w:eastAsia="Times New Roman" w:hAnsi="Times New Roman" w:cs="Times New Roman"/>
          <w:bCs/>
          <w:color w:val="505050"/>
          <w:sz w:val="20"/>
          <w:szCs w:val="20"/>
        </w:rPr>
        <w:t>To get the tidal schedule at our site, we established a 1:1 relationship between it and the tidal schedule at Port-au-Prince, Haiti, located in the same basin of the La Gonave Gulf. This is accomplished via hydrodynamic modeling in Delft3D-Flow, where measurements</w:t>
      </w:r>
      <w:r w:rsidR="00A66FC4">
        <w:rPr>
          <w:rFonts w:ascii="Times New Roman" w:eastAsia="Times New Roman" w:hAnsi="Times New Roman" w:cs="Times New Roman"/>
          <w:bCs/>
          <w:color w:val="505050"/>
          <w:sz w:val="20"/>
          <w:szCs w:val="20"/>
        </w:rPr>
        <w:t xml:space="preserve"> of </w:t>
      </w:r>
      <w:r w:rsidR="009169AD">
        <w:rPr>
          <w:rFonts w:ascii="Times New Roman" w:eastAsia="Times New Roman" w:hAnsi="Times New Roman" w:cs="Times New Roman"/>
          <w:bCs/>
          <w:color w:val="505050"/>
          <w:sz w:val="20"/>
          <w:szCs w:val="20"/>
        </w:rPr>
        <w:t xml:space="preserve">the </w:t>
      </w:r>
      <w:r w:rsidR="00A66FC4">
        <w:rPr>
          <w:rFonts w:ascii="Times New Roman" w:eastAsia="Times New Roman" w:hAnsi="Times New Roman" w:cs="Times New Roman"/>
          <w:bCs/>
          <w:color w:val="505050"/>
          <w:sz w:val="20"/>
          <w:szCs w:val="20"/>
        </w:rPr>
        <w:t xml:space="preserve">tidal regime </w:t>
      </w:r>
      <w:r w:rsidR="00531AFC">
        <w:rPr>
          <w:rFonts w:ascii="Times New Roman" w:eastAsia="Times New Roman" w:hAnsi="Times New Roman" w:cs="Times New Roman"/>
          <w:bCs/>
          <w:color w:val="505050"/>
          <w:sz w:val="20"/>
          <w:szCs w:val="20"/>
        </w:rPr>
        <w:t xml:space="preserve">in Port-au-Prince are related to the boundary conditions </w:t>
      </w:r>
      <w:r w:rsidR="009169AD">
        <w:rPr>
          <w:rFonts w:ascii="Times New Roman" w:eastAsia="Times New Roman" w:hAnsi="Times New Roman" w:cs="Times New Roman"/>
          <w:bCs/>
          <w:color w:val="505050"/>
          <w:sz w:val="20"/>
          <w:szCs w:val="20"/>
        </w:rPr>
        <w:t xml:space="preserve">of the basin by regression. ** Make workflow plot explaining this process better **. </w:t>
      </w:r>
    </w:p>
    <w:p w14:paraId="0820C81C" w14:textId="766394D3" w:rsidR="0000742D" w:rsidRDefault="0000742D" w:rsidP="00A55D40">
      <w:pPr>
        <w:spacing w:before="240" w:after="240"/>
        <w:rPr>
          <w:rFonts w:ascii="Times New Roman" w:eastAsia="Times New Roman" w:hAnsi="Times New Roman" w:cs="Times New Roman"/>
          <w:bCs/>
          <w:color w:val="505050"/>
          <w:sz w:val="20"/>
          <w:szCs w:val="20"/>
        </w:rPr>
      </w:pPr>
      <w:r>
        <w:rPr>
          <w:rFonts w:ascii="Times New Roman" w:eastAsia="Times New Roman" w:hAnsi="Times New Roman" w:cs="Times New Roman"/>
          <w:bCs/>
          <w:color w:val="505050"/>
          <w:sz w:val="20"/>
          <w:szCs w:val="20"/>
        </w:rPr>
        <w:t>With the tidal regime at our site in hand</w:t>
      </w:r>
      <w:r w:rsidR="008B6CB4">
        <w:rPr>
          <w:rFonts w:ascii="Times New Roman" w:eastAsia="Times New Roman" w:hAnsi="Times New Roman" w:cs="Times New Roman"/>
          <w:bCs/>
          <w:color w:val="505050"/>
          <w:sz w:val="20"/>
          <w:szCs w:val="20"/>
        </w:rPr>
        <w:t xml:space="preserve">, we can then select </w:t>
      </w:r>
      <w:r w:rsidR="00021A51">
        <w:rPr>
          <w:rFonts w:ascii="Times New Roman" w:eastAsia="Times New Roman" w:hAnsi="Times New Roman" w:cs="Times New Roman"/>
          <w:bCs/>
          <w:color w:val="505050"/>
          <w:sz w:val="20"/>
          <w:szCs w:val="20"/>
        </w:rPr>
        <w:t>available satellite imagery at the lowest available tidal ranges</w:t>
      </w:r>
      <w:r w:rsidR="00427C4C">
        <w:rPr>
          <w:rFonts w:ascii="Times New Roman" w:eastAsia="Times New Roman" w:hAnsi="Times New Roman" w:cs="Times New Roman"/>
          <w:bCs/>
          <w:color w:val="505050"/>
          <w:sz w:val="20"/>
          <w:szCs w:val="20"/>
        </w:rPr>
        <w:t xml:space="preserve"> every year. </w:t>
      </w:r>
    </w:p>
    <w:p w14:paraId="3B5FC49C" w14:textId="77777777" w:rsidR="00A55D40" w:rsidRDefault="00A55D40" w:rsidP="00A55D40">
      <w:pPr>
        <w:spacing w:before="240" w:after="240"/>
        <w:rPr>
          <w:rFonts w:ascii="Times New Roman" w:eastAsia="Times New Roman" w:hAnsi="Times New Roman" w:cs="Times New Roman"/>
          <w:bCs/>
          <w:color w:val="505050"/>
          <w:sz w:val="20"/>
          <w:szCs w:val="20"/>
        </w:rPr>
      </w:pPr>
      <w:r>
        <w:rPr>
          <w:rFonts w:ascii="Times New Roman" w:eastAsia="Times New Roman" w:hAnsi="Times New Roman" w:cs="Times New Roman"/>
          <w:b/>
          <w:color w:val="505050"/>
          <w:sz w:val="20"/>
          <w:szCs w:val="20"/>
        </w:rPr>
        <w:lastRenderedPageBreak/>
        <w:t>NDWI Masking Pre-processing</w:t>
      </w:r>
    </w:p>
    <w:p w14:paraId="640677CD" w14:textId="24001BBB" w:rsidR="00A55D40" w:rsidRDefault="00802C13" w:rsidP="00A55D40">
      <w:pPr>
        <w:spacing w:before="240" w:after="240"/>
        <w:rPr>
          <w:rFonts w:ascii="Times New Roman" w:eastAsia="Times New Roman" w:hAnsi="Times New Roman" w:cs="Times New Roman"/>
          <w:bCs/>
          <w:color w:val="505050"/>
          <w:sz w:val="20"/>
          <w:szCs w:val="20"/>
        </w:rPr>
      </w:pPr>
      <w:r>
        <w:rPr>
          <w:rFonts w:ascii="Times New Roman" w:eastAsia="Times New Roman" w:hAnsi="Times New Roman" w:cs="Times New Roman"/>
          <w:bCs/>
          <w:color w:val="505050"/>
          <w:sz w:val="20"/>
          <w:szCs w:val="20"/>
        </w:rPr>
        <w:t>To simplify the clustering process of</w:t>
      </w:r>
      <w:r w:rsidR="004748EA">
        <w:rPr>
          <w:rFonts w:ascii="Times New Roman" w:eastAsia="Times New Roman" w:hAnsi="Times New Roman" w:cs="Times New Roman"/>
          <w:bCs/>
          <w:color w:val="505050"/>
          <w:sz w:val="20"/>
          <w:szCs w:val="20"/>
        </w:rPr>
        <w:t>, we mask out the open water regions surrounding the mangrove forest. This is done using the</w:t>
      </w:r>
      <w:r w:rsidR="00090D3C">
        <w:rPr>
          <w:rFonts w:ascii="Times New Roman" w:eastAsia="Times New Roman" w:hAnsi="Times New Roman" w:cs="Times New Roman"/>
          <w:bCs/>
          <w:color w:val="505050"/>
          <w:sz w:val="20"/>
          <w:szCs w:val="20"/>
        </w:rPr>
        <w:t xml:space="preserve"> green and NIR bands of PlanetLabs, following the relation defined by </w:t>
      </w:r>
      <w:r w:rsidR="00090D3C">
        <w:rPr>
          <w:rFonts w:ascii="Times New Roman" w:eastAsia="Times New Roman" w:hAnsi="Times New Roman" w:cs="Times New Roman"/>
          <w:b/>
          <w:color w:val="505050"/>
          <w:sz w:val="20"/>
          <w:szCs w:val="20"/>
        </w:rPr>
        <w:t>McFeeters (1996)</w:t>
      </w:r>
      <w:r w:rsidR="00424CC7">
        <w:rPr>
          <w:rFonts w:ascii="Times New Roman" w:eastAsia="Times New Roman" w:hAnsi="Times New Roman" w:cs="Times New Roman"/>
          <w:b/>
          <w:color w:val="505050"/>
          <w:sz w:val="20"/>
          <w:szCs w:val="20"/>
        </w:rPr>
        <w:t>.</w:t>
      </w:r>
    </w:p>
    <w:p w14:paraId="37A6E168" w14:textId="14D8262B" w:rsidR="00090D3C" w:rsidRPr="00090D3C" w:rsidRDefault="00090D3C" w:rsidP="00A55D40">
      <w:pPr>
        <w:spacing w:before="240" w:after="240"/>
        <w:rPr>
          <w:rFonts w:ascii="Times New Roman" w:eastAsia="Times New Roman" w:hAnsi="Times New Roman" w:cs="Times New Roman"/>
          <w:bCs/>
          <w:color w:val="505050"/>
          <w:sz w:val="20"/>
          <w:szCs w:val="20"/>
        </w:rPr>
      </w:pPr>
      <m:oMathPara>
        <m:oMath>
          <m:r>
            <w:rPr>
              <w:rFonts w:ascii="Cambria Math" w:eastAsia="Times New Roman" w:hAnsi="Cambria Math" w:cs="Times New Roman"/>
              <w:color w:val="505050"/>
              <w:sz w:val="20"/>
              <w:szCs w:val="20"/>
            </w:rPr>
            <m:t>NDWI=</m:t>
          </m:r>
          <m:f>
            <m:fPr>
              <m:ctrlPr>
                <w:rPr>
                  <w:rFonts w:ascii="Cambria Math" w:eastAsia="Times New Roman" w:hAnsi="Cambria Math" w:cs="Times New Roman"/>
                  <w:bCs/>
                  <w:i/>
                  <w:color w:val="505050"/>
                  <w:sz w:val="20"/>
                  <w:szCs w:val="20"/>
                </w:rPr>
              </m:ctrlPr>
            </m:fPr>
            <m:num>
              <m:r>
                <w:rPr>
                  <w:rFonts w:ascii="Cambria Math" w:eastAsia="Times New Roman" w:hAnsi="Cambria Math" w:cs="Times New Roman"/>
                  <w:color w:val="505050"/>
                  <w:sz w:val="20"/>
                  <w:szCs w:val="20"/>
                </w:rPr>
                <m:t>Xgreen+Xnir</m:t>
              </m:r>
            </m:num>
            <m:den>
              <m:r>
                <w:rPr>
                  <w:rFonts w:ascii="Cambria Math" w:eastAsia="Times New Roman" w:hAnsi="Cambria Math" w:cs="Times New Roman"/>
                  <w:color w:val="505050"/>
                  <w:sz w:val="20"/>
                  <w:szCs w:val="20"/>
                </w:rPr>
                <m:t>Xgreen-Xnir</m:t>
              </m:r>
            </m:den>
          </m:f>
        </m:oMath>
      </m:oMathPara>
    </w:p>
    <w:p w14:paraId="672ED939" w14:textId="77777777" w:rsidR="00A55D40" w:rsidRDefault="00A55D40" w:rsidP="00A55D40">
      <w:pPr>
        <w:spacing w:before="240" w:after="240"/>
        <w:rPr>
          <w:rFonts w:ascii="Times New Roman" w:eastAsia="Times New Roman" w:hAnsi="Times New Roman" w:cs="Times New Roman"/>
          <w:bCs/>
          <w:color w:val="505050"/>
          <w:sz w:val="20"/>
          <w:szCs w:val="20"/>
        </w:rPr>
      </w:pPr>
      <w:r>
        <w:rPr>
          <w:rFonts w:ascii="Times New Roman" w:eastAsia="Times New Roman" w:hAnsi="Times New Roman" w:cs="Times New Roman"/>
          <w:b/>
          <w:color w:val="505050"/>
          <w:sz w:val="20"/>
          <w:szCs w:val="20"/>
        </w:rPr>
        <w:t>K-means Clustering</w:t>
      </w:r>
    </w:p>
    <w:p w14:paraId="0B50532D" w14:textId="77777777" w:rsidR="00A55D40" w:rsidRDefault="00A55D40" w:rsidP="00A55D40">
      <w:pPr>
        <w:spacing w:before="240" w:after="240"/>
        <w:rPr>
          <w:rFonts w:ascii="Times New Roman" w:eastAsia="Times New Roman" w:hAnsi="Times New Roman" w:cs="Times New Roman"/>
          <w:bCs/>
          <w:color w:val="505050"/>
          <w:sz w:val="20"/>
          <w:szCs w:val="20"/>
        </w:rPr>
      </w:pPr>
    </w:p>
    <w:p w14:paraId="2393954E" w14:textId="77777777" w:rsidR="00A55D40" w:rsidRDefault="00A55D40" w:rsidP="00A55D40">
      <w:pPr>
        <w:spacing w:before="240" w:after="240"/>
        <w:rPr>
          <w:rFonts w:ascii="Times New Roman" w:eastAsia="Times New Roman" w:hAnsi="Times New Roman" w:cs="Times New Roman"/>
          <w:b/>
          <w:color w:val="505050"/>
          <w:sz w:val="20"/>
          <w:szCs w:val="20"/>
        </w:rPr>
      </w:pPr>
      <w:r>
        <w:rPr>
          <w:rFonts w:ascii="Times New Roman" w:eastAsia="Times New Roman" w:hAnsi="Times New Roman" w:cs="Times New Roman"/>
          <w:b/>
          <w:color w:val="505050"/>
          <w:sz w:val="20"/>
          <w:szCs w:val="20"/>
        </w:rPr>
        <w:t>Deep Learning ??</w:t>
      </w:r>
    </w:p>
    <w:p w14:paraId="058FACDC" w14:textId="77777777" w:rsidR="00A55D40" w:rsidRPr="00715A0D" w:rsidRDefault="00A55D40" w:rsidP="00B52AF1">
      <w:pPr>
        <w:spacing w:before="240"/>
        <w:jc w:val="both"/>
        <w:rPr>
          <w:rFonts w:ascii="Times New Roman" w:eastAsia="Times New Roman" w:hAnsi="Times New Roman" w:cs="Times New Roman"/>
          <w:b/>
          <w:color w:val="505050"/>
          <w:sz w:val="20"/>
          <w:szCs w:val="20"/>
        </w:rPr>
      </w:pPr>
    </w:p>
    <w:p w14:paraId="78ABBEAA" w14:textId="77777777" w:rsidR="00B52AF1" w:rsidRPr="00D6243F" w:rsidRDefault="00B52AF1" w:rsidP="00B52AF1">
      <w:pPr>
        <w:spacing w:before="360" w:after="120"/>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4. Results and Discussion</w:t>
      </w:r>
    </w:p>
    <w:p w14:paraId="3C345FA4" w14:textId="4E6D2F36" w:rsidR="00360D52" w:rsidRPr="00D6243F" w:rsidRDefault="00B52AF1" w:rsidP="00B52AF1">
      <w:pPr>
        <w:spacing w:before="240"/>
        <w:jc w:val="both"/>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 xml:space="preserve">4.1 </w:t>
      </w:r>
      <w:r w:rsidR="00954E2B">
        <w:rPr>
          <w:rFonts w:ascii="Times New Roman" w:eastAsia="Times New Roman" w:hAnsi="Times New Roman" w:cs="Times New Roman"/>
          <w:b/>
          <w:color w:val="505050"/>
          <w:sz w:val="20"/>
          <w:szCs w:val="20"/>
        </w:rPr>
        <w:t>NDVI Analysis</w:t>
      </w:r>
    </w:p>
    <w:p w14:paraId="14197866" w14:textId="56A8720C" w:rsidR="00B52AF1" w:rsidRDefault="00B52AF1" w:rsidP="00B52AF1">
      <w:pPr>
        <w:spacing w:before="240"/>
        <w:jc w:val="both"/>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 xml:space="preserve">4.1.1 </w:t>
      </w:r>
      <w:r w:rsidR="00954E2B">
        <w:rPr>
          <w:rFonts w:ascii="Times New Roman" w:eastAsia="Times New Roman" w:hAnsi="Times New Roman" w:cs="Times New Roman"/>
          <w:b/>
          <w:color w:val="505050"/>
          <w:sz w:val="20"/>
          <w:szCs w:val="20"/>
        </w:rPr>
        <w:t>Timeseries Analysis</w:t>
      </w:r>
    </w:p>
    <w:p w14:paraId="0FC2B23F" w14:textId="6EF9535B" w:rsidR="007D70BF" w:rsidRDefault="00A355D7" w:rsidP="00B52AF1">
      <w:pPr>
        <w:spacing w:before="240"/>
        <w:jc w:val="both"/>
        <w:rPr>
          <w:rFonts w:ascii="Times New Roman" w:eastAsia="Times New Roman" w:hAnsi="Times New Roman" w:cs="Times New Roman"/>
          <w:bCs/>
          <w:color w:val="505050"/>
          <w:sz w:val="20"/>
          <w:szCs w:val="20"/>
        </w:rPr>
      </w:pPr>
      <w:r>
        <w:rPr>
          <w:rFonts w:ascii="Times New Roman" w:eastAsia="Times New Roman" w:hAnsi="Times New Roman" w:cs="Times New Roman"/>
          <w:bCs/>
          <w:color w:val="505050"/>
          <w:sz w:val="20"/>
          <w:szCs w:val="20"/>
        </w:rPr>
        <w:t>Timeseries of the</w:t>
      </w:r>
      <w:r w:rsidR="00BB7C5C">
        <w:rPr>
          <w:rFonts w:ascii="Times New Roman" w:eastAsia="Times New Roman" w:hAnsi="Times New Roman" w:cs="Times New Roman"/>
          <w:bCs/>
          <w:color w:val="505050"/>
          <w:sz w:val="20"/>
          <w:szCs w:val="20"/>
        </w:rPr>
        <w:t xml:space="preserve"> mean and maximum NDVI in the</w:t>
      </w:r>
      <w:r>
        <w:rPr>
          <w:rFonts w:ascii="Times New Roman" w:eastAsia="Times New Roman" w:hAnsi="Times New Roman" w:cs="Times New Roman"/>
          <w:bCs/>
          <w:color w:val="505050"/>
          <w:sz w:val="20"/>
          <w:szCs w:val="20"/>
        </w:rPr>
        <w:t xml:space="preserve"> </w:t>
      </w:r>
      <w:r w:rsidR="00BB7C5C">
        <w:rPr>
          <w:rFonts w:ascii="Times New Roman" w:eastAsia="Times New Roman" w:hAnsi="Times New Roman" w:cs="Times New Roman"/>
          <w:bCs/>
          <w:color w:val="505050"/>
          <w:sz w:val="20"/>
          <w:szCs w:val="20"/>
        </w:rPr>
        <w:t>3 Bays Marine Protected Area</w:t>
      </w:r>
      <w:r w:rsidR="00E807BD">
        <w:rPr>
          <w:rFonts w:ascii="Times New Roman" w:eastAsia="Times New Roman" w:hAnsi="Times New Roman" w:cs="Times New Roman"/>
          <w:bCs/>
          <w:color w:val="505050"/>
          <w:sz w:val="20"/>
          <w:szCs w:val="20"/>
        </w:rPr>
        <w:t xml:space="preserve"> have been taken. Areas of interest were the mangrove </w:t>
      </w:r>
      <w:r w:rsidR="00470B02">
        <w:rPr>
          <w:rFonts w:ascii="Times New Roman" w:eastAsia="Times New Roman" w:hAnsi="Times New Roman" w:cs="Times New Roman"/>
          <w:bCs/>
          <w:color w:val="505050"/>
          <w:sz w:val="20"/>
          <w:szCs w:val="20"/>
        </w:rPr>
        <w:t>forest, the</w:t>
      </w:r>
      <w:r w:rsidR="00E807BD">
        <w:rPr>
          <w:rFonts w:ascii="Times New Roman" w:eastAsia="Times New Roman" w:hAnsi="Times New Roman" w:cs="Times New Roman"/>
          <w:bCs/>
          <w:color w:val="505050"/>
          <w:sz w:val="20"/>
          <w:szCs w:val="20"/>
        </w:rPr>
        <w:t xml:space="preserve"> </w:t>
      </w:r>
      <w:r w:rsidR="00911952">
        <w:rPr>
          <w:rFonts w:ascii="Times New Roman" w:eastAsia="Times New Roman" w:hAnsi="Times New Roman" w:cs="Times New Roman"/>
          <w:bCs/>
          <w:color w:val="505050"/>
          <w:sz w:val="20"/>
          <w:szCs w:val="20"/>
        </w:rPr>
        <w:t xml:space="preserve">Gulf of Gonave coast of the forest, and the </w:t>
      </w:r>
      <w:r w:rsidR="002879E5">
        <w:rPr>
          <w:rFonts w:ascii="Times New Roman" w:eastAsia="Times New Roman" w:hAnsi="Times New Roman" w:cs="Times New Roman"/>
          <w:bCs/>
          <w:color w:val="505050"/>
          <w:sz w:val="20"/>
          <w:szCs w:val="20"/>
        </w:rPr>
        <w:t xml:space="preserve">“brackish Grand Pierre” lake </w:t>
      </w:r>
      <w:r w:rsidR="00470B02">
        <w:rPr>
          <w:rFonts w:ascii="Times New Roman" w:eastAsia="Times New Roman" w:hAnsi="Times New Roman" w:cs="Times New Roman"/>
          <w:bCs/>
          <w:color w:val="505050"/>
          <w:sz w:val="20"/>
          <w:szCs w:val="20"/>
        </w:rPr>
        <w:t xml:space="preserve">coast. </w:t>
      </w:r>
    </w:p>
    <w:p w14:paraId="1B8A33B2" w14:textId="17D9AB0E" w:rsidR="00996127" w:rsidRDefault="002E6571" w:rsidP="00B52AF1">
      <w:pPr>
        <w:spacing w:before="240"/>
        <w:jc w:val="both"/>
        <w:rPr>
          <w:rFonts w:ascii="Times New Roman" w:eastAsia="Times New Roman" w:hAnsi="Times New Roman" w:cs="Times New Roman"/>
          <w:bCs/>
          <w:color w:val="505050"/>
          <w:sz w:val="20"/>
          <w:szCs w:val="20"/>
        </w:rPr>
      </w:pPr>
      <w:r>
        <w:rPr>
          <w:noProof/>
        </w:rPr>
        <w:drawing>
          <wp:inline distT="0" distB="0" distL="0" distR="0" wp14:anchorId="6665441D" wp14:editId="28B4F7EC">
            <wp:extent cx="3200400" cy="250634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0400" cy="2506345"/>
                    </a:xfrm>
                    <a:prstGeom prst="rect">
                      <a:avLst/>
                    </a:prstGeom>
                    <a:noFill/>
                    <a:ln>
                      <a:noFill/>
                    </a:ln>
                  </pic:spPr>
                </pic:pic>
              </a:graphicData>
            </a:graphic>
          </wp:inline>
        </w:drawing>
      </w:r>
    </w:p>
    <w:p w14:paraId="47E3CE88" w14:textId="7655BC25" w:rsidR="00DE1BA0" w:rsidRDefault="00852DE3" w:rsidP="00B52AF1">
      <w:pPr>
        <w:spacing w:before="240"/>
        <w:jc w:val="both"/>
        <w:rPr>
          <w:rFonts w:ascii="Times New Roman" w:eastAsia="Times New Roman" w:hAnsi="Times New Roman" w:cs="Times New Roman"/>
          <w:bCs/>
          <w:color w:val="505050"/>
          <w:sz w:val="20"/>
          <w:szCs w:val="20"/>
        </w:rPr>
      </w:pPr>
      <w:r>
        <w:rPr>
          <w:noProof/>
        </w:rPr>
        <w:drawing>
          <wp:inline distT="0" distB="0" distL="0" distR="0" wp14:anchorId="5EC34FBE" wp14:editId="2408FE19">
            <wp:extent cx="3200400" cy="250634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2506345"/>
                    </a:xfrm>
                    <a:prstGeom prst="rect">
                      <a:avLst/>
                    </a:prstGeom>
                    <a:noFill/>
                    <a:ln>
                      <a:noFill/>
                    </a:ln>
                  </pic:spPr>
                </pic:pic>
              </a:graphicData>
            </a:graphic>
          </wp:inline>
        </w:drawing>
      </w:r>
    </w:p>
    <w:p w14:paraId="5F9169A3" w14:textId="0ED551B6" w:rsidR="00DE1BA0" w:rsidRDefault="0019067F" w:rsidP="00B52AF1">
      <w:pPr>
        <w:spacing w:before="240"/>
        <w:jc w:val="both"/>
        <w:rPr>
          <w:rFonts w:ascii="Times New Roman" w:eastAsia="Times New Roman" w:hAnsi="Times New Roman" w:cs="Times New Roman"/>
          <w:bCs/>
          <w:color w:val="505050"/>
          <w:sz w:val="20"/>
          <w:szCs w:val="20"/>
        </w:rPr>
      </w:pPr>
      <w:r>
        <w:rPr>
          <w:noProof/>
        </w:rPr>
        <w:drawing>
          <wp:inline distT="0" distB="0" distL="0" distR="0" wp14:anchorId="3D23A8CD" wp14:editId="0C0D15AA">
            <wp:extent cx="3200400" cy="250634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2506345"/>
                    </a:xfrm>
                    <a:prstGeom prst="rect">
                      <a:avLst/>
                    </a:prstGeom>
                    <a:noFill/>
                    <a:ln>
                      <a:noFill/>
                    </a:ln>
                  </pic:spPr>
                </pic:pic>
              </a:graphicData>
            </a:graphic>
          </wp:inline>
        </w:drawing>
      </w:r>
    </w:p>
    <w:p w14:paraId="18636D5F" w14:textId="77777777" w:rsidR="002255FB" w:rsidRPr="00A355D7" w:rsidRDefault="002255FB" w:rsidP="00B52AF1">
      <w:pPr>
        <w:spacing w:before="240"/>
        <w:jc w:val="both"/>
        <w:rPr>
          <w:rFonts w:ascii="Times New Roman" w:eastAsia="Times New Roman" w:hAnsi="Times New Roman" w:cs="Times New Roman"/>
          <w:bCs/>
          <w:color w:val="505050"/>
          <w:sz w:val="20"/>
          <w:szCs w:val="20"/>
        </w:rPr>
      </w:pPr>
    </w:p>
    <w:p w14:paraId="3B9DFC4F" w14:textId="0DADE968" w:rsidR="00B52AF1" w:rsidRDefault="00B52AF1" w:rsidP="00B52AF1">
      <w:pPr>
        <w:spacing w:before="240"/>
        <w:jc w:val="both"/>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 xml:space="preserve">4.1.2 </w:t>
      </w:r>
      <w:r w:rsidR="00954E2B">
        <w:rPr>
          <w:rFonts w:ascii="Times New Roman" w:eastAsia="Times New Roman" w:hAnsi="Times New Roman" w:cs="Times New Roman"/>
          <w:b/>
          <w:color w:val="505050"/>
          <w:sz w:val="20"/>
          <w:szCs w:val="20"/>
        </w:rPr>
        <w:t>dNDVI Analysis</w:t>
      </w:r>
    </w:p>
    <w:p w14:paraId="3CDD6D5D" w14:textId="1850A579" w:rsidR="00142BB9" w:rsidRDefault="00F13FDE" w:rsidP="00B52AF1">
      <w:pPr>
        <w:spacing w:before="240"/>
        <w:jc w:val="both"/>
        <w:rPr>
          <w:rFonts w:ascii="Times New Roman" w:eastAsia="Times New Roman" w:hAnsi="Times New Roman" w:cs="Times New Roman"/>
          <w:b/>
          <w:color w:val="505050"/>
          <w:sz w:val="20"/>
          <w:szCs w:val="20"/>
        </w:rPr>
      </w:pPr>
      <w:r>
        <w:rPr>
          <w:noProof/>
        </w:rPr>
        <w:lastRenderedPageBreak/>
        <w:drawing>
          <wp:inline distT="0" distB="0" distL="0" distR="0" wp14:anchorId="676EBD77" wp14:editId="1D06C5FA">
            <wp:extent cx="3200400" cy="3459480"/>
            <wp:effectExtent l="0" t="0" r="0" b="0"/>
            <wp:docPr id="7" name="Picture 7"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459480"/>
                    </a:xfrm>
                    <a:prstGeom prst="rect">
                      <a:avLst/>
                    </a:prstGeom>
                    <a:noFill/>
                    <a:ln>
                      <a:noFill/>
                    </a:ln>
                  </pic:spPr>
                </pic:pic>
              </a:graphicData>
            </a:graphic>
          </wp:inline>
        </w:drawing>
      </w:r>
    </w:p>
    <w:p w14:paraId="52EC8B96" w14:textId="57B3E157" w:rsidR="003D2CA1" w:rsidRPr="00B52AF1" w:rsidRDefault="003D2CA1" w:rsidP="00B52AF1">
      <w:pPr>
        <w:spacing w:before="240"/>
        <w:jc w:val="both"/>
        <w:rPr>
          <w:rFonts w:ascii="Times New Roman" w:eastAsia="Times New Roman" w:hAnsi="Times New Roman" w:cs="Times New Roman"/>
          <w:b/>
          <w:color w:val="505050"/>
          <w:sz w:val="20"/>
          <w:szCs w:val="20"/>
        </w:rPr>
      </w:pPr>
      <w:r>
        <w:rPr>
          <w:rFonts w:ascii="Times New Roman" w:eastAsia="Times New Roman" w:hAnsi="Times New Roman" w:cs="Times New Roman"/>
          <w:b/>
          <w:noProof/>
          <w:color w:val="505050"/>
          <w:sz w:val="20"/>
          <w:szCs w:val="20"/>
        </w:rPr>
        <w:drawing>
          <wp:inline distT="0" distB="0" distL="0" distR="0" wp14:anchorId="2AD8BD5E" wp14:editId="47691881">
            <wp:extent cx="3200400" cy="514162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5141626"/>
                    </a:xfrm>
                    <a:prstGeom prst="rect">
                      <a:avLst/>
                    </a:prstGeom>
                    <a:noFill/>
                    <a:ln>
                      <a:noFill/>
                    </a:ln>
                  </pic:spPr>
                </pic:pic>
              </a:graphicData>
            </a:graphic>
          </wp:inline>
        </w:drawing>
      </w:r>
    </w:p>
    <w:p w14:paraId="096263AF" w14:textId="37A6424B" w:rsidR="00B52AF1" w:rsidRPr="00D6243F" w:rsidRDefault="00B52AF1" w:rsidP="00B52AF1">
      <w:pPr>
        <w:spacing w:before="240"/>
        <w:jc w:val="both"/>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 xml:space="preserve">4.2 </w:t>
      </w:r>
      <w:r w:rsidR="00954E2B">
        <w:rPr>
          <w:rFonts w:ascii="Times New Roman" w:eastAsia="Times New Roman" w:hAnsi="Times New Roman" w:cs="Times New Roman"/>
          <w:b/>
          <w:color w:val="505050"/>
          <w:sz w:val="20"/>
          <w:szCs w:val="20"/>
        </w:rPr>
        <w:t>Tides Analysis?</w:t>
      </w:r>
    </w:p>
    <w:p w14:paraId="1E96F5A9" w14:textId="1F55434C" w:rsidR="00B52AF1" w:rsidRDefault="00B52AF1" w:rsidP="00B52AF1">
      <w:pPr>
        <w:spacing w:before="240"/>
        <w:jc w:val="both"/>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 xml:space="preserve">4.2.1 </w:t>
      </w:r>
      <w:r w:rsidR="007D70BF">
        <w:rPr>
          <w:rFonts w:ascii="Times New Roman" w:eastAsia="Times New Roman" w:hAnsi="Times New Roman" w:cs="Times New Roman"/>
          <w:b/>
          <w:color w:val="505050"/>
          <w:sz w:val="20"/>
          <w:szCs w:val="20"/>
        </w:rPr>
        <w:t>TPXO stuff?</w:t>
      </w:r>
    </w:p>
    <w:p w14:paraId="0421D52F" w14:textId="77777777" w:rsidR="004077E8" w:rsidRDefault="004077E8" w:rsidP="00B52AF1">
      <w:pPr>
        <w:spacing w:before="240"/>
        <w:jc w:val="both"/>
        <w:rPr>
          <w:rFonts w:ascii="Times New Roman" w:eastAsia="Times New Roman" w:hAnsi="Times New Roman" w:cs="Times New Roman"/>
          <w:b/>
          <w:color w:val="505050"/>
          <w:sz w:val="20"/>
          <w:szCs w:val="20"/>
        </w:rPr>
      </w:pPr>
    </w:p>
    <w:p w14:paraId="03789438" w14:textId="336FCA47" w:rsidR="004077E8" w:rsidRDefault="004077E8" w:rsidP="00B52AF1">
      <w:pPr>
        <w:spacing w:before="240"/>
        <w:jc w:val="both"/>
        <w:rPr>
          <w:rFonts w:ascii="Times New Roman" w:eastAsia="Times New Roman" w:hAnsi="Times New Roman" w:cs="Times New Roman"/>
          <w:bCs/>
          <w:color w:val="505050"/>
          <w:sz w:val="20"/>
          <w:szCs w:val="20"/>
        </w:rPr>
      </w:pPr>
      <w:r>
        <w:rPr>
          <w:rFonts w:ascii="Times New Roman" w:eastAsia="Times New Roman" w:hAnsi="Times New Roman" w:cs="Times New Roman"/>
          <w:b/>
          <w:color w:val="505050"/>
          <w:sz w:val="20"/>
          <w:szCs w:val="20"/>
        </w:rPr>
        <w:t xml:space="preserve">4.3 </w:t>
      </w:r>
      <w:r w:rsidR="00A76D98">
        <w:rPr>
          <w:rFonts w:ascii="Times New Roman" w:eastAsia="Times New Roman" w:hAnsi="Times New Roman" w:cs="Times New Roman"/>
          <w:b/>
          <w:color w:val="505050"/>
          <w:sz w:val="20"/>
          <w:szCs w:val="20"/>
        </w:rPr>
        <w:t>Mangrove Detection and Cover Change</w:t>
      </w:r>
    </w:p>
    <w:p w14:paraId="61582BAE" w14:textId="1A02E3F7" w:rsidR="004077E8" w:rsidRPr="00AF7C7C" w:rsidRDefault="00906755" w:rsidP="00B52AF1">
      <w:pPr>
        <w:spacing w:before="240"/>
        <w:jc w:val="both"/>
        <w:rPr>
          <w:rFonts w:ascii="Times New Roman" w:eastAsia="Times New Roman" w:hAnsi="Times New Roman" w:cs="Times New Roman"/>
          <w:bCs/>
          <w:i/>
          <w:iCs/>
          <w:color w:val="505050"/>
          <w:sz w:val="20"/>
          <w:szCs w:val="20"/>
        </w:rPr>
      </w:pPr>
      <w:r>
        <w:rPr>
          <w:rFonts w:ascii="Times New Roman" w:eastAsia="Times New Roman" w:hAnsi="Times New Roman" w:cs="Times New Roman"/>
          <w:bCs/>
          <w:i/>
          <w:iCs/>
          <w:color w:val="505050"/>
          <w:sz w:val="20"/>
          <w:szCs w:val="20"/>
        </w:rPr>
        <w:t>Are</w:t>
      </w:r>
      <w:r w:rsidR="004077E8" w:rsidRPr="00AF7C7C">
        <w:rPr>
          <w:rFonts w:ascii="Times New Roman" w:eastAsia="Times New Roman" w:hAnsi="Times New Roman" w:cs="Times New Roman"/>
          <w:bCs/>
          <w:i/>
          <w:iCs/>
          <w:color w:val="505050"/>
          <w:sz w:val="20"/>
          <w:szCs w:val="20"/>
        </w:rPr>
        <w:t xml:space="preserve"> the coastline change </w:t>
      </w:r>
      <w:r w:rsidR="00320415" w:rsidRPr="00AF7C7C">
        <w:rPr>
          <w:rFonts w:ascii="Times New Roman" w:eastAsia="Times New Roman" w:hAnsi="Times New Roman" w:cs="Times New Roman"/>
          <w:bCs/>
          <w:i/>
          <w:iCs/>
          <w:color w:val="505050"/>
          <w:sz w:val="20"/>
          <w:szCs w:val="20"/>
        </w:rPr>
        <w:t xml:space="preserve">and apparent extensive inundation and retreat of the salt marsh a result of the </w:t>
      </w:r>
      <w:r w:rsidR="00F5215D" w:rsidRPr="00AF7C7C">
        <w:rPr>
          <w:rFonts w:ascii="Times New Roman" w:eastAsia="Times New Roman" w:hAnsi="Times New Roman" w:cs="Times New Roman"/>
          <w:bCs/>
          <w:i/>
          <w:iCs/>
          <w:color w:val="505050"/>
          <w:sz w:val="20"/>
          <w:szCs w:val="20"/>
        </w:rPr>
        <w:t xml:space="preserve">mangrove forest cover and density </w:t>
      </w:r>
      <w:r w:rsidR="00065FB8" w:rsidRPr="00AF7C7C">
        <w:rPr>
          <w:rFonts w:ascii="Times New Roman" w:eastAsia="Times New Roman" w:hAnsi="Times New Roman" w:cs="Times New Roman"/>
          <w:bCs/>
          <w:i/>
          <w:iCs/>
          <w:color w:val="505050"/>
          <w:sz w:val="20"/>
          <w:szCs w:val="20"/>
        </w:rPr>
        <w:t>being lowered at a fast pace</w:t>
      </w:r>
      <w:r w:rsidR="00A51FD5" w:rsidRPr="00AF7C7C">
        <w:rPr>
          <w:rFonts w:ascii="Times New Roman" w:eastAsia="Times New Roman" w:hAnsi="Times New Roman" w:cs="Times New Roman"/>
          <w:bCs/>
          <w:i/>
          <w:iCs/>
          <w:color w:val="505050"/>
          <w:sz w:val="20"/>
          <w:szCs w:val="20"/>
        </w:rPr>
        <w:t xml:space="preserve">? With less mangrove being there to </w:t>
      </w:r>
      <w:r w:rsidR="00E95F1B" w:rsidRPr="00AF7C7C">
        <w:rPr>
          <w:rFonts w:ascii="Times New Roman" w:eastAsia="Times New Roman" w:hAnsi="Times New Roman" w:cs="Times New Roman"/>
          <w:bCs/>
          <w:i/>
          <w:iCs/>
          <w:color w:val="505050"/>
          <w:sz w:val="20"/>
          <w:szCs w:val="20"/>
        </w:rPr>
        <w:t>slow inundations, more water rushed in overall</w:t>
      </w:r>
      <w:r w:rsidR="00AB1440" w:rsidRPr="00AF7C7C">
        <w:rPr>
          <w:rFonts w:ascii="Times New Roman" w:eastAsia="Times New Roman" w:hAnsi="Times New Roman" w:cs="Times New Roman"/>
          <w:bCs/>
          <w:i/>
          <w:iCs/>
          <w:color w:val="505050"/>
          <w:sz w:val="20"/>
          <w:szCs w:val="20"/>
        </w:rPr>
        <w:t xml:space="preserve">. On the other side, with more water and stronger currents, ebb flows brought more sediment back to the back of the mangrove forest, </w:t>
      </w:r>
      <w:r w:rsidR="00841F8D" w:rsidRPr="00AF7C7C">
        <w:rPr>
          <w:rFonts w:ascii="Times New Roman" w:eastAsia="Times New Roman" w:hAnsi="Times New Roman" w:cs="Times New Roman"/>
          <w:bCs/>
          <w:i/>
          <w:iCs/>
          <w:color w:val="505050"/>
          <w:sz w:val="20"/>
          <w:szCs w:val="20"/>
        </w:rPr>
        <w:t>leading to healthier and slightly denser mangrove hotspots in that region.</w:t>
      </w:r>
    </w:p>
    <w:p w14:paraId="18444235" w14:textId="62A1F958" w:rsidR="005D1B52" w:rsidRDefault="00906755" w:rsidP="00B52AF1">
      <w:pPr>
        <w:spacing w:before="240"/>
        <w:jc w:val="both"/>
        <w:rPr>
          <w:rFonts w:ascii="Times New Roman" w:eastAsia="Times New Roman" w:hAnsi="Times New Roman" w:cs="Times New Roman"/>
          <w:bCs/>
          <w:i/>
          <w:iCs/>
          <w:color w:val="505050"/>
          <w:sz w:val="20"/>
          <w:szCs w:val="20"/>
        </w:rPr>
      </w:pPr>
      <w:r w:rsidRPr="00906755">
        <w:rPr>
          <w:rFonts w:ascii="Times New Roman" w:eastAsia="Times New Roman" w:hAnsi="Times New Roman" w:cs="Times New Roman"/>
          <w:bCs/>
          <w:i/>
          <w:iCs/>
          <w:color w:val="505050"/>
          <w:sz w:val="20"/>
          <w:szCs w:val="20"/>
        </w:rPr>
        <w:t xml:space="preserve">If this is true, the following question would be: is </w:t>
      </w:r>
      <w:r w:rsidR="006D6FF7" w:rsidRPr="00AF7C7C">
        <w:rPr>
          <w:rFonts w:ascii="Times New Roman" w:eastAsia="Times New Roman" w:hAnsi="Times New Roman" w:cs="Times New Roman"/>
          <w:bCs/>
          <w:i/>
          <w:iCs/>
          <w:color w:val="505050"/>
          <w:sz w:val="20"/>
          <w:szCs w:val="20"/>
        </w:rPr>
        <w:t>sediment from the same sediment discharge from l’Estère, only getting distributed</w:t>
      </w:r>
      <w:r w:rsidR="00BF3617" w:rsidRPr="00AF7C7C">
        <w:rPr>
          <w:rFonts w:ascii="Times New Roman" w:eastAsia="Times New Roman" w:hAnsi="Times New Roman" w:cs="Times New Roman"/>
          <w:bCs/>
          <w:i/>
          <w:iCs/>
          <w:color w:val="505050"/>
          <w:sz w:val="20"/>
          <w:szCs w:val="20"/>
        </w:rPr>
        <w:t xml:space="preserve"> better due to changes in currents, or is it extra-sediments getting mobilized</w:t>
      </w:r>
      <w:r w:rsidR="00311939" w:rsidRPr="00AF7C7C">
        <w:rPr>
          <w:rFonts w:ascii="Times New Roman" w:eastAsia="Times New Roman" w:hAnsi="Times New Roman" w:cs="Times New Roman"/>
          <w:bCs/>
          <w:i/>
          <w:iCs/>
          <w:color w:val="505050"/>
          <w:sz w:val="20"/>
          <w:szCs w:val="20"/>
        </w:rPr>
        <w:t xml:space="preserve"> from the marsh being inundated.</w:t>
      </w:r>
    </w:p>
    <w:p w14:paraId="319FC325" w14:textId="590E2E1E" w:rsidR="002F4268" w:rsidRDefault="002F4268" w:rsidP="00B52AF1">
      <w:pPr>
        <w:spacing w:before="240"/>
        <w:jc w:val="both"/>
        <w:rPr>
          <w:rFonts w:ascii="Times New Roman" w:eastAsia="Times New Roman" w:hAnsi="Times New Roman" w:cs="Times New Roman"/>
          <w:bCs/>
          <w:i/>
          <w:iCs/>
          <w:color w:val="505050"/>
          <w:sz w:val="20"/>
          <w:szCs w:val="20"/>
        </w:rPr>
      </w:pPr>
    </w:p>
    <w:p w14:paraId="100C2046" w14:textId="2997B687" w:rsidR="002F4268" w:rsidRPr="00AF7C7C" w:rsidRDefault="002F4268" w:rsidP="00B52AF1">
      <w:pPr>
        <w:spacing w:before="240"/>
        <w:jc w:val="both"/>
        <w:rPr>
          <w:rFonts w:ascii="Times New Roman" w:eastAsia="Times New Roman" w:hAnsi="Times New Roman" w:cs="Times New Roman"/>
          <w:bCs/>
          <w:i/>
          <w:iCs/>
          <w:color w:val="505050"/>
          <w:sz w:val="20"/>
          <w:szCs w:val="20"/>
        </w:rPr>
      </w:pPr>
      <w:r>
        <w:rPr>
          <w:rFonts w:ascii="Times New Roman" w:eastAsia="Times New Roman" w:hAnsi="Times New Roman" w:cs="Times New Roman"/>
          <w:bCs/>
          <w:i/>
          <w:iCs/>
          <w:color w:val="505050"/>
          <w:sz w:val="20"/>
          <w:szCs w:val="20"/>
        </w:rPr>
        <w:t>REPLACE PRELIMINARY SATELLITE IMAGES WITH PLANET RESULTS!!!!</w:t>
      </w:r>
    </w:p>
    <w:p w14:paraId="4B8157D5" w14:textId="677F4B8B" w:rsidR="00AF7C7C" w:rsidRPr="004077E8" w:rsidRDefault="00AF7C7C" w:rsidP="00B52AF1">
      <w:pPr>
        <w:spacing w:before="240"/>
        <w:jc w:val="both"/>
        <w:rPr>
          <w:rFonts w:ascii="Times New Roman" w:eastAsia="Times New Roman" w:hAnsi="Times New Roman" w:cs="Times New Roman"/>
          <w:bCs/>
          <w:color w:val="505050"/>
          <w:sz w:val="20"/>
          <w:szCs w:val="20"/>
        </w:rPr>
      </w:pPr>
    </w:p>
    <w:p w14:paraId="5DED0631" w14:textId="2E412C89" w:rsidR="00B52AF1" w:rsidRDefault="00CC67D3" w:rsidP="00B52AF1">
      <w:pPr>
        <w:spacing w:before="240"/>
        <w:jc w:val="both"/>
        <w:rPr>
          <w:rFonts w:ascii="Times New Roman" w:eastAsia="Times New Roman" w:hAnsi="Times New Roman" w:cs="Times New Roman"/>
          <w:b/>
          <w:color w:val="505050"/>
          <w:sz w:val="20"/>
          <w:szCs w:val="20"/>
        </w:rPr>
      </w:pPr>
      <w:r>
        <w:rPr>
          <w:rFonts w:ascii="Times New Roman" w:eastAsia="Times New Roman" w:hAnsi="Times New Roman" w:cs="Times New Roman"/>
          <w:b/>
          <w:noProof/>
          <w:color w:val="505050"/>
          <w:sz w:val="20"/>
          <w:szCs w:val="20"/>
        </w:rPr>
        <w:drawing>
          <wp:inline distT="0" distB="0" distL="0" distR="0" wp14:anchorId="1556506D" wp14:editId="5E6C6E1D">
            <wp:extent cx="3200400" cy="3512234"/>
            <wp:effectExtent l="0" t="0" r="0" b="0"/>
            <wp:docPr id="9" name="Picture 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3512234"/>
                    </a:xfrm>
                    <a:prstGeom prst="rect">
                      <a:avLst/>
                    </a:prstGeom>
                    <a:noFill/>
                    <a:ln>
                      <a:noFill/>
                    </a:ln>
                  </pic:spPr>
                </pic:pic>
              </a:graphicData>
            </a:graphic>
          </wp:inline>
        </w:drawing>
      </w:r>
    </w:p>
    <w:p w14:paraId="5A00A770" w14:textId="6624632E" w:rsidR="00EC4149" w:rsidRDefault="00EC4149" w:rsidP="00B52AF1">
      <w:pPr>
        <w:spacing w:before="240"/>
        <w:jc w:val="both"/>
        <w:rPr>
          <w:rFonts w:ascii="Times New Roman" w:eastAsia="Times New Roman" w:hAnsi="Times New Roman" w:cs="Times New Roman"/>
          <w:b/>
          <w:color w:val="505050"/>
          <w:sz w:val="20"/>
          <w:szCs w:val="20"/>
        </w:rPr>
      </w:pPr>
      <w:r>
        <w:rPr>
          <w:rFonts w:ascii="Times New Roman" w:eastAsia="Times New Roman" w:hAnsi="Times New Roman" w:cs="Times New Roman"/>
          <w:b/>
          <w:noProof/>
          <w:color w:val="505050"/>
          <w:sz w:val="20"/>
          <w:szCs w:val="20"/>
        </w:rPr>
        <w:lastRenderedPageBreak/>
        <w:drawing>
          <wp:inline distT="0" distB="0" distL="0" distR="0" wp14:anchorId="1CFDC058" wp14:editId="71EC3711">
            <wp:extent cx="3200400" cy="3052689"/>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052689"/>
                    </a:xfrm>
                    <a:prstGeom prst="rect">
                      <a:avLst/>
                    </a:prstGeom>
                    <a:noFill/>
                    <a:ln>
                      <a:noFill/>
                    </a:ln>
                  </pic:spPr>
                </pic:pic>
              </a:graphicData>
            </a:graphic>
          </wp:inline>
        </w:drawing>
      </w:r>
    </w:p>
    <w:p w14:paraId="486176CD" w14:textId="7091B943" w:rsidR="00B31D85" w:rsidRPr="00D6243F" w:rsidRDefault="009F231F" w:rsidP="00B52AF1">
      <w:pPr>
        <w:spacing w:before="240"/>
        <w:jc w:val="both"/>
        <w:rPr>
          <w:rFonts w:ascii="Times New Roman" w:eastAsia="Times New Roman" w:hAnsi="Times New Roman" w:cs="Times New Roman"/>
          <w:b/>
          <w:color w:val="505050"/>
          <w:sz w:val="20"/>
          <w:szCs w:val="20"/>
        </w:rPr>
      </w:pPr>
      <w:r>
        <w:rPr>
          <w:rFonts w:ascii="Times New Roman" w:eastAsia="Times New Roman" w:hAnsi="Times New Roman" w:cs="Times New Roman"/>
          <w:b/>
          <w:color w:val="505050"/>
          <w:sz w:val="20"/>
          <w:szCs w:val="20"/>
        </w:rPr>
        <w:t>Maybe use MTVI2 to track sediment movement.</w:t>
      </w:r>
    </w:p>
    <w:p w14:paraId="6486A509" w14:textId="77777777" w:rsidR="00B52AF1" w:rsidRPr="00D6243F" w:rsidRDefault="00B52AF1" w:rsidP="00B52AF1">
      <w:pPr>
        <w:spacing w:before="360" w:after="120"/>
        <w:rPr>
          <w:rFonts w:ascii="Times New Roman" w:eastAsia="Times New Roman" w:hAnsi="Times New Roman" w:cs="Times New Roman"/>
          <w:b/>
          <w:color w:val="505050"/>
          <w:sz w:val="20"/>
          <w:szCs w:val="20"/>
        </w:rPr>
      </w:pPr>
      <w:r w:rsidRPr="00D6243F">
        <w:rPr>
          <w:rFonts w:ascii="Times New Roman" w:eastAsia="Times New Roman" w:hAnsi="Times New Roman" w:cs="Times New Roman"/>
          <w:b/>
          <w:color w:val="505050"/>
          <w:sz w:val="20"/>
          <w:szCs w:val="20"/>
        </w:rPr>
        <w:t xml:space="preserve">5. Validation and Performance Metrics </w:t>
      </w:r>
    </w:p>
    <w:p w14:paraId="302C2BA7" w14:textId="77777777" w:rsidR="00B52AF1" w:rsidRDefault="00B52AF1" w:rsidP="00B52AF1">
      <w:pPr>
        <w:spacing w:before="240"/>
        <w:jc w:val="both"/>
        <w:rPr>
          <w:rFonts w:ascii="Times New Roman" w:eastAsia="Times New Roman" w:hAnsi="Times New Roman" w:cs="Times New Roman"/>
          <w:color w:val="505050"/>
          <w:sz w:val="20"/>
          <w:szCs w:val="20"/>
        </w:rPr>
      </w:pPr>
    </w:p>
    <w:p w14:paraId="47E76C98" w14:textId="076B085A" w:rsidR="00B52AF1" w:rsidRPr="00173E32" w:rsidRDefault="00B52AF1" w:rsidP="00B52AF1">
      <w:pPr>
        <w:spacing w:before="240"/>
        <w:jc w:val="both"/>
        <w:rPr>
          <w:rFonts w:ascii="Times New Roman" w:eastAsia="Times New Roman" w:hAnsi="Times New Roman" w:cs="Times New Roman"/>
          <w:b/>
          <w:color w:val="505050"/>
          <w:sz w:val="20"/>
          <w:szCs w:val="20"/>
        </w:rPr>
      </w:pPr>
      <w:r w:rsidRPr="00173E32">
        <w:rPr>
          <w:rFonts w:ascii="Times New Roman" w:eastAsia="Times New Roman" w:hAnsi="Times New Roman" w:cs="Times New Roman"/>
          <w:b/>
          <w:color w:val="505050"/>
          <w:sz w:val="20"/>
          <w:szCs w:val="20"/>
        </w:rPr>
        <w:t>References</w:t>
      </w:r>
    </w:p>
    <w:p w14:paraId="205241D9" w14:textId="77777777" w:rsidR="005A64F3" w:rsidRPr="00B52AF1" w:rsidRDefault="005A64F3" w:rsidP="00B52AF1"/>
    <w:sectPr w:rsidR="005A64F3" w:rsidRPr="00B52AF1" w:rsidSect="0086561E">
      <w:type w:val="continuous"/>
      <w:pgSz w:w="12240" w:h="15840"/>
      <w:pgMar w:top="720" w:right="720" w:bottom="720" w:left="720" w:header="720" w:footer="720" w:gutter="0"/>
      <w:cols w:num="2"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AF1"/>
    <w:rsid w:val="0000742D"/>
    <w:rsid w:val="00021A51"/>
    <w:rsid w:val="000514E2"/>
    <w:rsid w:val="000530D7"/>
    <w:rsid w:val="00065FB8"/>
    <w:rsid w:val="00072D87"/>
    <w:rsid w:val="00090C68"/>
    <w:rsid w:val="00090D3C"/>
    <w:rsid w:val="000A76B8"/>
    <w:rsid w:val="000C51EE"/>
    <w:rsid w:val="000F7EA4"/>
    <w:rsid w:val="00112E58"/>
    <w:rsid w:val="001413CF"/>
    <w:rsid w:val="00142BB9"/>
    <w:rsid w:val="00177FFD"/>
    <w:rsid w:val="0019067F"/>
    <w:rsid w:val="00223E8C"/>
    <w:rsid w:val="002255FB"/>
    <w:rsid w:val="002718B7"/>
    <w:rsid w:val="002879E5"/>
    <w:rsid w:val="002A7FD3"/>
    <w:rsid w:val="002B191B"/>
    <w:rsid w:val="002E4B67"/>
    <w:rsid w:val="002E6571"/>
    <w:rsid w:val="002F4268"/>
    <w:rsid w:val="00311939"/>
    <w:rsid w:val="00320415"/>
    <w:rsid w:val="00360D52"/>
    <w:rsid w:val="003A2713"/>
    <w:rsid w:val="003D2CA1"/>
    <w:rsid w:val="004077E8"/>
    <w:rsid w:val="00424CC7"/>
    <w:rsid w:val="00427C4C"/>
    <w:rsid w:val="00445898"/>
    <w:rsid w:val="00470B02"/>
    <w:rsid w:val="004748EA"/>
    <w:rsid w:val="00486A5B"/>
    <w:rsid w:val="004922BE"/>
    <w:rsid w:val="004A7581"/>
    <w:rsid w:val="004D2BBB"/>
    <w:rsid w:val="004E3D48"/>
    <w:rsid w:val="004E5473"/>
    <w:rsid w:val="0051581B"/>
    <w:rsid w:val="00524290"/>
    <w:rsid w:val="00531AFC"/>
    <w:rsid w:val="0054729B"/>
    <w:rsid w:val="005905A3"/>
    <w:rsid w:val="005A64F3"/>
    <w:rsid w:val="005C57FE"/>
    <w:rsid w:val="005D1B52"/>
    <w:rsid w:val="006273C8"/>
    <w:rsid w:val="00687582"/>
    <w:rsid w:val="006A0D21"/>
    <w:rsid w:val="006D6FF7"/>
    <w:rsid w:val="006E1DF1"/>
    <w:rsid w:val="00715A0D"/>
    <w:rsid w:val="00727D21"/>
    <w:rsid w:val="00735F47"/>
    <w:rsid w:val="00782278"/>
    <w:rsid w:val="007D70BF"/>
    <w:rsid w:val="00802C13"/>
    <w:rsid w:val="008034C1"/>
    <w:rsid w:val="00841F8D"/>
    <w:rsid w:val="00852DE3"/>
    <w:rsid w:val="00852E07"/>
    <w:rsid w:val="0086561E"/>
    <w:rsid w:val="0088110F"/>
    <w:rsid w:val="008B6CB4"/>
    <w:rsid w:val="00901205"/>
    <w:rsid w:val="00906755"/>
    <w:rsid w:val="00911952"/>
    <w:rsid w:val="009169AD"/>
    <w:rsid w:val="00953635"/>
    <w:rsid w:val="00954E2B"/>
    <w:rsid w:val="00996127"/>
    <w:rsid w:val="009F231F"/>
    <w:rsid w:val="00A355D7"/>
    <w:rsid w:val="00A5102E"/>
    <w:rsid w:val="00A51FD5"/>
    <w:rsid w:val="00A55D40"/>
    <w:rsid w:val="00A658DA"/>
    <w:rsid w:val="00A66FC4"/>
    <w:rsid w:val="00A76D98"/>
    <w:rsid w:val="00AB1440"/>
    <w:rsid w:val="00AF345A"/>
    <w:rsid w:val="00AF380F"/>
    <w:rsid w:val="00AF7C7C"/>
    <w:rsid w:val="00B31D85"/>
    <w:rsid w:val="00B52AF1"/>
    <w:rsid w:val="00B6771C"/>
    <w:rsid w:val="00BB7C5C"/>
    <w:rsid w:val="00BF3617"/>
    <w:rsid w:val="00CA05C6"/>
    <w:rsid w:val="00CC67D3"/>
    <w:rsid w:val="00CC7240"/>
    <w:rsid w:val="00CF7605"/>
    <w:rsid w:val="00D15CD3"/>
    <w:rsid w:val="00D73522"/>
    <w:rsid w:val="00D9449F"/>
    <w:rsid w:val="00DE1BA0"/>
    <w:rsid w:val="00E43A1C"/>
    <w:rsid w:val="00E807BD"/>
    <w:rsid w:val="00E95F1B"/>
    <w:rsid w:val="00EC4149"/>
    <w:rsid w:val="00F0678C"/>
    <w:rsid w:val="00F13FDE"/>
    <w:rsid w:val="00F146C6"/>
    <w:rsid w:val="00F26C8A"/>
    <w:rsid w:val="00F5215D"/>
    <w:rsid w:val="00FE7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8095F"/>
  <w15:chartTrackingRefBased/>
  <w15:docId w15:val="{DA0A39A3-69C7-4A42-A82E-97F5470CC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AF1"/>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52AF1"/>
    <w:pPr>
      <w:spacing w:after="200" w:line="240" w:lineRule="auto"/>
    </w:pPr>
    <w:rPr>
      <w:i/>
      <w:iCs/>
      <w:color w:val="44546A" w:themeColor="text2"/>
      <w:sz w:val="18"/>
      <w:szCs w:val="18"/>
    </w:rPr>
  </w:style>
  <w:style w:type="table" w:styleId="TableGrid">
    <w:name w:val="Table Grid"/>
    <w:basedOn w:val="TableNormal"/>
    <w:uiPriority w:val="39"/>
    <w:rsid w:val="00B52AF1"/>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2AF1"/>
    <w:rPr>
      <w:color w:val="0563C1" w:themeColor="hyperlink"/>
      <w:u w:val="single"/>
    </w:rPr>
  </w:style>
  <w:style w:type="character" w:styleId="PlaceholderText">
    <w:name w:val="Placeholder Text"/>
    <w:basedOn w:val="DefaultParagraphFont"/>
    <w:uiPriority w:val="99"/>
    <w:semiHidden/>
    <w:rsid w:val="00090D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2049</TotalTime>
  <Pages>4</Pages>
  <Words>668</Words>
  <Characters>3812</Characters>
  <Application>Microsoft Office Word</Application>
  <DocSecurity>0</DocSecurity>
  <Lines>31</Lines>
  <Paragraphs>8</Paragraphs>
  <ScaleCrop>false</ScaleCrop>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Erich Sebastien Georges</dc:creator>
  <cp:keywords/>
  <dc:description/>
  <cp:lastModifiedBy>Alexandre Erich Sebastien Georges</cp:lastModifiedBy>
  <cp:revision>111</cp:revision>
  <dcterms:created xsi:type="dcterms:W3CDTF">2021-12-28T20:13:00Z</dcterms:created>
  <dcterms:modified xsi:type="dcterms:W3CDTF">2022-07-20T04:11:00Z</dcterms:modified>
</cp:coreProperties>
</file>