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1.5. Método y técnicas</w:t>
      </w:r>
    </w:p>
    <w:p w:rsidR="00000000" w:rsidDel="00000000" w:rsidP="00000000" w:rsidRDefault="00000000" w:rsidRPr="00000000" w14:paraId="00000002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Introducción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gestión de proyectos en ingeniería es la disciplina técnica encargada de organizar y administrar los recursos de manera que un esfuerzo temporal se complete dentro de un alcance, tiempo y costo definidos.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ingeniería moderna, la planificación es un proceso dinámico y estructurado que permite mitigar la incertidumbre y maximizar la eficiencia operativa a través de la aplicación sistemática de estándares internacionales, asegurando que el entregable final sea funcional y sostenible para la organización.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Enfoques de Gestión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Predictivos (Cascada):</w:t>
      </w:r>
      <w:r w:rsidDel="00000000" w:rsidR="00000000" w:rsidRPr="00000000">
        <w:rPr>
          <w:rtl w:val="0"/>
        </w:rPr>
        <w:t xml:space="preserve"> Este enfoque lineal define el alcance global del proyecto al inicio. Los cambios posteriores requieren revisiones profundas, siendo ideal para proyectos con resultados físicos tangibles y conocidos.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Adaptativos (Ágiles):</w:t>
      </w:r>
      <w:r w:rsidDel="00000000" w:rsidR="00000000" w:rsidRPr="00000000">
        <w:rPr>
          <w:rtl w:val="0"/>
        </w:rPr>
        <w:t xml:space="preserve"> Métodos iterativos diseñados para entornos de cambio rápido. Permiten definir mejoras graduales, facilitando una respuesta ágil ante la incertidumbre tecnológica.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por Resultados (PM4R):</w:t>
      </w:r>
      <w:r w:rsidDel="00000000" w:rsidR="00000000" w:rsidRPr="00000000">
        <w:rPr>
          <w:rtl w:val="0"/>
        </w:rPr>
        <w:t xml:space="preserve"> Metodología orientada a fortalecer las capacidades de gestión en proyectos de desarrollo, asegurando el impacto mediante siete pasos lógicos de control.</w:t>
      </w:r>
    </w:p>
    <w:p w:rsidR="00000000" w:rsidDel="00000000" w:rsidP="00000000" w:rsidRDefault="00000000" w:rsidRPr="00000000" w14:paraId="0000000B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Técnicas Esenciales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EDT / WBS (Estructura de Desglose del Trabajo)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la descomposición jerárquica del alcance total para dividirlo en paquetes de trabajo manejables.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 para su ejecución: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Identificar el entregable final del proyecto técnico.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Subdividir el objetivo en sus fases o componentes principales.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Desglosar hasta alcanzar el nivel de paquete controlable.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Asignar una codificación única para el seguimiento.</w:t>
      </w:r>
    </w:p>
    <w:p w:rsidR="00000000" w:rsidDel="00000000" w:rsidP="00000000" w:rsidRDefault="00000000" w:rsidRPr="00000000" w14:paraId="00000014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Programación de Tiempos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 el </w:t>
      </w:r>
      <w:r w:rsidDel="00000000" w:rsidR="00000000" w:rsidRPr="00000000">
        <w:rPr>
          <w:b w:val="1"/>
          <w:bCs w:val="1"/>
          <w:rtl w:val="0"/>
        </w:rPr>
        <w:t xml:space="preserve">Diagrama de Gantt</w:t>
      </w:r>
      <w:r w:rsidDel="00000000" w:rsidR="00000000" w:rsidRPr="00000000">
        <w:rPr>
          <w:rtl w:val="0"/>
        </w:rPr>
        <w:t xml:space="preserve"> para visualización y el </w:t>
      </w:r>
      <w:r w:rsidDel="00000000" w:rsidR="00000000" w:rsidRPr="00000000">
        <w:rPr>
          <w:b w:val="1"/>
          <w:bCs w:val="1"/>
          <w:rtl w:val="0"/>
        </w:rPr>
        <w:t xml:space="preserve">Método de la Ruta Crítica (CPM)</w:t>
      </w:r>
      <w:r w:rsidDel="00000000" w:rsidR="00000000" w:rsidRPr="00000000">
        <w:rPr>
          <w:rtl w:val="0"/>
        </w:rPr>
        <w:t xml:space="preserve"> para determinar la duración mínima del proyecto analizando tareas sin holgura.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 para su ejecución: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Listar todas las actividades identificadas en la EDT.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Establecer las relaciones de precedencia y dependencias.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Estimar las duraciones y calcular tiempos de inicio y fin.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Identificar la ruta crítica y graficar el cronograma.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Análisis PERT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Técnica estadística que calcula el tiempo esperado bajo incertidumbre mediante tres estimaciones (optimista, más probable y pesimista).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 para su ejecución: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Obtener las tres estimaciones de tiempo por actividad.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Calcular la duración esperada mediante el promedio ponderado.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Determinar la desviación estándar del camino crítico.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Estimar la probabilidad de cumplimiento de la fecha final.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Análisis de Riesgos</w:t>
      </w:r>
    </w:p>
    <w:tbl>
      <w:tblPr>
        <w:tblStyle w:val="Table1"/>
        <w:tblW w:w="6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0"/>
        <w:gridCol w:w="4935"/>
        <w:tblGridChange w:id="0">
          <w:tblGrid>
            <w:gridCol w:w="1710"/>
            <w:gridCol w:w="4935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2c3e50" w:val="clear"/>
            <w:tcMar>
              <w:top w:w="180.0" w:type="dxa"/>
              <w:left w:w="220.0" w:type="dxa"/>
              <w:bottom w:w="1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Riesgo Crítico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2c3e50" w:val="clear"/>
            <w:tcMar>
              <w:top w:w="180.0" w:type="dxa"/>
              <w:left w:w="220.0" w:type="dxa"/>
              <w:bottom w:w="1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 del Impacto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80.0" w:type="dxa"/>
              <w:left w:w="220.0" w:type="dxa"/>
              <w:bottom w:w="1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Retrasos Críticos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80.0" w:type="dxa"/>
              <w:left w:w="220.0" w:type="dxa"/>
              <w:bottom w:w="1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Sin una ruta crítica definida, los desvíos en tareas menores paralizan la entrega final del proyecto.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80.0" w:type="dxa"/>
              <w:left w:w="220.0" w:type="dxa"/>
              <w:bottom w:w="1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Fallas Técnicas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80.0" w:type="dxa"/>
              <w:left w:w="220.0" w:type="dxa"/>
              <w:bottom w:w="1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 improvisación técnica genera errores de diseño cuyo costo de corrección aumenta exponencialmente.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80.0" w:type="dxa"/>
              <w:left w:w="220.0" w:type="dxa"/>
              <w:bottom w:w="1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Pérdida de Calidad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tcMar>
              <w:top w:w="180.0" w:type="dxa"/>
              <w:left w:w="220.0" w:type="dxa"/>
              <w:bottom w:w="1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 falta de estándares de control impide verificar si el producto cumple con los requisitos técnicos.</w:t>
            </w:r>
          </w:p>
        </w:tc>
      </w:tr>
    </w:tbl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Práctico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Escenario: Eres el Director de Proyectos encargado de implementar un nuevo sistema de software en la biblioteca de una universidad. Tienes un plazo de 3 meses.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Instrucciones: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Define la EDT (Estructura de Desglose del Trabajo): Divide el proyecto en 3 fases principales (Ej. </w:t>
      </w:r>
      <w:r w:rsidDel="00000000" w:rsidR="00000000" w:rsidRPr="00000000">
        <w:rPr>
          <w:i w:val="1"/>
          <w:iCs w:val="1"/>
          <w:rtl w:val="0"/>
        </w:rPr>
        <w:t xml:space="preserve">1. Análisis, 2. Desarrollo, 3. Implementación</w:t>
      </w:r>
      <w:r w:rsidDel="00000000" w:rsidR="00000000" w:rsidRPr="00000000">
        <w:rPr>
          <w:rtl w:val="0"/>
        </w:rPr>
        <w:t xml:space="preserve">). Para la fase de "Implementación", redacta al menos 3 paquetes de trabajo (tareas específicas).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Identifica los Interesados: Crea una lista rápida de 4 </w:t>
      </w:r>
      <w:r w:rsidDel="00000000" w:rsidR="00000000" w:rsidRPr="00000000">
        <w:rPr>
          <w:i w:val="1"/>
          <w:iCs w:val="1"/>
          <w:rtl w:val="0"/>
        </w:rPr>
        <w:t xml:space="preserve">stakeholders</w:t>
      </w:r>
      <w:r w:rsidDel="00000000" w:rsidR="00000000" w:rsidRPr="00000000">
        <w:rPr>
          <w:rtl w:val="0"/>
        </w:rPr>
        <w:t xml:space="preserve"> clave (ej. Bibliotecario en jefe) y anota cuál es su principal expectativa.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Selección Metodológica: Justifica en un párrafo corto qué metodología (Cascada, Ágil o PM4R) utilizarías para este proyecto y por qué.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(Pista: Considera si los requerimientos del software podrían cambiar durante los 3 meses de desarrollo).</w:t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Guía de Estudio (Resumen Ejecutivo)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dominar la gestión de proyectos, enfoca tu estudio en estos 4 pilares fundamentales: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Restricción Triple (Triángulo de Hierro):</w:t>
      </w:r>
      <w:r w:rsidDel="00000000" w:rsidR="00000000" w:rsidRPr="00000000">
        <w:rPr>
          <w:rtl w:val="0"/>
        </w:rPr>
        <w:t xml:space="preserve"> Todo proyecto está limitado por el </w:t>
      </w:r>
      <w:r w:rsidDel="00000000" w:rsidR="00000000" w:rsidRPr="00000000">
        <w:rPr>
          <w:b w:val="1"/>
          <w:bCs w:val="1"/>
          <w:rtl w:val="0"/>
        </w:rPr>
        <w:t xml:space="preserve">Alcance, el Tiempo y el Costo</w:t>
      </w:r>
      <w:r w:rsidDel="00000000" w:rsidR="00000000" w:rsidRPr="00000000">
        <w:rPr>
          <w:rtl w:val="0"/>
        </w:rPr>
        <w:t xml:space="preserve">. Si se altera uno (ej. se recorta el presupuesto), los otros dos se verán afectados (el proyecto tomará más tiempo o se reducirá el alcance). La </w:t>
      </w:r>
      <w:r w:rsidDel="00000000" w:rsidR="00000000" w:rsidRPr="00000000">
        <w:rPr>
          <w:i w:val="1"/>
          <w:iCs w:val="1"/>
          <w:rtl w:val="0"/>
        </w:rPr>
        <w:t xml:space="preserve">Calidad</w:t>
      </w:r>
      <w:r w:rsidDel="00000000" w:rsidR="00000000" w:rsidRPr="00000000">
        <w:rPr>
          <w:rtl w:val="0"/>
        </w:rPr>
        <w:t xml:space="preserve"> se encuentra en el centro de este equilibrio.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EDT / WBS (Estructura de Desglose del Trabajo):</w:t>
      </w:r>
      <w:r w:rsidDel="00000000" w:rsidR="00000000" w:rsidRPr="00000000">
        <w:rPr>
          <w:rtl w:val="0"/>
        </w:rPr>
        <w:t xml:space="preserve"> Es la base visual de la planificación predictiva. Consiste en subdividir jerárquicamente el trabajo del proyecto en componentes más pequeños y manejables (paquetes de trabajo).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 Crítica (CPM):</w:t>
      </w:r>
      <w:r w:rsidDel="00000000" w:rsidR="00000000" w:rsidRPr="00000000">
        <w:rPr>
          <w:rtl w:val="0"/>
        </w:rPr>
        <w:t xml:space="preserve"> Es la secuencia de actividades vinculadas que sumadas determinan la duración mínima total del proyecto. Identificarla es vital, ya que aquí es donde el gerente de proyectos debe concentrar su atención y control.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Riesgos:</w:t>
      </w:r>
      <w:r w:rsidDel="00000000" w:rsidR="00000000" w:rsidRPr="00000000">
        <w:rPr>
          <w:rtl w:val="0"/>
        </w:rPr>
        <w:t xml:space="preserve"> Es el proceso proactivo de identificar, analizar y responder a la incertidumbre. Requiere planificar reservas (de tiempo y dinero) para mitigar amenazas antes de que se conviertan en problemas graves.</w:t>
      </w:r>
    </w:p>
    <w:p w:rsidR="00000000" w:rsidDel="00000000" w:rsidP="00000000" w:rsidRDefault="00000000" w:rsidRPr="00000000" w14:paraId="0000003B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Glosario Técnico (Palabras Clave)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Restricción Triple:</w:t>
      </w:r>
      <w:r w:rsidDel="00000000" w:rsidR="00000000" w:rsidRPr="00000000">
        <w:rPr>
          <w:i w:val="1"/>
          <w:iCs w:val="1"/>
          <w:rtl w:val="0"/>
        </w:rPr>
        <w:t xml:space="preserve"> Es el equilibrio dinámico y necesario que debe mantenerse entre las variables de alcance, tiempo y costo. Si una cambia, las otras se ven impactadas.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Estructura de Desglose de Trabajo (EDT/WBS):</w:t>
      </w:r>
      <w:r w:rsidDel="00000000" w:rsidR="00000000" w:rsidRPr="00000000">
        <w:rPr>
          <w:i w:val="1"/>
          <w:iCs w:val="1"/>
          <w:rtl w:val="0"/>
        </w:rPr>
        <w:t xml:space="preserve"> Descomposición jerárquica del alcance total en componentes menores denominados paquetes de trabajo.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Ruta Crítica (CPM):</w:t>
      </w:r>
      <w:r w:rsidDel="00000000" w:rsidR="00000000" w:rsidRPr="00000000">
        <w:rPr>
          <w:i w:val="1"/>
          <w:iCs w:val="1"/>
          <w:rtl w:val="0"/>
        </w:rPr>
        <w:t xml:space="preserve"> Secuencia de actividades vinculadas que determina la duración mínima total de un proyecto (holgura cero).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Gestión del Valor Ganado (EVM):</w:t>
      </w:r>
      <w:r w:rsidDel="00000000" w:rsidR="00000000" w:rsidRPr="00000000">
        <w:rPr>
          <w:i w:val="1"/>
          <w:iCs w:val="1"/>
          <w:rtl w:val="0"/>
        </w:rPr>
        <w:t xml:space="preserve"> Metodología de control que integra alcance, cronograma y recursos para evaluar el avance real.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Interesados (Stakeholders):</w:t>
      </w:r>
      <w:r w:rsidDel="00000000" w:rsidR="00000000" w:rsidRPr="00000000">
        <w:rPr>
          <w:i w:val="1"/>
          <w:iCs w:val="1"/>
          <w:rtl w:val="0"/>
        </w:rPr>
        <w:t xml:space="preserve"> Personas u organizaciones que pueden afectar o verse afectados por los resultados de un proyecto.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43">
      <w:pPr>
        <w:spacing w:after="240" w:before="24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Evaluación Técnica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¿Qué característica principal define a las tareas en la Ruta Crítica?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a) Mayor costo unitario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 b) Holgura igual a cero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El nivel más bajo de una EDT se denomina: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a) Hito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 b) Paquete de trabajo</w:t>
      </w:r>
    </w:p>
    <w:p w:rsidR="00000000" w:rsidDel="00000000" w:rsidP="00000000" w:rsidRDefault="00000000" w:rsidRPr="00000000" w14:paraId="0000004A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Referencias Bibliográficas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Ahuja, H. N., &amp; Lendzion, C. (s.f.). </w:t>
      </w:r>
      <w:r w:rsidDel="00000000" w:rsidR="00000000" w:rsidRPr="00000000">
        <w:rPr>
          <w:i w:val="1"/>
          <w:iCs w:val="1"/>
          <w:rtl w:val="0"/>
        </w:rPr>
        <w:t xml:space="preserve">Métodos y técnicas de planeación y control de proyectos de ingeniería.</w:t>
      </w:r>
      <w:r w:rsidDel="00000000" w:rsidR="00000000" w:rsidRPr="00000000">
        <w:rPr>
          <w:rtl w:val="0"/>
        </w:rPr>
        <w:t xml:space="preserve"> Editorial Académica.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Asana. (s.f.). </w:t>
      </w:r>
      <w:r w:rsidDel="00000000" w:rsidR="00000000" w:rsidRPr="00000000">
        <w:rPr>
          <w:i w:val="1"/>
          <w:iCs w:val="1"/>
          <w:rtl w:val="0"/>
        </w:rPr>
        <w:t xml:space="preserve">Las 12 metodologías más populares para la gestión de proyectos de ingeniería.</w:t>
      </w:r>
      <w:r w:rsidDel="00000000" w:rsidR="00000000" w:rsidRPr="00000000">
        <w:rPr>
          <w:rtl w:val="0"/>
        </w:rPr>
        <w:t xml:space="preserve"> Recuperado de asana.com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Banco Interamericano de Desarrollo [BID]. (s.f.). </w:t>
      </w:r>
      <w:r w:rsidDel="00000000" w:rsidR="00000000" w:rsidRPr="00000000">
        <w:rPr>
          <w:i w:val="1"/>
          <w:iCs w:val="1"/>
          <w:rtl w:val="0"/>
        </w:rPr>
        <w:t xml:space="preserve">Guía metodología PM4R para resultados de desarrollo sostenibles.</w:t>
      </w:r>
      <w:r w:rsidDel="00000000" w:rsidR="00000000" w:rsidRPr="00000000">
        <w:rPr>
          <w:rtl w:val="0"/>
        </w:rPr>
        <w:t xml:space="preserve"> BID.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GanttPRO. (s.f.). </w:t>
      </w:r>
      <w:r w:rsidDel="00000000" w:rsidR="00000000" w:rsidRPr="00000000">
        <w:rPr>
          <w:i w:val="1"/>
          <w:iCs w:val="1"/>
          <w:rtl w:val="0"/>
        </w:rPr>
        <w:t xml:space="preserve">Herramientas de planeación en administración de proyectos eficaces.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Gray, C. F., &amp; Larson, E. W. (2009). </w:t>
      </w:r>
      <w:r w:rsidDel="00000000" w:rsidR="00000000" w:rsidRPr="00000000">
        <w:rPr>
          <w:i w:val="1"/>
          <w:iCs w:val="1"/>
          <w:rtl w:val="0"/>
        </w:rPr>
        <w:t xml:space="preserve">Administración de proyectos: Enfoque técnico</w:t>
      </w:r>
      <w:r w:rsidDel="00000000" w:rsidR="00000000" w:rsidRPr="00000000">
        <w:rPr>
          <w:rtl w:val="0"/>
        </w:rPr>
        <w:t xml:space="preserve"> (4ta ed.). McGraw-Hill.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Lledó, P., &amp; Rivarola, G. (2007). </w:t>
      </w:r>
      <w:r w:rsidDel="00000000" w:rsidR="00000000" w:rsidRPr="00000000">
        <w:rPr>
          <w:i w:val="1"/>
          <w:iCs w:val="1"/>
          <w:rtl w:val="0"/>
        </w:rPr>
        <w:t xml:space="preserve">Gestión de proyectos: Del alcance al plan del proyecto.</w:t>
      </w:r>
      <w:r w:rsidDel="00000000" w:rsidR="00000000" w:rsidRPr="00000000">
        <w:rPr>
          <w:rtl w:val="0"/>
        </w:rPr>
        <w:t xml:space="preserve"> Pearson Educación.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Project Management Institute [PMI]. (2013). </w:t>
      </w:r>
      <w:r w:rsidDel="00000000" w:rsidR="00000000" w:rsidRPr="00000000">
        <w:rPr>
          <w:i w:val="1"/>
          <w:iCs w:val="1"/>
          <w:rtl w:val="0"/>
        </w:rPr>
        <w:t xml:space="preserve">Guía del PMBOK®</w:t>
      </w:r>
      <w:r w:rsidDel="00000000" w:rsidR="00000000" w:rsidRPr="00000000">
        <w:rPr>
          <w:rtl w:val="0"/>
        </w:rPr>
        <w:t xml:space="preserve"> (5ta ed.).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Realizado por:</w:t>
      </w:r>
      <w:r w:rsidDel="00000000" w:rsidR="00000000" w:rsidRPr="00000000">
        <w:rPr>
          <w:rtl w:val="0"/>
        </w:rPr>
        <w:t xml:space="preserve"> 202530214</w:t>
        <w:tab/>
        <w:t xml:space="preserve">Cecilia Mariann Alejandra López Estacuy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Centro Universitario de Occidente (CUNOC)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Universidad de San Carlos de Guatemala (USAC)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GT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360" w:lineRule="auto"/>
      <w:ind w:left="1440" w:hanging="360"/>
    </w:pPr>
    <w:rPr>
      <w:rFonts w:ascii="Arial" w:cs="Arial" w:eastAsia="Arial" w:hAnsi="Arial"/>
      <w:b w:val="1"/>
      <w:b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BE1943"/>
    <w:pPr>
      <w:keepNext w:val="1"/>
      <w:keepLines w:val="1"/>
      <w:spacing w:after="0" w:before="40"/>
      <w:outlineLvl w:val="6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BE1943"/>
    <w:pPr>
      <w:keepNext w:val="1"/>
      <w:keepLines w:val="1"/>
      <w:spacing w:after="0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BE1943"/>
    <w:pPr>
      <w:keepNext w:val="1"/>
      <w:keepLines w:val="1"/>
      <w:spacing w:after="0"/>
      <w:outlineLvl w:val="8"/>
    </w:pPr>
    <w:rPr>
      <w:rFonts w:asciiTheme="minorHAnsi" w:cstheme="majorBidi" w:eastAsiaTheme="majorEastAsia" w:hAnsiTheme="minorHAnsi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F15433"/>
    <w:rPr>
      <w:rFonts w:ascii="Times New Roman" w:hAnsi="Times New Roman" w:cstheme="majorBidi" w:eastAsiaTheme="majorEastAsia"/>
      <w:b w:val="1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966210"/>
    <w:rPr>
      <w:rFonts w:ascii="Arial" w:hAnsi="Arial" w:cstheme="majorBidi" w:eastAsiaTheme="majorEastAsia"/>
      <w:b w:val="1"/>
      <w:kern w:val="0"/>
      <w:sz w:val="22"/>
      <w:szCs w:val="32"/>
      <w:lang w:val="es-ES_tradnl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BE194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BE194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BE1943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BE1943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BE1943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BE1943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BE1943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BE194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BE194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BE194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BE1943"/>
    <w:rPr>
      <w:rFonts w:ascii="Times New Roman" w:hAnsi="Times New Roman"/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BE1943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BE1943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BE194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E1943"/>
    <w:rPr>
      <w:rFonts w:ascii="Times New Roman" w:hAnsi="Times New Roman"/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BE1943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wQsBU8vmZpvXdSJyP5Y7XhYjog==">CgMxLjA4AHIhMWt2SU1SVmVWeTBKbUFmdnhKbGlkM1RmS0t4UFEyOEVh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2026-04-01T02:26:00Z</dcterms:created>
  <dc:creator>jessy tuc</dc:creator>
</cp:coreProperties>
</file>