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0D1B2A"/>
          <w:sz w:val="96"/>
        </w:rPr>
        <w:t>ModelIt!</w:t>
      </w:r>
    </w:p>
    <w:p>
      <w:pPr>
        <w:jc w:val="center"/>
      </w:pPr>
      <w:r>
        <w:rPr>
          <w:color w:val="1A4780"/>
          <w:sz w:val="56"/>
        </w:rPr>
        <w:t>Teacher's Guide</w:t>
      </w:r>
    </w:p>
    <w:p/>
    <w:p>
      <w:pPr>
        <w:jc w:val="center"/>
      </w:pPr>
      <w:r>
        <w:rPr>
          <w:b/>
          <w:color w:val="0D1B2A"/>
          <w:sz w:val="48"/>
        </w:rPr>
        <w:t>G05-L01: When Trees Become Matches</w:t>
      </w:r>
    </w:p>
    <w:p>
      <w:pPr>
        <w:jc w:val="center"/>
      </w:pPr>
      <w:r>
        <w:rPr>
          <w:i/>
          <w:sz w:val="28"/>
        </w:rPr>
        <w:t>California's Burning Season and the Earth Systems That Fuel It</w:t>
      </w:r>
    </w:p>
    <w:p/>
    <w:p/>
    <w:tbl>
      <w:tblPr>
        <w:tblStyle w:val="TableGrid"/>
        <w:tblW w:type="auto" w:w="0"/>
        <w:tblLook w:firstColumn="1" w:firstRow="1" w:lastColumn="0" w:lastRow="0" w:noHBand="0" w:noVBand="1" w:val="04A0"/>
      </w:tblPr>
      <w:tblGrid>
        <w:gridCol w:w="5040"/>
        <w:gridCol w:w="5040"/>
      </w:tblGrid>
      <w:tr>
        <w:tc>
          <w:tcPr>
            <w:tcW w:type="dxa" w:w="5040"/>
            <w:shd w:fill="7EC8E3"/>
          </w:tcPr>
          <w:p>
            <w:r>
              <w:rPr>
                <w:b/>
              </w:rPr>
              <w:t>Grade Level</w:t>
            </w:r>
          </w:p>
        </w:tc>
        <w:tc>
          <w:tcPr>
            <w:tcW w:type="dxa" w:w="5040"/>
          </w:tcPr>
          <w:p>
            <w:r>
              <w:t>5th Grade</w:t>
            </w:r>
          </w:p>
        </w:tc>
      </w:tr>
      <w:tr>
        <w:tc>
          <w:tcPr>
            <w:tcW w:type="dxa" w:w="5040"/>
            <w:shd w:fill="7EC8E3"/>
          </w:tcPr>
          <w:p>
            <w:r>
              <w:rPr>
                <w:b/>
              </w:rPr>
              <w:t>NGSS Standard</w:t>
            </w:r>
          </w:p>
        </w:tc>
        <w:tc>
          <w:tcPr>
            <w:tcW w:type="dxa" w:w="5040"/>
          </w:tcPr>
          <w:p>
            <w:r>
              <w:t>5-ESS2-1</w:t>
            </w:r>
          </w:p>
        </w:tc>
      </w:tr>
      <w:tr>
        <w:tc>
          <w:tcPr>
            <w:tcW w:type="dxa" w:w="5040"/>
            <w:shd w:fill="7EC8E3"/>
          </w:tcPr>
          <w:p>
            <w:r>
              <w:rPr>
                <w:b/>
              </w:rPr>
              <w:t>Time</w:t>
            </w:r>
          </w:p>
        </w:tc>
        <w:tc>
          <w:tcPr>
            <w:tcW w:type="dxa" w:w="5040"/>
          </w:tcPr>
          <w:p>
            <w:r>
              <w:t>40-45 minutes (can split across 2 days)</w:t>
            </w:r>
          </w:p>
        </w:tc>
      </w:tr>
      <w:tr>
        <w:tc>
          <w:tcPr>
            <w:tcW w:type="dxa" w:w="5040"/>
            <w:shd w:fill="7EC8E3"/>
          </w:tcPr>
          <w:p>
            <w:r>
              <w:rPr>
                <w:b/>
              </w:rPr>
              <w:t>Materials</w:t>
            </w:r>
          </w:p>
        </w:tc>
        <w:tc>
          <w:tcPr>
            <w:tcW w:type="dxa" w:w="5040"/>
          </w:tcPr>
          <w:p>
            <w:r>
              <w:t>Student devices with ModelIt access, Activity Pack</w:t>
            </w:r>
          </w:p>
        </w:tc>
      </w:tr>
      <w:tr>
        <w:tc>
          <w:tcPr>
            <w:tcW w:type="dxa" w:w="5040"/>
            <w:shd w:fill="7EC8E3"/>
          </w:tcPr>
          <w:p>
            <w:r>
              <w:rPr>
                <w:b/>
              </w:rPr>
              <w:t>Prep Required</w:t>
            </w:r>
          </w:p>
        </w:tc>
        <w:tc>
          <w:tcPr>
            <w:tcW w:type="dxa" w:w="5040"/>
          </w:tcPr>
          <w:p>
            <w:r>
              <w:t>None - lesson is self-contained</w:t>
            </w:r>
          </w:p>
        </w:tc>
      </w:tr>
    </w:tbl>
    <w:p>
      <w:r>
        <w:br w:type="page"/>
      </w:r>
    </w:p>
    <w:p>
      <w:r>
        <w:rPr>
          <w:b/>
          <w:color w:val="0D1B2A"/>
          <w:sz w:val="48"/>
        </w:rPr>
        <w:t>NGSS Standards Unpacking</w:t>
      </w:r>
    </w:p>
    <w:p/>
    <w:p>
      <w:r>
        <w:rPr>
          <w:b/>
          <w:color w:val="1A4780"/>
          <w:sz w:val="28"/>
        </w:rPr>
        <w:t>Performance Expectation: 5-ESS2-1</w:t>
      </w:r>
    </w:p>
    <w:p>
      <w:r>
        <w:t>Develop a model using an example to describe ways the geosphere, biosphere, hydrosphere, and/or atmosphere interact.</w:t>
      </w:r>
    </w:p>
    <w:p/>
    <w:p>
      <w:r>
        <w:rPr>
          <w:b/>
          <w:sz w:val="24"/>
        </w:rPr>
        <w:t>How This Lesson Addresses the Standard:</w:t>
      </w:r>
    </w:p>
    <w:p>
      <w:r>
        <w:rPr>
          <w:b/>
        </w:rPr>
        <w:t xml:space="preserve">Geosphere: </w:t>
      </w:r>
      <w:r>
        <w:t>California's terrain and slopes affect how fires spread</w:t>
      </w:r>
    </w:p>
    <w:p>
      <w:r>
        <w:rPr>
          <w:b/>
        </w:rPr>
        <w:t xml:space="preserve">Biosphere: </w:t>
      </w:r>
      <w:r>
        <w:t>Vegetation (living plants) serves as fuel for fires</w:t>
      </w:r>
    </w:p>
    <w:p>
      <w:r>
        <w:rPr>
          <w:b/>
        </w:rPr>
        <w:t xml:space="preserve">Hydrosphere: </w:t>
      </w:r>
      <w:r>
        <w:t>Rainfall (or lack of it) determines how dry vegetation becomes</w:t>
      </w:r>
    </w:p>
    <w:p>
      <w:r>
        <w:rPr>
          <w:b/>
        </w:rPr>
        <w:t xml:space="preserve">Atmosphere: </w:t>
      </w:r>
      <w:r>
        <w:t>Wind patterns and weather drive fire behavior</w:t>
      </w:r>
    </w:p>
    <w:p/>
    <w:p>
      <w:r>
        <w:rPr>
          <w:b/>
          <w:color w:val="1A4780"/>
          <w:sz w:val="24"/>
        </w:rPr>
        <w:t>From A Framework for K-12 Science Education (NRC, 2012):</w:t>
      </w:r>
    </w:p>
    <w:p>
      <w:pPr>
        <w:pStyle w:val="Quote"/>
      </w:pPr>
      <w:r>
        <w:t>"Earth's major systems are the geosphere, the hydrosphere, the atmosphere, and the biosphere. These systems interact in multiple ways to affect Earth's surface materials and processes. The ocean supports a variety of ecosystems and organisms, shapes landforms, and influences climate. Winds and clouds in the atmosphere interact with the landforms to determine patterns of weather." (p. 187)</w:t>
      </w:r>
    </w:p>
    <w:p/>
    <w:p>
      <w:r>
        <w:rPr>
          <w:b/>
        </w:rPr>
        <w:t>Key Disciplinary Core Idea (ESS2.A):</w:t>
      </w:r>
    </w:p>
    <w:p>
      <w:r>
        <w:t>Earth's major systems interact in multiple ways to affect Earth's surface materials and processes. Students should understand that these interactions create observable phenomena - in this case, the predictable fire seasons in California.</w:t>
      </w:r>
    </w:p>
    <w:p/>
    <w:p>
      <w:r>
        <w:rPr>
          <w:b/>
          <w:sz w:val="24"/>
        </w:rPr>
        <w:t>Science &amp; Engineering Practices Addressed:</w:t>
      </w:r>
    </w:p>
    <w:p>
      <w:r>
        <w:rPr>
          <w:b/>
        </w:rPr>
        <w:t xml:space="preserve">- Developing and Using Models: </w:t>
      </w:r>
      <w:r>
        <w:t>Students build a computational model showing system interactions</w:t>
      </w:r>
    </w:p>
    <w:p>
      <w:r>
        <w:rPr>
          <w:b/>
        </w:rPr>
        <w:t xml:space="preserve">- Analyzing and Interpreting Data: </w:t>
      </w:r>
      <w:r>
        <w:t>Students observe simulation graphs and identify patterns</w:t>
      </w:r>
    </w:p>
    <w:p>
      <w:r>
        <w:rPr>
          <w:b/>
        </w:rPr>
        <w:t xml:space="preserve">- Constructing Explanations: </w:t>
      </w:r>
      <w:r>
        <w:t>Students explain cause-effect relationships in the system</w:t>
      </w:r>
    </w:p>
    <w:p>
      <w:r>
        <w:rPr>
          <w:b/>
        </w:rPr>
        <w:t xml:space="preserve">- Engaging in Argument from Evidence: </w:t>
      </w:r>
      <w:r>
        <w:t>Students predict and justify what will happen under different conditions</w:t>
      </w:r>
    </w:p>
    <w:p/>
    <w:p>
      <w:r>
        <w:rPr>
          <w:b/>
          <w:sz w:val="24"/>
        </w:rPr>
        <w:t>Crosscutting Concepts:</w:t>
      </w:r>
    </w:p>
    <w:p>
      <w:r>
        <w:rPr>
          <w:b/>
        </w:rPr>
        <w:t xml:space="preserve">- Cause and Effect: </w:t>
      </w:r>
      <w:r>
        <w:t>Central to this lesson - students trace how drought causes dry vegetation, which causes fire spread</w:t>
      </w:r>
    </w:p>
    <w:p>
      <w:r>
        <w:rPr>
          <w:b/>
        </w:rPr>
        <w:t xml:space="preserve">- Systems and System Models: </w:t>
      </w:r>
      <w:r>
        <w:t>Students explicitly build a model of Earth system interactions</w:t>
      </w:r>
    </w:p>
    <w:p>
      <w:r>
        <w:br w:type="page"/>
      </w:r>
    </w:p>
    <w:p>
      <w:r>
        <w:rPr>
          <w:b/>
          <w:color w:val="0D1B2A"/>
          <w:sz w:val="48"/>
        </w:rPr>
        <w:t>The LEVER Framework</w:t>
      </w:r>
    </w:p>
    <w:p/>
    <w:p>
      <w:r>
        <w:rPr>
          <w:b/>
          <w:color w:val="1A4780"/>
          <w:sz w:val="28"/>
        </w:rPr>
        <w:t>What is LEVER?</w:t>
      </w:r>
    </w:p>
    <w:p>
      <w:r>
        <w:t>LEVER is ModelIt's pedagogical framework for teaching systems thinking through computational modeling. Each phase guides students through authentic scientific practices while building deep conceptual understanding.</w:t>
      </w:r>
    </w:p>
    <w:p/>
    <w:p>
      <w:r>
        <w:rPr>
          <w:b/>
          <w:color w:val="1A4780"/>
          <w:sz w:val="24"/>
        </w:rPr>
        <w:t>L - LOCATE the System</w:t>
      </w:r>
    </w:p>
    <w:p>
      <w:r>
        <w:t>Students identify the components (parts) of the system they're studying.</w:t>
      </w:r>
    </w:p>
    <w:p>
      <w:r>
        <w:rPr>
          <w:b/>
        </w:rPr>
        <w:t xml:space="preserve">Student Action: </w:t>
      </w:r>
      <w:r>
        <w:t>Students sort components into INTERNAL (happening inside the system) and EXTERNAL (inputs from outside).</w:t>
      </w:r>
    </w:p>
    <w:p>
      <w:r>
        <w:rPr>
          <w:i/>
        </w:rPr>
        <w:t xml:space="preserve">Key Questions: </w:t>
      </w:r>
      <w:r>
        <w:t>"What are the important parts of this system?" "What can we control vs. what happens naturally?"</w:t>
      </w:r>
    </w:p>
    <w:p/>
    <w:p>
      <w:r>
        <w:rPr>
          <w:b/>
          <w:color w:val="1A4780"/>
          <w:sz w:val="24"/>
        </w:rPr>
        <w:t>E - ESTABLISH Relationships</w:t>
      </w:r>
    </w:p>
    <w:p>
      <w:r>
        <w:t>Students determine HOW components affect each other.</w:t>
      </w:r>
    </w:p>
    <w:p>
      <w:r>
        <w:rPr>
          <w:b/>
        </w:rPr>
        <w:t xml:space="preserve">Student Action: </w:t>
      </w:r>
      <w:r>
        <w:t>Students draw arrows with (+) for positive relationships and (-) for negative relationships.</w:t>
      </w:r>
    </w:p>
    <w:p>
      <w:r>
        <w:rPr>
          <w:i/>
        </w:rPr>
        <w:t xml:space="preserve">Key Questions: </w:t>
      </w:r>
      <w:r>
        <w:t>"When this goes UP, does that go UP or DOWN?" "How do these parts connect?"</w:t>
      </w:r>
    </w:p>
    <w:p/>
    <w:p>
      <w:r>
        <w:rPr>
          <w:b/>
          <w:color w:val="1A4780"/>
          <w:sz w:val="24"/>
        </w:rPr>
        <w:t>V - VISUALIZE &amp; Model</w:t>
      </w:r>
    </w:p>
    <w:p>
      <w:r>
        <w:t>Students build their model in the ModelIt platform.</w:t>
      </w:r>
    </w:p>
    <w:p>
      <w:r>
        <w:rPr>
          <w:b/>
        </w:rPr>
        <w:t xml:space="preserve">Student Action: </w:t>
      </w:r>
      <w:r>
        <w:t>Students arrange components and create the network of relationships.</w:t>
      </w:r>
    </w:p>
    <w:p>
      <w:r>
        <w:rPr>
          <w:i/>
        </w:rPr>
        <w:t xml:space="preserve">Key Questions: </w:t>
      </w:r>
      <w:r>
        <w:t>"How should we organize this?" "Does our model match our thinking?"</w:t>
      </w:r>
    </w:p>
    <w:p/>
    <w:p>
      <w:r>
        <w:rPr>
          <w:b/>
          <w:color w:val="1A4780"/>
          <w:sz w:val="24"/>
        </w:rPr>
        <w:t>E - EVALUATE Outcomes</w:t>
      </w:r>
    </w:p>
    <w:p>
      <w:r>
        <w:t>Students run simulations and analyze the results.</w:t>
      </w:r>
    </w:p>
    <w:p>
      <w:r>
        <w:rPr>
          <w:b/>
        </w:rPr>
        <w:t xml:space="preserve">Student Action: </w:t>
      </w:r>
      <w:r>
        <w:t>Students observe graphs, test scenarios, and identify patterns.</w:t>
      </w:r>
    </w:p>
    <w:p>
      <w:r>
        <w:rPr>
          <w:i/>
        </w:rPr>
        <w:t xml:space="preserve">Key Questions: </w:t>
      </w:r>
      <w:r>
        <w:t>"What happens when...?" "Why do you think that happened?"</w:t>
      </w:r>
    </w:p>
    <w:p/>
    <w:p>
      <w:r>
        <w:rPr>
          <w:b/>
          <w:color w:val="1A4780"/>
          <w:sz w:val="24"/>
        </w:rPr>
        <w:t>R - REVISE &amp; Extend</w:t>
      </w:r>
    </w:p>
    <w:p>
      <w:r>
        <w:t>Students improve their model based on new information.</w:t>
      </w:r>
    </w:p>
    <w:p>
      <w:r>
        <w:rPr>
          <w:b/>
        </w:rPr>
        <w:t xml:space="preserve">Student Action: </w:t>
      </w:r>
      <w:r>
        <w:t>Students add components from research, fix errors, and explore extensions.</w:t>
      </w:r>
    </w:p>
    <w:p>
      <w:r>
        <w:rPr>
          <w:i/>
        </w:rPr>
        <w:t xml:space="preserve">Key Questions: </w:t>
      </w:r>
      <w:r>
        <w:t>"What's missing?" "How could we make this more accurate?"</w:t>
      </w:r>
    </w:p>
    <w:p/>
    <w:p/>
    <w:p>
      <w:r>
        <w:rPr>
          <w:b/>
          <w:sz w:val="24"/>
        </w:rPr>
        <w:t>Why LEVER Works:</w:t>
      </w:r>
    </w:p>
    <w:p>
      <w:pPr>
        <w:pStyle w:val="ListBullet"/>
      </w:pPr>
      <w:r>
        <w:t>Mirrors authentic scientific practice (scientists build, test, and revise models)</w:t>
      </w:r>
    </w:p>
    <w:p>
      <w:pPr>
        <w:pStyle w:val="ListBullet"/>
      </w:pPr>
      <w:r>
        <w:t>Builds from concrete (components) to abstract (relationships)</w:t>
      </w:r>
    </w:p>
    <w:p>
      <w:pPr>
        <w:pStyle w:val="ListBullet"/>
      </w:pPr>
      <w:r>
        <w:t>Encourages productive struggle and exploration</w:t>
      </w:r>
    </w:p>
    <w:p>
      <w:pPr>
        <w:pStyle w:val="ListBullet"/>
      </w:pPr>
      <w:r>
        <w:t>Centers student reasoning over memorization</w:t>
      </w:r>
    </w:p>
    <w:p>
      <w:pPr>
        <w:pStyle w:val="ListBullet"/>
      </w:pPr>
      <w:r>
        <w:t>Connects to NGSS three-dimensional learning (SEPs, DCIs, CCCs)</w:t>
      </w:r>
    </w:p>
    <w:p>
      <w:r>
        <w:br w:type="page"/>
      </w:r>
    </w:p>
    <w:p>
      <w:r>
        <w:rPr>
          <w:b/>
          <w:color w:val="0D1B2A"/>
          <w:sz w:val="48"/>
        </w:rPr>
        <w:t>Lesson Flow &amp; Timing</w:t>
      </w:r>
    </w:p>
    <w:p/>
    <w:tbl>
      <w:tblPr>
        <w:tblStyle w:val="TableGrid"/>
        <w:tblW w:type="auto" w:w="0"/>
        <w:tblLook w:firstColumn="1" w:firstRow="1" w:lastColumn="0" w:lastRow="0" w:noHBand="0" w:noVBand="1" w:val="04A0"/>
      </w:tblPr>
      <w:tblGrid>
        <w:gridCol w:w="2520"/>
        <w:gridCol w:w="2520"/>
        <w:gridCol w:w="2520"/>
        <w:gridCol w:w="2520"/>
      </w:tblGrid>
      <w:tr>
        <w:tc>
          <w:tcPr>
            <w:tcW w:type="dxa" w:w="2520"/>
            <w:shd w:fill="1A4780"/>
          </w:tcPr>
          <w:p>
            <w:r>
              <w:rPr>
                <w:b/>
                <w:color w:val="FFFFFF"/>
              </w:rPr>
              <w:t>Phase</w:t>
            </w:r>
          </w:p>
        </w:tc>
        <w:tc>
          <w:tcPr>
            <w:tcW w:type="dxa" w:w="2520"/>
            <w:shd w:fill="1A4780"/>
          </w:tcPr>
          <w:p>
            <w:r>
              <w:rPr>
                <w:b/>
                <w:color w:val="FFFFFF"/>
              </w:rPr>
              <w:t>Time</w:t>
            </w:r>
          </w:p>
        </w:tc>
        <w:tc>
          <w:tcPr>
            <w:tcW w:type="dxa" w:w="2520"/>
            <w:shd w:fill="1A4780"/>
          </w:tcPr>
          <w:p>
            <w:r>
              <w:rPr>
                <w:b/>
                <w:color w:val="FFFFFF"/>
              </w:rPr>
              <w:t>What Students Do</w:t>
            </w:r>
          </w:p>
        </w:tc>
        <w:tc>
          <w:tcPr>
            <w:tcW w:type="dxa" w:w="2520"/>
            <w:shd w:fill="1A4780"/>
          </w:tcPr>
          <w:p>
            <w:r>
              <w:rPr>
                <w:b/>
                <w:color w:val="FFFFFF"/>
              </w:rPr>
              <w:t>Teacher Role</w:t>
            </w:r>
          </w:p>
        </w:tc>
      </w:tr>
      <w:tr>
        <w:tc>
          <w:tcPr>
            <w:tcW w:type="dxa" w:w="2520"/>
          </w:tcPr>
          <w:p>
            <w:r>
              <w:t>LOCATE</w:t>
            </w:r>
          </w:p>
        </w:tc>
        <w:tc>
          <w:tcPr>
            <w:tcW w:type="dxa" w:w="2520"/>
          </w:tcPr>
          <w:p>
            <w:r>
              <w:t>8-10 min</w:t>
            </w:r>
          </w:p>
        </w:tc>
        <w:tc>
          <w:tcPr>
            <w:tcW w:type="dxa" w:w="2520"/>
          </w:tcPr>
          <w:p>
            <w:r>
              <w:t>Sort components into Internal/External</w:t>
            </w:r>
          </w:p>
        </w:tc>
        <w:tc>
          <w:tcPr>
            <w:tcW w:type="dxa" w:w="2520"/>
          </w:tcPr>
          <w:p>
            <w:r>
              <w:t>Facilitate sorting discussion; ask "Which can we control?"</w:t>
            </w:r>
          </w:p>
        </w:tc>
      </w:tr>
      <w:tr>
        <w:tc>
          <w:tcPr>
            <w:tcW w:type="dxa" w:w="2520"/>
          </w:tcPr>
          <w:p>
            <w:r>
              <w:t>ESTABLISH</w:t>
            </w:r>
          </w:p>
        </w:tc>
        <w:tc>
          <w:tcPr>
            <w:tcW w:type="dxa" w:w="2520"/>
          </w:tcPr>
          <w:p>
            <w:r>
              <w:t>8-10 min</w:t>
            </w:r>
          </w:p>
        </w:tc>
        <w:tc>
          <w:tcPr>
            <w:tcW w:type="dxa" w:w="2520"/>
          </w:tcPr>
          <w:p>
            <w:r>
              <w:t>Connect components with arrows (+/-)</w:t>
            </w:r>
          </w:p>
        </w:tc>
        <w:tc>
          <w:tcPr>
            <w:tcW w:type="dxa" w:w="2520"/>
          </w:tcPr>
          <w:p>
            <w:r>
              <w:t>Guide with "When X goes UP, does Y go UP or DOWN?"</w:t>
            </w:r>
          </w:p>
        </w:tc>
      </w:tr>
      <w:tr>
        <w:tc>
          <w:tcPr>
            <w:tcW w:type="dxa" w:w="2520"/>
          </w:tcPr>
          <w:p>
            <w:r>
              <w:t>VISUALIZE &amp; EVALUATE</w:t>
            </w:r>
          </w:p>
        </w:tc>
        <w:tc>
          <w:tcPr>
            <w:tcW w:type="dxa" w:w="2520"/>
          </w:tcPr>
          <w:p>
            <w:r>
              <w:t>10-12 min</w:t>
            </w:r>
          </w:p>
        </w:tc>
        <w:tc>
          <w:tcPr>
            <w:tcW w:type="dxa" w:w="2520"/>
          </w:tcPr>
          <w:p>
            <w:r>
              <w:t>Run simulations, test scenarios, observe graphs</w:t>
            </w:r>
          </w:p>
        </w:tc>
        <w:tc>
          <w:tcPr>
            <w:tcW w:type="dxa" w:w="2520"/>
          </w:tcPr>
          <w:p>
            <w:r>
              <w:t>Let students explore; ask "What did you notice?"</w:t>
            </w:r>
          </w:p>
        </w:tc>
      </w:tr>
      <w:tr>
        <w:tc>
          <w:tcPr>
            <w:tcW w:type="dxa" w:w="2520"/>
          </w:tcPr>
          <w:p>
            <w:r>
              <w:t>REVISE &amp; EXTEND</w:t>
            </w:r>
          </w:p>
        </w:tc>
        <w:tc>
          <w:tcPr>
            <w:tcW w:type="dxa" w:w="2520"/>
          </w:tcPr>
          <w:p>
            <w:r>
              <w:t>10-15 min</w:t>
            </w:r>
          </w:p>
        </w:tc>
        <w:tc>
          <w:tcPr>
            <w:tcW w:type="dxa" w:w="2520"/>
          </w:tcPr>
          <w:p>
            <w:r>
              <w:t>Research and add new components</w:t>
            </w:r>
          </w:p>
        </w:tc>
        <w:tc>
          <w:tcPr>
            <w:tcW w:type="dxa" w:w="2520"/>
          </w:tcPr>
          <w:p>
            <w:r>
              <w:t>Provide resources; celebrate extensions</w:t>
            </w:r>
          </w:p>
        </w:tc>
      </w:tr>
    </w:tbl>
    <w:p/>
    <w:p>
      <w:r>
        <w:rPr>
          <w:b/>
          <w:color w:val="0D1B2A"/>
          <w:sz w:val="36"/>
        </w:rPr>
        <w:t>Answer Key</w:t>
      </w:r>
    </w:p>
    <w:p>
      <w:r>
        <w:rPr>
          <w:b/>
        </w:rPr>
        <w:t>Component Sorting:</w:t>
      </w:r>
    </w:p>
    <w:p>
      <w:r>
        <w:t>EXTERNAL: Rainfall, Wind</w:t>
      </w:r>
    </w:p>
    <w:p>
      <w:r>
        <w:t>INTERNAL: Dry Vegetation, Fire Spread</w:t>
      </w:r>
    </w:p>
    <w:p/>
    <w:p>
      <w:r>
        <w:rPr>
          <w:b/>
        </w:rPr>
        <w:t>Relationships:</w:t>
      </w:r>
    </w:p>
    <w:p>
      <w:r>
        <w:t>Rainfall --&gt; Dry Vegetation = NEGATIVE (more rain = less dry plants)</w:t>
      </w:r>
    </w:p>
    <w:p>
      <w:r>
        <w:t>Dry Vegetation --&gt; Fire Spread = POSITIVE (more fuel = more fire)</w:t>
      </w:r>
    </w:p>
    <w:p>
      <w:r>
        <w:t>Wind --&gt; Fire Spread = POSITIVE (more wind = fire spreads faster)</w:t>
      </w:r>
    </w:p>
    <w:p/>
    <w:p>
      <w:r>
        <w:rPr>
          <w:b/>
        </w:rPr>
        <w:t>Simulation Results:</w:t>
      </w:r>
    </w:p>
    <w:p>
      <w:r>
        <w:t>Drought (Rainfall OFF): Dry Vegetation UP, Fire Spread UP</w:t>
      </w:r>
    </w:p>
    <w:p>
      <w:r>
        <w:t>Windy (Wind ON): Fire Spread UP significantly</w:t>
      </w:r>
    </w:p>
    <w:p>
      <w:r>
        <w:t>Fire Season (both): Maximum fire risk - this is California fall!</w:t>
      </w:r>
    </w:p>
    <w:p>
      <w:r>
        <w:br w:type="page"/>
      </w:r>
    </w:p>
    <w:p>
      <w:r>
        <w:rPr>
          <w:b/>
          <w:color w:val="0D1B2A"/>
          <w:sz w:val="48"/>
        </w:rPr>
        <w:t>STEM Challenge: Teacher Guidance</w:t>
      </w:r>
    </w:p>
    <w:p>
      <w:r>
        <w:rPr>
          <w:b/>
          <w:color w:val="1A4780"/>
          <w:sz w:val="36"/>
        </w:rPr>
        <w:t>Firebreak Engineers</w:t>
      </w:r>
    </w:p>
    <w:p/>
    <w:p>
      <w:r>
        <w:rPr>
          <w:b/>
          <w:sz w:val="24"/>
        </w:rPr>
        <w:t>Purpose of This Challenge:</w:t>
      </w:r>
    </w:p>
    <w:p>
      <w:r>
        <w:t>This STEM challenge extends students' model understanding into real-world engineering application. Students apply their knowledge that DRY VEGETATION is the fuel for fire spread by designing firebreaks - areas where vegetation is removed to stop fire progression.</w:t>
      </w:r>
    </w:p>
    <w:p/>
    <w:p>
      <w:r>
        <w:rPr>
          <w:b/>
          <w:sz w:val="24"/>
        </w:rPr>
        <w:t>Connection to the Model:</w:t>
      </w:r>
    </w:p>
    <w:p>
      <w:r>
        <w:t>In their ModelIt simulation, students saw that reducing Dry Vegetation reduces Fire Spread. Firebreaks are the real-world application of this relationship. Engineers and land managers create firebreaks to protect communities by interrupting the fuel chain.</w:t>
      </w:r>
    </w:p>
    <w:p/>
    <w:p>
      <w:r>
        <w:rPr>
          <w:b/>
          <w:color w:val="1A4780"/>
          <w:sz w:val="28"/>
        </w:rPr>
        <w:t>How to Introduce This Challenge:</w:t>
      </w:r>
    </w:p>
    <w:p>
      <w:r>
        <w:br/>
        <w:t>Say to students:</w:t>
        <w:br/>
        <w:br/>
        <w:t>"You've just discovered something important in your model - that DRY VEGETATION is the FUEL that makes fires spread. Real firefighters and land managers use this exact knowledge every day!</w:t>
        <w:br/>
        <w:br/>
        <w:t>They create something called FIREBREAKS - areas where they remove all the vegetation so fire has nothing to burn. It's like creating a wall of 'no fuel' that fire can't cross.</w:t>
        <w:br/>
        <w:br/>
        <w:t>Now YOU are going to become Firebreak Engineers. A small town called Willow Creek needs your help. Fire season is coming, and they need you to design where to put firebreaks to protect their community.</w:t>
        <w:br/>
        <w:br/>
        <w:t>Here's the challenge: You only have enough budget for THREE firebreaks. Where will you put them to give the town the BEST protection?</w:t>
        <w:br/>
        <w:br/>
        <w:t>Think about what you learned in your model. Think about wind direction. Think about where fire would come from. Then design your solution!"</w:t>
        <w:br/>
      </w:r>
    </w:p>
    <w:p/>
    <w:p>
      <w:r>
        <w:rPr>
          <w:b/>
          <w:sz w:val="24"/>
        </w:rPr>
        <w:t>Materials Needed:</w:t>
      </w:r>
    </w:p>
    <w:p>
      <w:r>
        <w:t>- Paper (regular copy paper works fine)</w:t>
      </w:r>
    </w:p>
    <w:p>
      <w:r>
        <w:t>- Pencils/markers</w:t>
      </w:r>
    </w:p>
    <w:p>
      <w:r>
        <w:t>- That's it! This is designed as a NO-PREP challenge.</w:t>
      </w:r>
    </w:p>
    <w:p/>
    <w:p>
      <w:r>
        <w:rPr>
          <w:b/>
          <w:sz w:val="24"/>
        </w:rPr>
        <w:t>Facilitation Tips:</w:t>
      </w:r>
    </w:p>
    <w:p>
      <w:pPr>
        <w:pStyle w:val="ListBullet"/>
      </w:pPr>
      <w:r>
        <w:t>Let students work in pairs or small groups for richer discussion</w:t>
      </w:r>
    </w:p>
    <w:p>
      <w:pPr>
        <w:pStyle w:val="ListBullet"/>
      </w:pPr>
      <w:r>
        <w:t>Don't give away the "right" answer - there are multiple good solutions!</w:t>
      </w:r>
    </w:p>
    <w:p>
      <w:pPr>
        <w:pStyle w:val="ListBullet"/>
      </w:pPr>
      <w:r>
        <w:t>Ask probing questions: "Why did you put that firebreak there?" "What about the wind direction?"</w:t>
      </w:r>
    </w:p>
    <w:p>
      <w:pPr>
        <w:pStyle w:val="ListBullet"/>
      </w:pPr>
      <w:r>
        <w:t>Encourage students to reference their MODEL when explaining their design</w:t>
      </w:r>
    </w:p>
    <w:p>
      <w:pPr>
        <w:pStyle w:val="ListBullet"/>
      </w:pPr>
      <w:r>
        <w:t>Have groups share and compare designs at the end - celebrate different solutions</w:t>
      </w:r>
    </w:p>
    <w:p/>
    <w:p>
      <w:r>
        <w:rPr>
          <w:b/>
          <w:sz w:val="24"/>
        </w:rPr>
        <w:t>Key Concepts Students Should Apply:</w:t>
      </w:r>
    </w:p>
    <w:p>
      <w:pPr>
        <w:pStyle w:val="ListBullet"/>
      </w:pPr>
      <w:r>
        <w:t>Wind direction matters - Santa Ana winds come from the east in California</w:t>
      </w:r>
    </w:p>
    <w:p>
      <w:pPr>
        <w:pStyle w:val="ListBullet"/>
      </w:pPr>
      <w:r>
        <w:t>Fire spreads uphill faster than downhill</w:t>
      </w:r>
    </w:p>
    <w:p>
      <w:pPr>
        <w:pStyle w:val="ListBullet"/>
      </w:pPr>
      <w:r>
        <w:t>Firebreaks should be BETWEEN the fire source and what you're protecting</w:t>
      </w:r>
    </w:p>
    <w:p>
      <w:pPr>
        <w:pStyle w:val="ListBullet"/>
      </w:pPr>
      <w:r>
        <w:t>Reducing fuel (dry vegetation) reduces fire spread - directly from their model!</w:t>
      </w:r>
    </w:p>
    <w:p/>
    <w:p>
      <w:r>
        <w:rPr>
          <w:b/>
          <w:sz w:val="24"/>
        </w:rPr>
        <w:t>Extension Opportunity:</w:t>
      </w:r>
    </w:p>
    <w:p>
      <w:r>
        <w:t>After the design challenge, have students return to ModelIt and ADD "Firebreaks" as a new component with a NEGATIVE relationship to Fire Spread. Run the simulation to see how firebreaks affect the system!</w:t>
      </w:r>
    </w:p>
    <w:p>
      <w:r>
        <w:br w:type="page"/>
      </w:r>
    </w:p>
    <w:p>
      <w:r>
        <w:rPr>
          <w:b/>
          <w:color w:val="0D1B2A"/>
          <w:sz w:val="48"/>
        </w:rPr>
        <w:t>Differentiation Strategies</w:t>
      </w:r>
    </w:p>
    <w:p>
      <w:r>
        <w:rPr>
          <w:b/>
          <w:color w:val="1A4780"/>
          <w:sz w:val="28"/>
        </w:rPr>
        <w:t>Support</w:t>
      </w:r>
    </w:p>
    <w:p>
      <w:pPr>
        <w:pStyle w:val="ListBullet"/>
      </w:pPr>
      <w:r>
        <w:t>Pre-label some relationships on the recording page</w:t>
      </w:r>
    </w:p>
    <w:p>
      <w:pPr>
        <w:pStyle w:val="ListBullet"/>
      </w:pPr>
      <w:r>
        <w:t>Provide sentence starters for explanations</w:t>
      </w:r>
    </w:p>
    <w:p>
      <w:pPr>
        <w:pStyle w:val="ListBullet"/>
      </w:pPr>
      <w:r>
        <w:t>Pair with stronger partner for simulation analysis</w:t>
      </w:r>
    </w:p>
    <w:p>
      <w:pPr>
        <w:pStyle w:val="ListBullet"/>
      </w:pPr>
      <w:r>
        <w:t>Use visual cues (color-coded arrows) for +/- relationships</w:t>
      </w:r>
    </w:p>
    <w:p/>
    <w:p>
      <w:r>
        <w:rPr>
          <w:b/>
          <w:color w:val="1A4780"/>
          <w:sz w:val="28"/>
        </w:rPr>
        <w:t>Challenge</w:t>
      </w:r>
    </w:p>
    <w:p>
      <w:pPr>
        <w:pStyle w:val="ListBullet"/>
      </w:pPr>
      <w:r>
        <w:t>Add 3+ research components to the model</w:t>
      </w:r>
    </w:p>
    <w:p>
      <w:pPr>
        <w:pStyle w:val="ListBullet"/>
      </w:pPr>
      <w:r>
        <w:t>Calculate fire risk percentages from simulation data</w:t>
      </w:r>
    </w:p>
    <w:p>
      <w:pPr>
        <w:pStyle w:val="ListBullet"/>
      </w:pPr>
      <w:r>
        <w:t>Research real California fire data and compare to model predictions</w:t>
      </w:r>
    </w:p>
    <w:p>
      <w:pPr>
        <w:pStyle w:val="ListBullet"/>
      </w:pPr>
      <w:r>
        <w:t>Create a presentation explaining their extended model</w:t>
      </w:r>
    </w:p>
    <w:p/>
    <w:p>
      <w:r>
        <w:rPr>
          <w:b/>
          <w:color w:val="1A4780"/>
          <w:sz w:val="28"/>
        </w:rPr>
        <w:t>English Language Learners</w:t>
      </w:r>
    </w:p>
    <w:p>
      <w:pPr>
        <w:pStyle w:val="ListBullet"/>
      </w:pPr>
      <w:r>
        <w:t>Provide visual vocabulary cards for key terms</w:t>
      </w:r>
    </w:p>
    <w:p>
      <w:pPr>
        <w:pStyle w:val="ListBullet"/>
      </w:pPr>
      <w:r>
        <w:t>Pair with English-proficient partner</w:t>
      </w:r>
    </w:p>
    <w:p>
      <w:pPr>
        <w:pStyle w:val="ListBullet"/>
      </w:pPr>
      <w:r>
        <w:t>Allow drawing/labeling instead of written explanations</w:t>
      </w:r>
    </w:p>
    <w:p>
      <w:pPr>
        <w:pStyle w:val="ListBullet"/>
      </w:pPr>
      <w:r>
        <w:t>Use home language for initial brainstorming</w:t>
      </w:r>
    </w:p>
    <w:p/>
    <w:p>
      <w:r>
        <w:rPr>
          <w:b/>
          <w:color w:val="0D1B2A"/>
          <w:sz w:val="36"/>
        </w:rPr>
        <w:t>Common Misconceptions</w:t>
      </w:r>
    </w:p>
    <w:p>
      <w:r>
        <w:rPr>
          <w:b/>
          <w:i/>
        </w:rPr>
        <w:t>"Fires are caused by bad people starting them"</w:t>
      </w:r>
    </w:p>
    <w:p>
      <w:r>
        <w:t>While many fires are human-caused (campfires, equipment sparks), the CONDITIONS must be right for fire to spread. Without dry fuel and wind, a spark won't become a wildfire. Help students understand it's the SYSTEM that creates fire risk.</w:t>
      </w:r>
    </w:p>
    <w:p/>
    <w:p>
      <w:r>
        <w:rPr>
          <w:b/>
          <w:i/>
        </w:rPr>
        <w:t>"More firefighters would prevent fires"</w:t>
      </w:r>
    </w:p>
    <w:p>
      <w:r>
        <w:t>Firefighters RESPOND to fires but can't change the underlying conditions (drought, dry vegetation, wind). This lesson helps students understand that fire risk is determined by Earth systems, not just human response.</w:t>
      </w:r>
    </w:p>
    <w:p/>
    <w:p>
      <w:r>
        <w:rPr>
          <w:b/>
          <w:i/>
        </w:rPr>
        <w:t>"Climate doesn't affect fires"</w:t>
      </w:r>
    </w:p>
    <w:p>
      <w:r>
        <w:t>Fire season has lengthened significantly due to changing climate patterns. Warmer temperatures and shifting rainfall patterns directly affect vegetation dryness. The model helps students see this cause-effect chain.</w:t>
      </w:r>
    </w:p>
    <w:p/>
    <w:p>
      <w:r>
        <w:rPr>
          <w:b/>
          <w:color w:val="0D1B2A"/>
          <w:sz w:val="36"/>
        </w:rPr>
        <w:t>Discussion Prompts</w:t>
      </w:r>
    </w:p>
    <w:p>
      <w:pPr>
        <w:pStyle w:val="ListBullet"/>
      </w:pPr>
      <w:r>
        <w:t>"Why does California burn at the same time every year?"</w:t>
      </w:r>
    </w:p>
    <w:p>
      <w:pPr>
        <w:pStyle w:val="ListBullet"/>
      </w:pPr>
      <w:r>
        <w:t>"What would need to change to prevent these fires?"</w:t>
      </w:r>
    </w:p>
    <w:p>
      <w:pPr>
        <w:pStyle w:val="ListBullet"/>
      </w:pPr>
      <w:r>
        <w:t>"How is this connected to the water cycle?"</w:t>
      </w:r>
    </w:p>
    <w:p>
      <w:pPr>
        <w:pStyle w:val="ListBullet"/>
      </w:pPr>
      <w:r>
        <w:t>"If you were a firefighter, where would you position BEFORE fire season?"</w:t>
      </w:r>
    </w:p>
    <w:p>
      <w:pPr>
        <w:pStyle w:val="ListBullet"/>
      </w:pPr>
      <w:r>
        <w:t>"What could communities do to reduce fire risk?"</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