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A3E3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D410F28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03EF493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0DD7F0F0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042DEA3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063D694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12BAA8E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33AEBAA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66FD00B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A8D166D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32"/>
          <w:szCs w:val="32"/>
          <w:lang w:val="ru-RU"/>
        </w:rPr>
      </w:pPr>
      <w:r w:rsidRPr="00CD1EB3">
        <w:rPr>
          <w:rFonts w:ascii="Times New Roman" w:eastAsia="Calibri" w:hAnsi="Times New Roman" w:cs="Times New Roman"/>
          <w:sz w:val="32"/>
          <w:szCs w:val="32"/>
          <w:lang w:val="ru-RU"/>
        </w:rPr>
        <w:t>Методы обработки изображений</w:t>
      </w:r>
    </w:p>
    <w:p w14:paraId="41A24B09" w14:textId="6797915F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eastAsia="Calibri" w:hAnsi="Times New Roman" w:cs="Times New Roman"/>
            <w:sz w:val="28"/>
            <w:szCs w:val="28"/>
            <w:lang w:val="ru-RU"/>
          </w:rPr>
          <w:id w:val="-79454510"/>
          <w:placeholder>
            <w:docPart w:val="08238E3EE94A4D12A35E38E80A44E15D"/>
          </w:placeholder>
          <w:text/>
        </w:sdtPr>
        <w:sdtContent>
          <w:r w:rsidR="00597820">
            <w:rPr>
              <w:rFonts w:ascii="Times New Roman" w:eastAsia="Calibri" w:hAnsi="Times New Roman" w:cs="Times New Roman"/>
              <w:sz w:val="28"/>
              <w:szCs w:val="28"/>
              <w:lang w:val="ru-RU"/>
            </w:rPr>
            <w:t>3</w:t>
          </w:r>
        </w:sdtContent>
      </w:sdt>
    </w:p>
    <w:p w14:paraId="0A256047" w14:textId="6BDE4F29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 w:rsidR="00597820" w:rsidRPr="00597820">
        <w:rPr>
          <w:rFonts w:ascii="Times New Roman" w:eastAsia="Calibri" w:hAnsi="Times New Roman" w:cs="Times New Roman"/>
          <w:sz w:val="28"/>
          <w:szCs w:val="28"/>
          <w:lang w:val="ru-RU"/>
        </w:rPr>
        <w:t>Формирование распределения случайных величин в заданной области определения</w:t>
      </w:r>
      <w:r w:rsidRPr="00CD1EB3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56EB4C9F" w14:textId="77777777" w:rsidR="00CD1EB3" w:rsidRPr="00CD1EB3" w:rsidRDefault="00CD1EB3" w:rsidP="00CD1EB3">
      <w:pPr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BE75EE2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62FC5E4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1C781BD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DC8F532" w14:textId="77777777" w:rsidR="00CD1EB3" w:rsidRPr="00CD1EB3" w:rsidRDefault="00CD1EB3" w:rsidP="00CD1EB3">
      <w:pPr>
        <w:tabs>
          <w:tab w:val="left" w:pos="7755"/>
        </w:tabs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Выполнил студент: </w:t>
      </w:r>
    </w:p>
    <w:sdt>
      <w:sdtPr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  <w:id w:val="-1942760556"/>
        <w:placeholder>
          <w:docPart w:val="08238E3EE94A4D12A35E38E80A44E15D"/>
        </w:placeholder>
        <w:text/>
      </w:sdtPr>
      <w:sdtContent>
        <w:p w14:paraId="41734838" w14:textId="09E19FF5" w:rsidR="00CD1EB3" w:rsidRPr="00CD1EB3" w:rsidRDefault="00CD1EB3" w:rsidP="00CD1EB3">
          <w:pPr>
            <w:tabs>
              <w:tab w:val="left" w:pos="7755"/>
            </w:tabs>
            <w:jc w:val="right"/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</w:pP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Ястребов-Амирханов Алекси</w:t>
          </w:r>
        </w:p>
      </w:sdtContent>
    </w:sdt>
    <w:p w14:paraId="7EA66A00" w14:textId="0548E989" w:rsidR="00CD1EB3" w:rsidRPr="00CD1EB3" w:rsidRDefault="00CD1EB3" w:rsidP="00CD1EB3">
      <w:pPr>
        <w:jc w:val="right"/>
        <w:rPr>
          <w:rFonts w:ascii="Times New Roman" w:eastAsia="Calibri" w:hAnsi="Times New Roman" w:cs="Times New Roman"/>
          <w:color w:val="000000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eastAsia="Calibri" w:hAnsi="Times New Roman" w:cs="Times New Roman"/>
            <w:color w:val="000000"/>
            <w:sz w:val="24"/>
            <w:szCs w:val="24"/>
            <w:lang w:val="ru-RU"/>
          </w:rPr>
          <w:id w:val="-38980921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P</w:t>
          </w:r>
          <w:r>
            <w:rPr>
              <w:rFonts w:ascii="Times New Roman" w:eastAsia="Calibri" w:hAnsi="Times New Roman" w:cs="Times New Roman"/>
              <w:color w:val="000000"/>
              <w:sz w:val="24"/>
              <w:szCs w:val="24"/>
              <w:lang w:val="ru-RU"/>
            </w:rPr>
            <w:t>3332</w:t>
          </w:r>
        </w:sdtContent>
      </w:sdt>
    </w:p>
    <w:p w14:paraId="513D842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0039346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Преподаватель:</w:t>
      </w:r>
    </w:p>
    <w:p w14:paraId="6435CCBA" w14:textId="77777777" w:rsidR="00CD1EB3" w:rsidRPr="00CD1EB3" w:rsidRDefault="00CD1EB3" w:rsidP="00CD1EB3">
      <w:pPr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sdt>
        <w:sdtPr>
          <w:rPr>
            <w:rFonts w:ascii="Times New Roman" w:eastAsia="Calibri" w:hAnsi="Times New Roman" w:cs="Times New Roman"/>
            <w:sz w:val="24"/>
            <w:szCs w:val="24"/>
            <w:lang w:val="ru-RU"/>
          </w:rPr>
          <w:id w:val="1323156302"/>
          <w:placeholder>
            <w:docPart w:val="08238E3EE94A4D12A35E38E80A44E15D"/>
          </w:placeholder>
          <w:text/>
        </w:sdtPr>
        <w:sdtContent>
          <w:r w:rsidRPr="00CD1EB3">
            <w:rPr>
              <w:rFonts w:ascii="Times New Roman" w:eastAsia="Calibri" w:hAnsi="Times New Roman" w:cs="Times New Roman"/>
              <w:sz w:val="24"/>
              <w:szCs w:val="24"/>
              <w:lang w:val="ru-RU"/>
            </w:rPr>
            <w:t>Потемин Игорь Станиславович</w:t>
          </w:r>
        </w:sdtContent>
      </w:sdt>
    </w:p>
    <w:p w14:paraId="7EFBF5C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2310B6F3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347523B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22A85FC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64630B9B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50F09C1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426F0BD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1E6C9B08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3A143354" w14:textId="77777777" w:rsid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A72901E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46C12B46" w14:textId="77777777" w:rsidR="00CD1EB3" w:rsidRPr="00CD1EB3" w:rsidRDefault="00CD1EB3" w:rsidP="00CD1EB3">
      <w:pPr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p w14:paraId="7BA600D5" w14:textId="34CFF256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CD1EB3">
        <w:rPr>
          <w:rFonts w:ascii="Times New Roman" w:eastAsia="Calibri" w:hAnsi="Times New Roman" w:cs="Times New Roman"/>
          <w:sz w:val="24"/>
          <w:szCs w:val="24"/>
          <w:lang w:val="ru-RU"/>
        </w:rPr>
        <w:t>г. Санкт-Петербург 202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</w:p>
    <w:p w14:paraId="15544F3F" w14:textId="77777777" w:rsidR="00CD1EB3" w:rsidRDefault="00CD1EB3" w:rsidP="00CD1EB3">
      <w:pPr>
        <w:tabs>
          <w:tab w:val="left" w:pos="5400"/>
        </w:tabs>
        <w:jc w:val="center"/>
        <w:rPr>
          <w:rFonts w:ascii="Times New Roman" w:eastAsia="Calibri" w:hAnsi="Times New Roman" w:cs="Times New Roman"/>
          <w:sz w:val="24"/>
          <w:szCs w:val="24"/>
          <w:lang w:val="ru-RU"/>
        </w:rPr>
      </w:pPr>
    </w:p>
    <w:sdt>
      <w:sdtPr>
        <w:rPr>
          <w:rFonts w:ascii="Times New Roman" w:hAnsi="Times New Roman" w:cs="Times New Roman"/>
          <w:sz w:val="22"/>
          <w:szCs w:val="22"/>
          <w:lang w:val="ru-RU"/>
        </w:rPr>
        <w:id w:val="1340963933"/>
        <w:docPartObj>
          <w:docPartGallery w:val="Table of Contents"/>
          <w:docPartUnique/>
        </w:docPartObj>
      </w:sdtPr>
      <w:sdtEndPr>
        <w:rPr>
          <w:b/>
          <w:bCs/>
          <w:lang w:val="en"/>
        </w:rPr>
      </w:sdtEndPr>
      <w:sdtContent>
        <w:p w14:paraId="12BC28A3" w14:textId="01B215B0" w:rsidR="00E61902" w:rsidRPr="00BC5596" w:rsidRDefault="00E61902">
          <w:pPr>
            <w:pStyle w:val="ae"/>
            <w:rPr>
              <w:rFonts w:ascii="Times New Roman" w:hAnsi="Times New Roman" w:cs="Times New Roman"/>
              <w:sz w:val="36"/>
              <w:szCs w:val="36"/>
            </w:rPr>
          </w:pPr>
          <w:r w:rsidRPr="00BC5596">
            <w:rPr>
              <w:rFonts w:ascii="Times New Roman" w:hAnsi="Times New Roman" w:cs="Times New Roman"/>
              <w:sz w:val="36"/>
              <w:szCs w:val="36"/>
              <w:lang w:val="ru-RU"/>
            </w:rPr>
            <w:t>Оглавление</w:t>
          </w:r>
        </w:p>
        <w:p w14:paraId="2ACE75EF" w14:textId="3195FEDF" w:rsidR="007167B6" w:rsidRDefault="00E61902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BC559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8800667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Цель работы.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_Toc228800667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3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4D8F28E4" w14:textId="1C99CE89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68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Входные данные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_Toc228800668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3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08208F38" w14:textId="2D9A81CF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69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Используемые формулы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_Toc228800669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3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64230965" w14:textId="723CDAEE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70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Иллюстрации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_Toc228800670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5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2F2C4E6B" w14:textId="6A6DB424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71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Корректность распределений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_Toc228800671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6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51C939D5" w14:textId="71846164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72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Анализ</w:t>
            </w:r>
            <w:r w:rsidR="007167B6" w:rsidRPr="00193852">
              <w:rPr>
                <w:rStyle w:val="af"/>
                <w:rFonts w:ascii="Times New Roman" w:eastAsia="Times New Roman" w:hAnsi="Times New Roman" w:cs="Times New Roman"/>
                <w:noProof/>
                <w:lang w:val="ru-RU"/>
              </w:rPr>
              <w:t xml:space="preserve"> </w:t>
            </w:r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результатов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_Toc228800672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7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2FBC8DDA" w14:textId="1D4CE2D8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73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Вывод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_Toc228800673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8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6F9AA621" w14:textId="473A4941" w:rsidR="007167B6" w:rsidRDefault="00000000">
          <w:pPr>
            <w:pStyle w:val="23"/>
            <w:tabs>
              <w:tab w:val="right" w:leader="dot" w:pos="113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28800674" w:history="1">
            <w:r w:rsidR="007167B6" w:rsidRPr="00193852">
              <w:rPr>
                <w:rStyle w:val="af"/>
                <w:rFonts w:ascii="Times New Roman" w:eastAsia="Calibri" w:hAnsi="Times New Roman" w:cs="Times New Roman"/>
                <w:b/>
                <w:noProof/>
                <w:lang w:val="ru-RU"/>
              </w:rPr>
              <w:t>Используемая литература</w:t>
            </w:r>
            <w:r w:rsidR="007167B6">
              <w:rPr>
                <w:noProof/>
                <w:webHidden/>
              </w:rPr>
              <w:tab/>
            </w:r>
            <w:r w:rsidR="007167B6">
              <w:rPr>
                <w:noProof/>
                <w:webHidden/>
              </w:rPr>
              <w:fldChar w:fldCharType="begin"/>
            </w:r>
            <w:r w:rsidR="007167B6">
              <w:rPr>
                <w:noProof/>
                <w:webHidden/>
              </w:rPr>
              <w:instrText xml:space="preserve"> PAGEREF _Toc228800674 \h </w:instrText>
            </w:r>
            <w:r w:rsidR="007167B6">
              <w:rPr>
                <w:noProof/>
                <w:webHidden/>
              </w:rPr>
            </w:r>
            <w:r w:rsidR="007167B6">
              <w:rPr>
                <w:noProof/>
                <w:webHidden/>
              </w:rPr>
              <w:fldChar w:fldCharType="separate"/>
            </w:r>
            <w:r w:rsidR="007167B6">
              <w:rPr>
                <w:noProof/>
                <w:webHidden/>
              </w:rPr>
              <w:t>8</w:t>
            </w:r>
            <w:r w:rsidR="007167B6">
              <w:rPr>
                <w:noProof/>
                <w:webHidden/>
              </w:rPr>
              <w:fldChar w:fldCharType="end"/>
            </w:r>
          </w:hyperlink>
        </w:p>
        <w:p w14:paraId="68075042" w14:textId="1AE43A33" w:rsidR="00654AA0" w:rsidRPr="00BC5596" w:rsidRDefault="00E61902">
          <w:pPr>
            <w:rPr>
              <w:rFonts w:ascii="Times New Roman" w:hAnsi="Times New Roman" w:cs="Times New Roman"/>
            </w:rPr>
          </w:pPr>
          <w:r w:rsidRPr="00BC559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7EBA327" w14:textId="77777777" w:rsidR="00BC5596" w:rsidRPr="00BC5596" w:rsidRDefault="00BC5596">
      <w:pPr>
        <w:rPr>
          <w:rFonts w:asciiTheme="minorHAnsi" w:eastAsia="Play" w:hAnsiTheme="minorHAnsi" w:cs="Play"/>
          <w:sz w:val="40"/>
          <w:szCs w:val="40"/>
          <w:lang w:val="ru-RU"/>
        </w:rPr>
      </w:pPr>
      <w:r w:rsidRPr="00BC5596">
        <w:rPr>
          <w:rFonts w:asciiTheme="minorHAnsi" w:hAnsiTheme="minorHAnsi"/>
          <w:lang w:val="ru-RU"/>
        </w:rPr>
        <w:br w:type="page"/>
      </w:r>
    </w:p>
    <w:p w14:paraId="7B9EE138" w14:textId="0A674E86" w:rsidR="00654AA0" w:rsidRPr="00DE6679" w:rsidRDefault="006E60E2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0" w:name="_Toc228800667"/>
      <w:r w:rsidRPr="00DE6679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Цель работы.</w:t>
      </w:r>
      <w:bookmarkEnd w:id="0"/>
    </w:p>
    <w:p w14:paraId="3BB63C2D" w14:textId="77777777" w:rsidR="00597820" w:rsidRPr="00597820" w:rsidRDefault="00597820" w:rsidP="00597820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Изучить методы формирования заданных распределений случайных координат и направлений лучей в пространстве. Доказать корректность полученных распределений случайных величин.</w:t>
      </w:r>
    </w:p>
    <w:p w14:paraId="3880AF78" w14:textId="03ADBD13" w:rsidR="00DB09D3" w:rsidRDefault="006E60E2" w:rsidP="00DB09D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6E60E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Постановка задачи</w:t>
      </w:r>
    </w:p>
    <w:p w14:paraId="5A43358E" w14:textId="77777777" w:rsidR="00597820" w:rsidRPr="00597820" w:rsidRDefault="00597820" w:rsidP="00597820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В лабораторной работе требуется сформировать по 100000 выборок для четырех случаев:</w:t>
      </w:r>
    </w:p>
    <w:p w14:paraId="5F6A6F3C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равномерное распределение точек внутри треугольника, заданного тремя вершинами в пространстве;</w:t>
      </w:r>
    </w:p>
    <w:p w14:paraId="113A4B28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равномерное распределение точек внутри круга, заданного центром, нормалью и радиусом;</w:t>
      </w:r>
    </w:p>
    <w:p w14:paraId="046208C3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равномерное распределение направлений на единичной сфере;</w:t>
      </w:r>
    </w:p>
    <w:p w14:paraId="3FF6E267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косинусное распределение направлений относительно заданной нормали.</w:t>
      </w:r>
    </w:p>
    <w:p w14:paraId="7D5860C8" w14:textId="77777777" w:rsidR="00597820" w:rsidRPr="00597820" w:rsidRDefault="00597820" w:rsidP="00597820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Для каждого случая необходимо доказать, что:</w:t>
      </w:r>
    </w:p>
    <w:p w14:paraId="4285D0EB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все полученные точки или направления принадлежат требуемой области;</w:t>
      </w:r>
    </w:p>
    <w:p w14:paraId="22AC8F61" w14:textId="77777777" w:rsidR="00597820" w:rsidRPr="00597820" w:rsidRDefault="00597820" w:rsidP="00597820">
      <w:pPr>
        <w:spacing w:after="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• сформированное распределение соответствует теоретическому закону.</w:t>
      </w:r>
    </w:p>
    <w:p w14:paraId="64DE89FE" w14:textId="51054511" w:rsidR="00E47EF5" w:rsidRDefault="00597820" w:rsidP="00597820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  <w:r w:rsidRPr="00597820">
        <w:rPr>
          <w:rFonts w:ascii="Times New Roman" w:eastAsia="Times New Roman" w:hAnsi="Times New Roman" w:cs="Times New Roman"/>
          <w:lang w:val="ru-RU"/>
        </w:rPr>
        <w:t>Для треугольника и круга при новом методе проверки использовалось 8 одинаковых прямоугольников.</w:t>
      </w:r>
    </w:p>
    <w:p w14:paraId="6B389B9F" w14:textId="77777777" w:rsidR="00FB033A" w:rsidRDefault="00FB033A" w:rsidP="00597820">
      <w:pPr>
        <w:spacing w:before="200" w:after="200" w:line="288" w:lineRule="auto"/>
        <w:rPr>
          <w:rFonts w:ascii="Times New Roman" w:eastAsia="Times New Roman" w:hAnsi="Times New Roman" w:cs="Times New Roman"/>
          <w:lang w:val="ru-RU"/>
        </w:rPr>
      </w:pPr>
    </w:p>
    <w:p w14:paraId="09FC4471" w14:textId="0B519FB9" w:rsidR="00FB033A" w:rsidRDefault="00FB033A" w:rsidP="00FB033A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1" w:name="_Toc228800668"/>
      <w:r w:rsidRPr="00FB033A">
        <w:rPr>
          <w:rFonts w:ascii="Times New Roman" w:eastAsia="Calibri" w:hAnsi="Times New Roman" w:cs="Times New Roman"/>
          <w:b/>
          <w:sz w:val="32"/>
          <w:szCs w:val="24"/>
          <w:lang w:val="ru-RU"/>
        </w:rPr>
        <w:t>Входные данные</w:t>
      </w:r>
      <w:bookmarkEnd w:id="1"/>
    </w:p>
    <w:p w14:paraId="171B4E81" w14:textId="048BE389" w:rsidR="00FB033A" w:rsidRP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 Значение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Число выборок (N) 100000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Генератор случайных чисел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numpy.random.default_rng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Seed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генератора 20260502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Вершины треугольника V1 (0.0, 0.0, 0.0)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Вершины треугольника V2 (4.0, 0.8, 1.2)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Вершины треугольника V3 (1.2, 3.6, 0.4)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Центр круга C (1.0, -0.5, 0.7)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Радиус круга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Rc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2.0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Нормаль круга N (0.4, 0.7, 1.0) (нормализованная)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Распределение на сфере равномерное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Косинусное распределение относительно нормали N</w:t>
      </w:r>
    </w:p>
    <w:p w14:paraId="6E1B8D9B" w14:textId="77777777" w:rsidR="00FB033A" w:rsidRDefault="006E60E2" w:rsidP="00FB033A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2" w:name="_Toc228800669"/>
      <w:r w:rsidRPr="00DE6679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Используемые формулы</w:t>
      </w:r>
      <w:bookmarkEnd w:id="2"/>
    </w:p>
    <w:p w14:paraId="30B50A65" w14:textId="77777777" w:rsidR="00FB033A" w:rsidRPr="00FB033A" w:rsidRDefault="00FB033A" w:rsidP="00FB033A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B03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Равномерные точки в треугольнике </w:t>
      </w:r>
    </w:p>
    <w:p w14:paraId="5663B18B" w14:textId="013D88C8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Пусть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𝜉</w:t>
      </w:r>
      <w:proofErr w:type="gram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1 ,</w:t>
      </w:r>
      <w:proofErr w:type="gram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𝜉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∼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𝑈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(0, 1). Вводятся барицентрические координаты: </w:t>
      </w:r>
    </w:p>
    <w:p w14:paraId="275F5069" w14:textId="0E9C99D9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Calibri" w:hAnsi="Times New Roman" w:cs="Times New Roman"/>
          <w:b/>
          <w:noProof/>
          <w:sz w:val="32"/>
          <w:szCs w:val="24"/>
          <w:lang w:val="ru-RU"/>
        </w:rPr>
        <w:drawing>
          <wp:inline distT="0" distB="0" distL="0" distR="0" wp14:anchorId="28C6DB2C" wp14:editId="597211E8">
            <wp:extent cx="1312916" cy="15525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0390" cy="15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7438" w14:textId="77777777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0E8144" w14:textId="1B677C71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Тогда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𝛼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𝛽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𝛾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1, а сама точка вычисляется как:</w:t>
      </w:r>
    </w:p>
    <w:p w14:paraId="20F8436F" w14:textId="7AA93A73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934582B" wp14:editId="040F1623">
            <wp:extent cx="1971675" cy="3862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1766" cy="39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DF1E" w14:textId="2289E77C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Переход от (</w:t>
      </w:r>
      <w:r w:rsidRPr="00FB033A">
        <w:rPr>
          <w:rFonts w:ascii="Cambria Math" w:eastAsia="Times New Roman" w:hAnsi="Cambria Math" w:cs="Cambria Math"/>
          <w:sz w:val="24"/>
          <w:szCs w:val="24"/>
        </w:rPr>
        <w:t>𝑠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𝜉</w:t>
      </w:r>
      <w:proofErr w:type="gram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2 )</w:t>
      </w:r>
      <w:proofErr w:type="gram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(</w:t>
      </w:r>
      <w:r w:rsidRPr="00FB033A">
        <w:rPr>
          <w:rFonts w:ascii="Cambria Math" w:eastAsia="Times New Roman" w:hAnsi="Cambria Math" w:cs="Cambria Math"/>
          <w:sz w:val="24"/>
          <w:szCs w:val="24"/>
        </w:rPr>
        <w:t>𝛽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𝛾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имеет якобиан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𝑠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, а плотность для (</w:t>
      </w:r>
      <w:r w:rsidRPr="00FB033A">
        <w:rPr>
          <w:rFonts w:ascii="Cambria Math" w:eastAsia="Times New Roman" w:hAnsi="Cambria Math" w:cs="Cambria Math"/>
          <w:sz w:val="24"/>
          <w:szCs w:val="24"/>
        </w:rPr>
        <w:t>𝑠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𝜉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2 ) равна 2</w:t>
      </w:r>
      <w:r w:rsidRPr="00FB033A">
        <w:rPr>
          <w:rFonts w:ascii="Cambria Math" w:eastAsia="Times New Roman" w:hAnsi="Cambria Math" w:cs="Cambria Math"/>
          <w:sz w:val="24"/>
          <w:szCs w:val="24"/>
        </w:rPr>
        <w:t>𝑠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Следовательно, плотность на области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𝛽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≥ 0,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𝛾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≥ 0,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𝛽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+ </w:t>
      </w:r>
      <w:r w:rsidRPr="00FB033A">
        <w:rPr>
          <w:rFonts w:ascii="Cambria Math" w:eastAsia="Times New Roman" w:hAnsi="Cambria Math" w:cs="Cambria Math"/>
          <w:sz w:val="24"/>
          <w:szCs w:val="24"/>
        </w:rPr>
        <w:t>𝛾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≤ 1 оказывается постоянной, то есть распределение в треугольнике равномерно.</w:t>
      </w:r>
    </w:p>
    <w:p w14:paraId="77307AEF" w14:textId="71958133" w:rsidR="00FB033A" w:rsidRPr="00D27C93" w:rsidRDefault="00FB033A" w:rsidP="00D27C9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B03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Равномерные точки в круге </w:t>
      </w:r>
      <w:r w:rsidR="00D27C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Пусть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𝜉</w:t>
      </w:r>
      <w:proofErr w:type="gram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1 ,</w:t>
      </w:r>
      <w:proofErr w:type="gram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𝜉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∼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𝑈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(0, 1). Радиальная и угловая координаты определяются как:</w:t>
      </w:r>
    </w:p>
    <w:p w14:paraId="156FA90B" w14:textId="72DDD425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32073C5" wp14:editId="0166C966">
            <wp:extent cx="1022610" cy="7048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6261" cy="70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BAA5" w14:textId="3B3FBB5A" w:rsidR="00FB033A" w:rsidRDefault="00FB033A" w:rsidP="00FB033A">
      <w:pPr>
        <w:rPr>
          <w:noProof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В локальном ортонормированном базисе (</w:t>
      </w:r>
      <w:r w:rsidRPr="00FB033A">
        <w:rPr>
          <w:rFonts w:ascii="Cambria Math" w:eastAsia="Times New Roman" w:hAnsi="Cambria Math" w:cs="Cambria Math"/>
          <w:sz w:val="24"/>
          <w:szCs w:val="24"/>
        </w:rPr>
        <w:t>𝑡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𝑏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𝑁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) точка круга вычисляется по формуле:</w:t>
      </w:r>
      <w:r w:rsidRPr="00FB033A">
        <w:rPr>
          <w:noProof/>
          <w:lang w:val="ru-RU"/>
        </w:rPr>
        <w:t xml:space="preserve"> </w:t>
      </w: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33DEDCA" wp14:editId="1C498AA4">
            <wp:extent cx="2647950" cy="32600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1539" cy="32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1D570" w14:textId="4F047BAA" w:rsidR="00FB033A" w:rsidRPr="00D27C93" w:rsidRDefault="00FB033A" w:rsidP="00D27C9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B03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Равномерные направления на сфере</w:t>
      </w:r>
      <w:r w:rsidR="00D27C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Пусть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𝜉</w:t>
      </w:r>
      <w:proofErr w:type="gramStart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1 ,</w:t>
      </w:r>
      <w:proofErr w:type="gramEnd"/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𝜉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2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∼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𝑈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(0, 1). Вводятся переменные:</w:t>
      </w:r>
    </w:p>
    <w:p w14:paraId="556251EA" w14:textId="5E4FCD6E" w:rsidR="00FB033A" w:rsidRDefault="00FB033A" w:rsidP="00FB033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B033A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65E778B" wp14:editId="37641880">
            <wp:extent cx="1732496" cy="148590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734" cy="149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0296" w14:textId="3688DAD4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Направление определяется вектором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𝜔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(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𝑥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𝑦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𝑧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). Поскольку элемент площади на единичной сфере в параметрах (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𝑧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𝜑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) имеет вид d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𝜑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d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𝑧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равномерность по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𝑧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FB033A">
        <w:rPr>
          <w:rFonts w:ascii="Cambria Math" w:eastAsia="Times New Roman" w:hAnsi="Cambria Math" w:cs="Cambria Math"/>
          <w:sz w:val="24"/>
          <w:szCs w:val="24"/>
          <w:lang w:val="ru-RU"/>
        </w:rPr>
        <w:t>𝜑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приводит к равномерному распределению на сфере.</w:t>
      </w:r>
    </w:p>
    <w:p w14:paraId="40237BE1" w14:textId="468A5B32" w:rsidR="00FB033A" w:rsidRPr="00D27C93" w:rsidRDefault="00FB033A" w:rsidP="00D27C93">
      <w:pPr>
        <w:spacing w:before="200" w:after="200" w:line="288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B033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Косинусное распределение направлений</w:t>
      </w:r>
      <w:r w:rsidR="00D27C9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br/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Сначала равномерно выбирается точка на единичном круге:</w:t>
      </w:r>
    </w:p>
    <w:p w14:paraId="1B8593F4" w14:textId="508777A5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7805C93C" wp14:editId="09BBA855">
            <wp:extent cx="928911" cy="695325"/>
            <wp:effectExtent l="0" t="0" r="508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9726" cy="70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5681" w14:textId="24D56050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Затем в локальной системе, ориентированной по нормали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𝑁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, строится направление:</w:t>
      </w:r>
    </w:p>
    <w:p w14:paraId="71D1C3BA" w14:textId="2C4EF77F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C7994A8" wp14:editId="6193C7A2">
            <wp:extent cx="3333750" cy="32093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4336" cy="32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B5D9" w14:textId="6FFE3399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поворота в мировую систему координат получается направление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𝜔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Его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плотность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телесному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углу</w:t>
      </w:r>
      <w:proofErr w:type="spellEnd"/>
      <w:r w:rsidRPr="00FB03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B033A">
        <w:rPr>
          <w:rFonts w:ascii="Times New Roman" w:eastAsia="Times New Roman" w:hAnsi="Times New Roman" w:cs="Times New Roman"/>
          <w:sz w:val="24"/>
          <w:szCs w:val="24"/>
        </w:rPr>
        <w:t>равна</w:t>
      </w:r>
      <w:proofErr w:type="spellEnd"/>
    </w:p>
    <w:p w14:paraId="6C25D5C2" w14:textId="13904F68" w:rsid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224309AC" wp14:editId="2714A6CD">
            <wp:extent cx="1389117" cy="58102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2196" cy="58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CD30" w14:textId="27D30E58" w:rsidR="00FB033A" w:rsidRPr="00FB033A" w:rsidRDefault="00FB033A" w:rsidP="00FB033A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𝜃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— угол между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𝜔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нормалью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𝑁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Для случайной величины </w:t>
      </w:r>
      <w:r w:rsidRPr="00FB033A">
        <w:rPr>
          <w:rFonts w:ascii="Cambria Math" w:eastAsia="Times New Roman" w:hAnsi="Cambria Math" w:cs="Cambria Math"/>
          <w:sz w:val="24"/>
          <w:szCs w:val="24"/>
        </w:rPr>
        <w:t>𝜇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FB033A">
        <w:rPr>
          <w:rFonts w:ascii="Times New Roman" w:eastAsia="Times New Roman" w:hAnsi="Times New Roman" w:cs="Times New Roman"/>
          <w:sz w:val="24"/>
          <w:szCs w:val="24"/>
        </w:rPr>
        <w:t>cos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033A">
        <w:rPr>
          <w:rFonts w:ascii="Cambria Math" w:eastAsia="Times New Roman" w:hAnsi="Cambria Math" w:cs="Cambria Math"/>
          <w:sz w:val="24"/>
          <w:szCs w:val="24"/>
        </w:rPr>
        <w:t>𝜃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теоретическая плотность принимает вид </w:t>
      </w:r>
      <w:r w:rsidRPr="00FB033A">
        <w:rPr>
          <w:rFonts w:ascii="Cambria Math" w:eastAsia="Times New Roman" w:hAnsi="Cambria Math" w:cs="Cambria Math"/>
          <w:sz w:val="24"/>
          <w:szCs w:val="24"/>
        </w:rPr>
        <w:t>𝑝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r w:rsidRPr="00FB033A">
        <w:rPr>
          <w:rFonts w:ascii="Cambria Math" w:eastAsia="Times New Roman" w:hAnsi="Cambria Math" w:cs="Cambria Math"/>
          <w:sz w:val="24"/>
          <w:szCs w:val="24"/>
        </w:rPr>
        <w:t>𝜇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>) = 2</w:t>
      </w:r>
      <w:r w:rsidRPr="00FB033A">
        <w:rPr>
          <w:rFonts w:ascii="Cambria Math" w:eastAsia="Times New Roman" w:hAnsi="Cambria Math" w:cs="Cambria Math"/>
          <w:sz w:val="24"/>
          <w:szCs w:val="24"/>
        </w:rPr>
        <w:t>𝜇</w:t>
      </w:r>
      <w:r w:rsidRPr="00FB033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интервале [0, 1].</w:t>
      </w:r>
    </w:p>
    <w:p w14:paraId="40DF0637" w14:textId="44D957B8" w:rsidR="00BB0000" w:rsidRPr="00150057" w:rsidRDefault="00611CFE" w:rsidP="00D27C93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r>
        <w:rPr>
          <w:rFonts w:ascii="Times New Roman" w:eastAsia="Calibri" w:hAnsi="Times New Roman" w:cs="Times New Roman"/>
          <w:b/>
          <w:sz w:val="32"/>
          <w:szCs w:val="24"/>
          <w:lang w:val="ru-RU"/>
        </w:rPr>
        <w:br w:type="page"/>
      </w:r>
      <w:bookmarkStart w:id="3" w:name="_Toc228800670"/>
      <w:r w:rsidR="00FB033A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Иллюстрации</w:t>
      </w:r>
      <w:bookmarkEnd w:id="3"/>
    </w:p>
    <w:p w14:paraId="7B739E76" w14:textId="5085090F" w:rsidR="00FB033A" w:rsidRDefault="001B6754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3432338B" wp14:editId="1ECC3364">
            <wp:extent cx="7199630" cy="2999740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52DAB2" wp14:editId="1245E76E">
            <wp:extent cx="7199630" cy="2999740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0FB4" w14:textId="775E7459" w:rsidR="00150057" w:rsidRDefault="00150057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1A1FCBA" w14:textId="4F44CF90" w:rsidR="00150057" w:rsidRDefault="00482347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AA3A852" wp14:editId="353B5CE2">
            <wp:extent cx="7199630" cy="299974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B19D" w14:textId="18215D9D" w:rsidR="001613AD" w:rsidRPr="00F408D8" w:rsidRDefault="00F408D8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lastRenderedPageBreak/>
        <w:drawing>
          <wp:inline distT="0" distB="0" distL="0" distR="0" wp14:anchorId="02310C3E" wp14:editId="53111831">
            <wp:extent cx="7199630" cy="5142865"/>
            <wp:effectExtent l="0" t="0" r="127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081A">
        <w:rPr>
          <w:rFonts w:ascii="Times New Roman" w:eastAsia="Times New Roman" w:hAnsi="Times New Roman" w:cs="Times New Roman"/>
          <w:sz w:val="24"/>
          <w:szCs w:val="24"/>
          <w:lang w:val="en-US"/>
        </w:rPr>
        <w:tab/>
      </w:r>
    </w:p>
    <w:p w14:paraId="74548853" w14:textId="77777777" w:rsidR="007154CC" w:rsidRDefault="00AF7C17" w:rsidP="00AF7C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Таблица проверки косинусного распределения по слоям μ = </w:t>
      </w:r>
      <w:proofErr w:type="spellStart"/>
      <w:r w:rsidRPr="00AF7C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cosθ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276"/>
        <w:gridCol w:w="850"/>
        <w:gridCol w:w="1134"/>
        <w:gridCol w:w="1418"/>
      </w:tblGrid>
      <w:tr w:rsidR="00040AC4" w:rsidRPr="000078C3" w14:paraId="307F24C5" w14:textId="0DC3C511" w:rsidTr="00040AC4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781EFC42" w14:textId="632735FC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  <w:lang w:val="ru-RU"/>
              </w:rPr>
              <w:t>С</w:t>
            </w:r>
            <w:proofErr w:type="spellStart"/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лой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7C05A39" w14:textId="1624D58A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expected N</w:t>
            </w:r>
          </w:p>
        </w:tc>
        <w:tc>
          <w:tcPr>
            <w:tcW w:w="820" w:type="dxa"/>
            <w:vAlign w:val="center"/>
            <w:hideMark/>
          </w:tcPr>
          <w:p w14:paraId="09522C6E" w14:textId="6B801933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θ</w:t>
            </w:r>
          </w:p>
        </w:tc>
        <w:tc>
          <w:tcPr>
            <w:tcW w:w="1104" w:type="dxa"/>
            <w:vAlign w:val="center"/>
          </w:tcPr>
          <w:p w14:paraId="405B98BF" w14:textId="2C53BD2E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реальное</w:t>
            </w:r>
            <w:proofErr w:type="spellEnd"/>
          </w:p>
        </w:tc>
        <w:tc>
          <w:tcPr>
            <w:tcW w:w="1373" w:type="dxa"/>
            <w:vAlign w:val="center"/>
          </w:tcPr>
          <w:p w14:paraId="2A6BC5DD" w14:textId="238D46BC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proofErr w:type="spellStart"/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Разница</w:t>
            </w:r>
            <w:proofErr w:type="spellEnd"/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, %</w:t>
            </w:r>
          </w:p>
        </w:tc>
      </w:tr>
      <w:tr w:rsidR="00040AC4" w:rsidRPr="000078C3" w14:paraId="3AB5F54C" w14:textId="03927AF7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8B264DF" w14:textId="7C07C77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0ED4878C" w14:textId="2461F823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19000</w:t>
            </w:r>
          </w:p>
        </w:tc>
        <w:tc>
          <w:tcPr>
            <w:tcW w:w="820" w:type="dxa"/>
            <w:vAlign w:val="center"/>
            <w:hideMark/>
          </w:tcPr>
          <w:p w14:paraId="0A60B2BF" w14:textId="0D17AB76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6.00°</w:t>
            </w:r>
          </w:p>
        </w:tc>
        <w:tc>
          <w:tcPr>
            <w:tcW w:w="1104" w:type="dxa"/>
            <w:vAlign w:val="center"/>
          </w:tcPr>
          <w:p w14:paraId="2F251C6B" w14:textId="4C72CAED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18823</w:t>
            </w:r>
          </w:p>
        </w:tc>
        <w:tc>
          <w:tcPr>
            <w:tcW w:w="1373" w:type="dxa"/>
            <w:vAlign w:val="center"/>
          </w:tcPr>
          <w:p w14:paraId="25841ABE" w14:textId="6ADFC75A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-0.93%</w:t>
            </w:r>
          </w:p>
        </w:tc>
      </w:tr>
      <w:tr w:rsidR="00040AC4" w:rsidRPr="000078C3" w14:paraId="6C4FB1DA" w14:textId="5802A9AA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1902904" w14:textId="7981638F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42827870" w14:textId="5BB3450E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17000</w:t>
            </w:r>
          </w:p>
        </w:tc>
        <w:tc>
          <w:tcPr>
            <w:tcW w:w="820" w:type="dxa"/>
            <w:vAlign w:val="center"/>
            <w:hideMark/>
          </w:tcPr>
          <w:p w14:paraId="22532F70" w14:textId="7EF9CD36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26.57°</w:t>
            </w:r>
          </w:p>
        </w:tc>
        <w:tc>
          <w:tcPr>
            <w:tcW w:w="1104" w:type="dxa"/>
            <w:vAlign w:val="center"/>
          </w:tcPr>
          <w:p w14:paraId="09384DDE" w14:textId="2372E8C8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17024</w:t>
            </w:r>
          </w:p>
        </w:tc>
        <w:tc>
          <w:tcPr>
            <w:tcW w:w="1373" w:type="dxa"/>
            <w:vAlign w:val="center"/>
          </w:tcPr>
          <w:p w14:paraId="7933B2E6" w14:textId="0A590418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+0.14%</w:t>
            </w:r>
          </w:p>
        </w:tc>
      </w:tr>
      <w:tr w:rsidR="00040AC4" w:rsidRPr="000078C3" w14:paraId="654E03B8" w14:textId="4F632115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866F40D" w14:textId="31DD704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1246" w:type="dxa"/>
            <w:vAlign w:val="center"/>
            <w:hideMark/>
          </w:tcPr>
          <w:p w14:paraId="30AD7A4E" w14:textId="26407E0E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15000</w:t>
            </w:r>
          </w:p>
        </w:tc>
        <w:tc>
          <w:tcPr>
            <w:tcW w:w="820" w:type="dxa"/>
            <w:vAlign w:val="center"/>
            <w:hideMark/>
          </w:tcPr>
          <w:p w14:paraId="0A39C52D" w14:textId="4ACC6077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37.85°</w:t>
            </w:r>
          </w:p>
        </w:tc>
        <w:tc>
          <w:tcPr>
            <w:tcW w:w="1104" w:type="dxa"/>
            <w:vAlign w:val="center"/>
          </w:tcPr>
          <w:p w14:paraId="0C8002DF" w14:textId="411630BF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14990</w:t>
            </w:r>
          </w:p>
        </w:tc>
        <w:tc>
          <w:tcPr>
            <w:tcW w:w="1373" w:type="dxa"/>
            <w:vAlign w:val="center"/>
          </w:tcPr>
          <w:p w14:paraId="28F90277" w14:textId="0B58DA8B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-0.07%</w:t>
            </w:r>
          </w:p>
        </w:tc>
      </w:tr>
      <w:tr w:rsidR="00040AC4" w:rsidRPr="000078C3" w14:paraId="13947A43" w14:textId="73E04EEB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7CF1A8C5" w14:textId="19306AD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1246" w:type="dxa"/>
            <w:vAlign w:val="center"/>
            <w:hideMark/>
          </w:tcPr>
          <w:p w14:paraId="5DE4823A" w14:textId="4ADF0899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13000</w:t>
            </w:r>
          </w:p>
        </w:tc>
        <w:tc>
          <w:tcPr>
            <w:tcW w:w="820" w:type="dxa"/>
            <w:vAlign w:val="center"/>
            <w:hideMark/>
          </w:tcPr>
          <w:p w14:paraId="2264E43B" w14:textId="2F8C20D7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46.83°</w:t>
            </w:r>
          </w:p>
        </w:tc>
        <w:tc>
          <w:tcPr>
            <w:tcW w:w="1104" w:type="dxa"/>
            <w:vAlign w:val="center"/>
          </w:tcPr>
          <w:p w14:paraId="259A6AB4" w14:textId="522EB46F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13271</w:t>
            </w:r>
          </w:p>
        </w:tc>
        <w:tc>
          <w:tcPr>
            <w:tcW w:w="1373" w:type="dxa"/>
            <w:vAlign w:val="center"/>
          </w:tcPr>
          <w:p w14:paraId="7F407658" w14:textId="64CCD8F8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+2.08%</w:t>
            </w:r>
          </w:p>
        </w:tc>
      </w:tr>
      <w:tr w:rsidR="00040AC4" w:rsidRPr="000078C3" w14:paraId="6B989B9A" w14:textId="6708FA3D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223131D" w14:textId="731DDA5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1246" w:type="dxa"/>
            <w:vAlign w:val="center"/>
            <w:hideMark/>
          </w:tcPr>
          <w:p w14:paraId="56A110E8" w14:textId="67B77390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11000</w:t>
            </w:r>
          </w:p>
        </w:tc>
        <w:tc>
          <w:tcPr>
            <w:tcW w:w="820" w:type="dxa"/>
            <w:vAlign w:val="center"/>
            <w:hideMark/>
          </w:tcPr>
          <w:p w14:paraId="7C127828" w14:textId="4000FD85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54.59°</w:t>
            </w:r>
          </w:p>
        </w:tc>
        <w:tc>
          <w:tcPr>
            <w:tcW w:w="1104" w:type="dxa"/>
            <w:vAlign w:val="center"/>
          </w:tcPr>
          <w:p w14:paraId="790C0767" w14:textId="11CB0240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10845</w:t>
            </w:r>
          </w:p>
        </w:tc>
        <w:tc>
          <w:tcPr>
            <w:tcW w:w="1373" w:type="dxa"/>
            <w:vAlign w:val="center"/>
          </w:tcPr>
          <w:p w14:paraId="5E74E221" w14:textId="34220B8C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-1.41%</w:t>
            </w:r>
          </w:p>
        </w:tc>
      </w:tr>
      <w:tr w:rsidR="00040AC4" w:rsidRPr="000078C3" w14:paraId="4F2A1B0F" w14:textId="45140260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8965390" w14:textId="3F8E751D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1246" w:type="dxa"/>
            <w:vAlign w:val="center"/>
            <w:hideMark/>
          </w:tcPr>
          <w:p w14:paraId="1A109574" w14:textId="59AFA64A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9000</w:t>
            </w:r>
          </w:p>
        </w:tc>
        <w:tc>
          <w:tcPr>
            <w:tcW w:w="820" w:type="dxa"/>
            <w:vAlign w:val="center"/>
            <w:hideMark/>
          </w:tcPr>
          <w:p w14:paraId="09424A53" w14:textId="74733F8C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61.72°</w:t>
            </w:r>
          </w:p>
        </w:tc>
        <w:tc>
          <w:tcPr>
            <w:tcW w:w="1104" w:type="dxa"/>
            <w:vAlign w:val="center"/>
          </w:tcPr>
          <w:p w14:paraId="51057DB7" w14:textId="0452F877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8971</w:t>
            </w:r>
          </w:p>
        </w:tc>
        <w:tc>
          <w:tcPr>
            <w:tcW w:w="1373" w:type="dxa"/>
            <w:vAlign w:val="center"/>
          </w:tcPr>
          <w:p w14:paraId="2BABF66A" w14:textId="7E128E0C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-0.32%</w:t>
            </w:r>
          </w:p>
        </w:tc>
      </w:tr>
      <w:tr w:rsidR="00040AC4" w:rsidRPr="000078C3" w14:paraId="2E3749AC" w14:textId="7F191CAB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D5CDE2D" w14:textId="40A85D4A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1246" w:type="dxa"/>
            <w:vAlign w:val="center"/>
            <w:hideMark/>
          </w:tcPr>
          <w:p w14:paraId="0EC42204" w14:textId="7127447A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7000</w:t>
            </w:r>
          </w:p>
        </w:tc>
        <w:tc>
          <w:tcPr>
            <w:tcW w:w="820" w:type="dxa"/>
            <w:vAlign w:val="center"/>
            <w:hideMark/>
          </w:tcPr>
          <w:p w14:paraId="1559B9BD" w14:textId="27B2BAFB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68.38°</w:t>
            </w:r>
          </w:p>
        </w:tc>
        <w:tc>
          <w:tcPr>
            <w:tcW w:w="1104" w:type="dxa"/>
            <w:vAlign w:val="center"/>
          </w:tcPr>
          <w:p w14:paraId="6296B8DD" w14:textId="5E8D9E88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7121</w:t>
            </w:r>
          </w:p>
        </w:tc>
        <w:tc>
          <w:tcPr>
            <w:tcW w:w="1373" w:type="dxa"/>
            <w:vAlign w:val="center"/>
          </w:tcPr>
          <w:p w14:paraId="016DB600" w14:textId="7A07B001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+1.73%</w:t>
            </w:r>
          </w:p>
        </w:tc>
      </w:tr>
      <w:tr w:rsidR="00040AC4" w:rsidRPr="000078C3" w14:paraId="57F9E0DB" w14:textId="68EBC470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1A12264D" w14:textId="2D0E26E0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1246" w:type="dxa"/>
            <w:vAlign w:val="center"/>
            <w:hideMark/>
          </w:tcPr>
          <w:p w14:paraId="45541125" w14:textId="09DB71B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5000</w:t>
            </w:r>
          </w:p>
        </w:tc>
        <w:tc>
          <w:tcPr>
            <w:tcW w:w="820" w:type="dxa"/>
            <w:vAlign w:val="center"/>
            <w:hideMark/>
          </w:tcPr>
          <w:p w14:paraId="4522829F" w14:textId="00E8AD33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74.74°</w:t>
            </w:r>
          </w:p>
        </w:tc>
        <w:tc>
          <w:tcPr>
            <w:tcW w:w="1104" w:type="dxa"/>
            <w:vAlign w:val="center"/>
          </w:tcPr>
          <w:p w14:paraId="440B0A10" w14:textId="075CEB61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4946</w:t>
            </w:r>
          </w:p>
        </w:tc>
        <w:tc>
          <w:tcPr>
            <w:tcW w:w="1373" w:type="dxa"/>
            <w:vAlign w:val="center"/>
          </w:tcPr>
          <w:p w14:paraId="37DBDD7F" w14:textId="12BE8AA2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-1.08%</w:t>
            </w:r>
          </w:p>
        </w:tc>
      </w:tr>
      <w:tr w:rsidR="00040AC4" w:rsidRPr="000078C3" w14:paraId="5B3DA25D" w14:textId="08CD2A28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28341C42" w14:textId="50459B7C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9</w:t>
            </w:r>
          </w:p>
        </w:tc>
        <w:tc>
          <w:tcPr>
            <w:tcW w:w="1246" w:type="dxa"/>
            <w:vAlign w:val="center"/>
            <w:hideMark/>
          </w:tcPr>
          <w:p w14:paraId="722CDCA0" w14:textId="31B83FF8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3000</w:t>
            </w:r>
          </w:p>
        </w:tc>
        <w:tc>
          <w:tcPr>
            <w:tcW w:w="820" w:type="dxa"/>
            <w:vAlign w:val="center"/>
            <w:hideMark/>
          </w:tcPr>
          <w:p w14:paraId="3E18DF5C" w14:textId="7A8CC9E6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83.96°</w:t>
            </w:r>
          </w:p>
        </w:tc>
        <w:tc>
          <w:tcPr>
            <w:tcW w:w="1104" w:type="dxa"/>
            <w:vAlign w:val="center"/>
          </w:tcPr>
          <w:p w14:paraId="3DD4214B" w14:textId="242F709C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3034</w:t>
            </w:r>
          </w:p>
        </w:tc>
        <w:tc>
          <w:tcPr>
            <w:tcW w:w="1373" w:type="dxa"/>
            <w:vAlign w:val="center"/>
          </w:tcPr>
          <w:p w14:paraId="41D6EBEA" w14:textId="4AFFE8A3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+1.13%</w:t>
            </w:r>
          </w:p>
        </w:tc>
      </w:tr>
      <w:tr w:rsidR="00040AC4" w:rsidRPr="000078C3" w14:paraId="44C24136" w14:textId="6D25505D" w:rsidTr="00040AC4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668AB0BC" w14:textId="6AC30D76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10</w:t>
            </w:r>
          </w:p>
        </w:tc>
        <w:tc>
          <w:tcPr>
            <w:tcW w:w="1246" w:type="dxa"/>
            <w:vAlign w:val="center"/>
            <w:hideMark/>
          </w:tcPr>
          <w:p w14:paraId="71AB0C29" w14:textId="06C8706D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1000</w:t>
            </w:r>
          </w:p>
        </w:tc>
        <w:tc>
          <w:tcPr>
            <w:tcW w:w="820" w:type="dxa"/>
            <w:vAlign w:val="center"/>
            <w:hideMark/>
          </w:tcPr>
          <w:p w14:paraId="49FE885D" w14:textId="22639B2E" w:rsidR="00040AC4" w:rsidRPr="000078C3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86.98°</w:t>
            </w:r>
          </w:p>
        </w:tc>
        <w:tc>
          <w:tcPr>
            <w:tcW w:w="1104" w:type="dxa"/>
            <w:vAlign w:val="center"/>
          </w:tcPr>
          <w:p w14:paraId="4F198B29" w14:textId="0A5457DE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975</w:t>
            </w:r>
          </w:p>
        </w:tc>
        <w:tc>
          <w:tcPr>
            <w:tcW w:w="1373" w:type="dxa"/>
            <w:vAlign w:val="center"/>
          </w:tcPr>
          <w:p w14:paraId="4B88F041" w14:textId="60BBA6C1" w:rsidR="00040AC4" w:rsidRPr="00040AC4" w:rsidRDefault="00040AC4" w:rsidP="00040A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40AC4">
              <w:rPr>
                <w:rFonts w:ascii="Times New Roman" w:hAnsi="Times New Roman" w:cs="Times New Roman"/>
                <w:color w:val="000000" w:themeColor="text1"/>
                <w:sz w:val="23"/>
                <w:szCs w:val="23"/>
              </w:rPr>
              <w:t>-2.50%</w:t>
            </w:r>
          </w:p>
        </w:tc>
      </w:tr>
    </w:tbl>
    <w:p w14:paraId="7015545C" w14:textId="77777777" w:rsidR="007154CC" w:rsidRDefault="007154CC" w:rsidP="00AF7C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7FF64DB6" w14:textId="77777777" w:rsidR="00040AC4" w:rsidRDefault="00040AC4" w:rsidP="00AF7C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55991190" w14:textId="77777777" w:rsidR="007154CC" w:rsidRDefault="007154CC" w:rsidP="00AF7C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</w:p>
    <w:p w14:paraId="517C00D0" w14:textId="7D5233C5" w:rsidR="00AF7C17" w:rsidRPr="00AF7C17" w:rsidRDefault="00AF7C17" w:rsidP="00AF7C17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Анализ результатов</w:t>
      </w:r>
    </w:p>
    <w:p w14:paraId="1D3810F1" w14:textId="77777777" w:rsidR="00AF7C17" w:rsidRPr="00AF7C17" w:rsidRDefault="00AF7C17" w:rsidP="00AF7C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Из таблицы видно, что наблюдаемое число точек в каждом слое хорошо совпадает с теоретическим распределением.</w:t>
      </w:r>
    </w:p>
    <w:p w14:paraId="2D37A408" w14:textId="77777777" w:rsidR="00AF7C17" w:rsidRDefault="00AF7C17" w:rsidP="00AF7C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Максимальное относительное отклонение составляет около 2%, что соответствует статистическому шуму метода Монте-Карло при размере выборки N = 100000.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6EB6D906" w14:textId="77777777" w:rsidR="00AF7C17" w:rsidRPr="00AF7C17" w:rsidRDefault="00AF7C17" w:rsidP="00AF7C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Дополнительно была выполнена проверка отношения количества точек:</w:t>
      </w:r>
    </w:p>
    <w:p w14:paraId="77B0B6F5" w14:textId="77777777" w:rsidR="00AF7C17" w:rsidRPr="00AF7C17" w:rsidRDefault="00AF7C17" w:rsidP="00AF7C1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для верхнего слоя (μ ≈ 1)</w:t>
      </w:r>
    </w:p>
    <w:p w14:paraId="5167D7E7" w14:textId="77777777" w:rsidR="00AF7C17" w:rsidRPr="00AF7C17" w:rsidRDefault="00AF7C17" w:rsidP="00AF7C17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и слоя, содержащего μ = 0.5</w:t>
      </w:r>
    </w:p>
    <w:p w14:paraId="17D29F59" w14:textId="77777777" w:rsidR="00AF7C17" w:rsidRPr="00AF7C17" w:rsidRDefault="00AF7C17" w:rsidP="00AF7C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Результаты:</w:t>
      </w:r>
    </w:p>
    <w:p w14:paraId="0637D86D" w14:textId="77777777" w:rsidR="00AF7C17" w:rsidRPr="00AF7C17" w:rsidRDefault="00AF7C17" w:rsidP="00AF7C1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observed</w:t>
      </w:r>
      <w:proofErr w:type="spellEnd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1.7356</w:t>
      </w:r>
    </w:p>
    <w:p w14:paraId="27767ED4" w14:textId="77777777" w:rsidR="00AF7C17" w:rsidRPr="00AF7C17" w:rsidRDefault="00AF7C17" w:rsidP="00AF7C17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expected</w:t>
      </w:r>
      <w:proofErr w:type="spellEnd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1.7273</w:t>
      </w:r>
    </w:p>
    <w:p w14:paraId="07EC4B75" w14:textId="77777777" w:rsidR="00AF7C17" w:rsidRPr="00AF7C17" w:rsidRDefault="00AF7C17" w:rsidP="00AF7C1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Относительное отклонение составляет менее 1%, что подтверждает корректность генерации </w:t>
      </w:r>
      <w:proofErr w:type="spellStart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косинусно</w:t>
      </w:r>
      <w:proofErr w:type="spellEnd"/>
      <w:r w:rsidRPr="00AF7C17">
        <w:rPr>
          <w:rFonts w:ascii="Times New Roman" w:eastAsia="Times New Roman" w:hAnsi="Times New Roman" w:cs="Times New Roman"/>
          <w:sz w:val="24"/>
          <w:szCs w:val="24"/>
          <w:lang w:val="ru-RU"/>
        </w:rPr>
        <w:t>-взвешенного распределения направлений.</w:t>
      </w:r>
    </w:p>
    <w:p w14:paraId="5C024BFD" w14:textId="7DA2730A" w:rsidR="00150057" w:rsidRDefault="00150057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3B368E9" w14:textId="77777777" w:rsidR="00210090" w:rsidRDefault="00210090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9699767" w14:textId="77777777" w:rsidR="00210090" w:rsidRDefault="00210090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D78E846" w14:textId="238BD44E" w:rsidR="00150057" w:rsidRDefault="002C2CB3" w:rsidP="00150057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4" w:name="_Toc228800671"/>
      <w:r>
        <w:rPr>
          <w:rFonts w:ascii="Times New Roman" w:eastAsia="Calibri" w:hAnsi="Times New Roman" w:cs="Times New Roman"/>
          <w:b/>
          <w:sz w:val="32"/>
          <w:szCs w:val="24"/>
          <w:lang w:val="ru-RU"/>
        </w:rPr>
        <w:t>К</w:t>
      </w:r>
      <w:r w:rsidRPr="00B33448">
        <w:rPr>
          <w:rFonts w:ascii="Times New Roman" w:eastAsia="Calibri" w:hAnsi="Times New Roman" w:cs="Times New Roman"/>
          <w:b/>
          <w:sz w:val="32"/>
          <w:szCs w:val="24"/>
          <w:lang w:val="ru-RU"/>
        </w:rPr>
        <w:t>орректность распределений</w:t>
      </w:r>
      <w:bookmarkEnd w:id="4"/>
    </w:p>
    <w:p w14:paraId="1A22F07A" w14:textId="7E65736E" w:rsidR="00B33448" w:rsidRDefault="00B33448" w:rsidP="00B3344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B3344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Метрики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</w:p>
    <w:p w14:paraId="4657AC59" w14:textId="64CDC160" w:rsidR="002C2CB3" w:rsidRPr="002C2CB3" w:rsidRDefault="002C2CB3" w:rsidP="002C2CB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Треугольник</w:t>
      </w:r>
    </w:p>
    <w:p w14:paraId="7B43C9D9" w14:textId="48F3A6ED" w:rsidR="002C2CB3" w:rsidRPr="002C2CB3" w:rsidRDefault="002C2CB3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Равномерность проверялась двумя способами: аналитически через барицентрические координаты и численно через разбиение области на одинаковые прямоугольники.</w:t>
      </w:r>
    </w:p>
    <w:p w14:paraId="72A38E14" w14:textId="77777777" w:rsidR="002C2CB3" w:rsidRPr="002C2CB3" w:rsidRDefault="002C2CB3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Все сгенерированные точки удовлетворяют условию принадлежности треугольнику (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triangle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inside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1.000000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а максимальная ошибка отклонения от плоскости треугольника составляет всего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5.132e-16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, что соответствует численной погрешности машинной арифметики.</w:t>
      </w:r>
    </w:p>
    <w:p w14:paraId="1084D387" w14:textId="7F0DD0A6" w:rsidR="002C2CB3" w:rsidRDefault="002C2CB3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Равномерность подтверждается статистикой разбиения: относительное стандартное отклонение числа точек по ячейкам равно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0.046375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близко к теоретическому пуассоновскому значению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0.044945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. Это означает отсутствие заметных перекосов плотности.</w:t>
      </w:r>
    </w:p>
    <w:p w14:paraId="12E81162" w14:textId="77777777" w:rsidR="002C2CB3" w:rsidRPr="002C2CB3" w:rsidRDefault="002C2CB3" w:rsidP="002C2CB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Круг</w:t>
      </w:r>
    </w:p>
    <w:p w14:paraId="6BEF97DE" w14:textId="77777777" w:rsidR="002C2CB3" w:rsidRPr="002C2CB3" w:rsidRDefault="002C2CB3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Для круга проверка аналогична: все точки лежат внутри области (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disk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inside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1.000000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а максимальная ошибка выхода из плоскости равна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4.552e-16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2738E1A" w14:textId="3FCFB247" w:rsidR="001613AD" w:rsidRDefault="002C2CB3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Равномерность подтверждается распределением точек по одинаковым прямоугольникам: относительное стандартное отклонение составляет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0.053940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что близко к ожидаемому пуассоновскому значению </w:t>
      </w:r>
      <w:r w:rsidRPr="002C2CB3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0.056096</w:t>
      </w:r>
      <w:r w:rsidRPr="002C2CB3">
        <w:rPr>
          <w:rFonts w:ascii="Times New Roman" w:eastAsia="Times New Roman" w:hAnsi="Times New Roman" w:cs="Times New Roman"/>
          <w:sz w:val="24"/>
          <w:szCs w:val="24"/>
          <w:lang w:val="ru-RU"/>
        </w:rPr>
        <w:t>. Это означает корректное распределение площади без смещения к центру или границе.</w:t>
      </w:r>
    </w:p>
    <w:p w14:paraId="1A4C8F86" w14:textId="4455B022" w:rsidR="001613AD" w:rsidRPr="001613AD" w:rsidRDefault="001613AD" w:rsidP="001613A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13A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Сфера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max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length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error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2.220e-16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все векторы имеют длину 1, то есть точки лежат на единичной сфере.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mean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vector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length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0.002487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средний вектор почти равен нулю, значит нет заметного перекоса в какую-либо сторону.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sphere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equal-area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cell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relative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std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0.008262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сфера была разделена на 8 равных по площади частей. Разброс количества точек по этим частям очень маленький.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sphere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expected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Poisson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relative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std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0.008944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теоретически ожидаемый случайный шум. Реальный разброс близок к нему, значит точки распределены по поверхности сферы равномерно.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Косинусное распределение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max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length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error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4.441e-16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все направления нормированы.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min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mu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0.002788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отрицательных значений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cos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theta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) нет, все направления лежат в нужной полусфере.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mean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mu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0.667931, теория 0.666667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среднее значение почти совпадает с теоретическим 2/3.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cosine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observed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expected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mean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0.995741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отношение реального числа точек к ожидаемому по закону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cos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theta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) почти равно 1.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cosine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observed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expected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RMS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relative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error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= 0.015063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отклонение от теоретического косинусного распределения маленькое.</w:t>
      </w:r>
    </w:p>
    <w:p w14:paraId="24C3CB85" w14:textId="77777777" w:rsidR="001613AD" w:rsidRPr="001613AD" w:rsidRDefault="001613AD" w:rsidP="001613AD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косинусного распределения проверка теперь сделана по равным участкам поверхности полусферы. Ожидаемое число точек в каждой области считается пропорционально 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cos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(</w:t>
      </w:r>
      <w:proofErr w:type="spellStart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theta</w:t>
      </w:r>
      <w:proofErr w:type="spellEnd"/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  <w:r w:rsidRPr="001613AD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Поэтому ближе к направлению нормали N точек должно быть больше, и это видно на графике.</w:t>
      </w:r>
    </w:p>
    <w:p w14:paraId="5720B91D" w14:textId="77777777" w:rsidR="00B33448" w:rsidRPr="002C2CB3" w:rsidRDefault="00B33448" w:rsidP="002C2CB3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02548D7" w14:textId="77777777" w:rsidR="00150057" w:rsidRPr="002C2CB3" w:rsidRDefault="00150057" w:rsidP="00150057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D0D3AA7" w14:textId="52394E09" w:rsidR="00611CFE" w:rsidRDefault="00611CFE" w:rsidP="00611CFE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5" w:name="_Toc228800672"/>
      <w:r w:rsidRPr="00611CFE">
        <w:rPr>
          <w:rFonts w:ascii="Times New Roman" w:eastAsia="Calibri" w:hAnsi="Times New Roman" w:cs="Times New Roman"/>
          <w:b/>
          <w:sz w:val="32"/>
          <w:szCs w:val="24"/>
          <w:lang w:val="ru-RU"/>
        </w:rPr>
        <w:t>Анализ</w:t>
      </w:r>
      <w:r w:rsidRPr="0059782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611CFE">
        <w:rPr>
          <w:rFonts w:ascii="Times New Roman" w:eastAsia="Calibri" w:hAnsi="Times New Roman" w:cs="Times New Roman"/>
          <w:b/>
          <w:sz w:val="32"/>
          <w:szCs w:val="24"/>
          <w:lang w:val="ru-RU"/>
        </w:rPr>
        <w:t>результатов</w:t>
      </w:r>
      <w:bookmarkEnd w:id="5"/>
    </w:p>
    <w:p w14:paraId="68168A12" w14:textId="77777777" w:rsidR="00825252" w:rsidRPr="00825252" w:rsidRDefault="00825252" w:rsidP="0082525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По результатам численных экспериментов все методы генерации показали корректное поведение и соответствие теоретическим распределениям.</w:t>
      </w:r>
    </w:p>
    <w:p w14:paraId="43BBB4AC" w14:textId="77777777" w:rsidR="00825252" w:rsidRPr="00825252" w:rsidRDefault="00825252" w:rsidP="0082525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треугольника и круга точки полностью попадают внутрь областей (значения </w:t>
      </w:r>
      <w:proofErr w:type="spellStart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inside</w:t>
      </w:r>
      <w:proofErr w:type="spellEnd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ratio</w:t>
      </w:r>
      <w:proofErr w:type="spellEnd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равны </w:t>
      </w:r>
      <w:r w:rsidRPr="008252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1.0</w:t>
      </w: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), а статистика разбиения на ячейки показывает, что относительное отклонение числа точек близко к пуассоновскому шуму. Это подтверждает равномерность распределения по площади.</w:t>
      </w:r>
    </w:p>
    <w:p w14:paraId="130F060D" w14:textId="77777777" w:rsidR="00825252" w:rsidRPr="00825252" w:rsidRDefault="00825252" w:rsidP="0082525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сферы максимальная ошибка нормировки направлений порядка </w:t>
      </w:r>
      <w:r w:rsidRPr="00825252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10⁻¹⁶</w:t>
      </w: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, а средний вектор близок к нулю, что соответствует изотропному распределению направлений.</w:t>
      </w:r>
    </w:p>
    <w:p w14:paraId="4267D2DA" w14:textId="77777777" w:rsidR="00825252" w:rsidRPr="00825252" w:rsidRDefault="00825252" w:rsidP="00825252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косинусного распределения среднее значение </w:t>
      </w:r>
      <w:proofErr w:type="spellStart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cos</w:t>
      </w:r>
      <w:proofErr w:type="spellEnd"/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(θ) практически совпадает с теоретическим (0.66793 против 0.66667), а RMS-ошибка плотности мала, что подтверждает корректность генерации направлений с заданной плотностью.</w:t>
      </w:r>
    </w:p>
    <w:p w14:paraId="25C20C5F" w14:textId="20615222" w:rsidR="00441310" w:rsidRDefault="00825252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25252">
        <w:rPr>
          <w:rFonts w:ascii="Times New Roman" w:eastAsia="Times New Roman" w:hAnsi="Times New Roman" w:cs="Times New Roman"/>
          <w:sz w:val="24"/>
          <w:szCs w:val="24"/>
          <w:lang w:val="ru-RU"/>
        </w:rPr>
        <w:t>В целом все методы дают численные результаты, согласующиеся с теорией, а отклонения объясняются только конечным размером выборки и машинной точностью.</w:t>
      </w:r>
    </w:p>
    <w:p w14:paraId="0CA3EA8E" w14:textId="77777777" w:rsidR="00441310" w:rsidRDefault="00441310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96F7022" w14:textId="77777777" w:rsidR="00441310" w:rsidRDefault="00441310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D70473" w14:textId="77777777" w:rsidR="00441310" w:rsidRDefault="00441310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0D60E98" w14:textId="77777777" w:rsidR="00611CFE" w:rsidRPr="00611CFE" w:rsidRDefault="00611CFE" w:rsidP="00BB0000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ECB0410" w14:textId="5950172B" w:rsidR="00AD451E" w:rsidRPr="00BB0000" w:rsidRDefault="00AD451E" w:rsidP="0003624D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6" w:name="_Toc228800673"/>
      <w:r w:rsidRPr="00BB0000">
        <w:rPr>
          <w:rFonts w:ascii="Times New Roman" w:eastAsia="Calibri" w:hAnsi="Times New Roman" w:cs="Times New Roman"/>
          <w:b/>
          <w:sz w:val="32"/>
          <w:szCs w:val="24"/>
          <w:lang w:val="ru-RU"/>
        </w:rPr>
        <w:lastRenderedPageBreak/>
        <w:t>Вывод</w:t>
      </w:r>
      <w:bookmarkEnd w:id="6"/>
    </w:p>
    <w:p w14:paraId="2939775D" w14:textId="521BE1FD" w:rsidR="00915C54" w:rsidRPr="002C2CB3" w:rsidRDefault="002C2CB3" w:rsidP="00915C5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C2CB3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реализованы генераторы случайных точек и направлений для четырех распределений: внутри треугольника, внутри круга, на сфере и с косинусным законом относительно нормали. Для всех случаев построены численные критерии корректности и автоматические графические проверки. Результаты показывают, что выборки удовлетворяют геометрическим ограничениям области определения и хорошо согласуются с теоретическими распределениями, а сама программа пригодна как завершенная реализация ЛР3 и как расширяемая база для дальнейших лабораторных работ</w:t>
      </w:r>
    </w:p>
    <w:p w14:paraId="1A5CE971" w14:textId="69E8F630" w:rsidR="00915C54" w:rsidRPr="00915C54" w:rsidRDefault="00915C54" w:rsidP="00915C54">
      <w:pPr>
        <w:spacing w:before="360" w:after="120"/>
        <w:ind w:left="720"/>
        <w:outlineLvl w:val="1"/>
        <w:rPr>
          <w:rFonts w:ascii="Times New Roman" w:eastAsia="Calibri" w:hAnsi="Times New Roman" w:cs="Times New Roman"/>
          <w:b/>
          <w:sz w:val="32"/>
          <w:szCs w:val="24"/>
          <w:lang w:val="ru-RU"/>
        </w:rPr>
      </w:pPr>
      <w:bookmarkStart w:id="7" w:name="_Toc228800674"/>
      <w:r w:rsidRPr="00915C54">
        <w:rPr>
          <w:rFonts w:ascii="Times New Roman" w:eastAsia="Calibri" w:hAnsi="Times New Roman" w:cs="Times New Roman"/>
          <w:b/>
          <w:sz w:val="32"/>
          <w:szCs w:val="24"/>
          <w:lang w:val="ru-RU"/>
        </w:rPr>
        <w:t>Используемая литература</w:t>
      </w:r>
      <w:bookmarkEnd w:id="7"/>
    </w:p>
    <w:p w14:paraId="1337CB57" w14:textId="77777777" w:rsidR="002C2CB3" w:rsidRDefault="002C2CB3" w:rsidP="00AD45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2CB3">
        <w:rPr>
          <w:rFonts w:ascii="Times New Roman" w:hAnsi="Times New Roman" w:cs="Times New Roman"/>
          <w:sz w:val="28"/>
          <w:szCs w:val="28"/>
          <w:lang w:val="ru-RU"/>
        </w:rPr>
        <w:t xml:space="preserve">1. Жданов Д. Д., Потемин И. С., Жданов А. Д. Методы расчёта глобальной освещённости. </w:t>
      </w:r>
      <w:proofErr w:type="spellStart"/>
      <w:r w:rsidRPr="002C2CB3">
        <w:rPr>
          <w:rFonts w:ascii="Times New Roman" w:hAnsi="Times New Roman" w:cs="Times New Roman"/>
          <w:sz w:val="28"/>
          <w:szCs w:val="28"/>
          <w:lang w:val="ru-RU"/>
        </w:rPr>
        <w:t>Учебнометодическое</w:t>
      </w:r>
      <w:proofErr w:type="spellEnd"/>
      <w:r w:rsidRPr="002C2CB3">
        <w:rPr>
          <w:rFonts w:ascii="Times New Roman" w:hAnsi="Times New Roman" w:cs="Times New Roman"/>
          <w:sz w:val="28"/>
          <w:szCs w:val="28"/>
          <w:lang w:val="ru-RU"/>
        </w:rPr>
        <w:t xml:space="preserve"> пособие. ИТМО, 2023. </w:t>
      </w:r>
    </w:p>
    <w:p w14:paraId="17CC480E" w14:textId="7B6956E7" w:rsidR="0003624D" w:rsidRPr="002C2CB3" w:rsidRDefault="002C2CB3" w:rsidP="00AD451E">
      <w:pPr>
        <w:jc w:val="both"/>
        <w:rPr>
          <w:rFonts w:ascii="Times New Roman" w:eastAsia="Calibri" w:hAnsi="Times New Roman" w:cs="Times New Roman"/>
          <w:sz w:val="28"/>
          <w:lang w:val="ru-RU"/>
        </w:rPr>
      </w:pPr>
      <w:r w:rsidRPr="002C2CB3">
        <w:rPr>
          <w:rFonts w:ascii="Times New Roman" w:hAnsi="Times New Roman" w:cs="Times New Roman"/>
          <w:sz w:val="28"/>
          <w:szCs w:val="28"/>
          <w:lang w:val="ru-RU"/>
        </w:rPr>
        <w:t>2. Материалы курса «Методы обработки изображений», Университет ИТМО.</w:t>
      </w:r>
    </w:p>
    <w:p w14:paraId="0E661F4A" w14:textId="77777777" w:rsidR="00AD451E" w:rsidRPr="00C03501" w:rsidRDefault="00AD451E" w:rsidP="00C03501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AD451E" w:rsidRPr="00C03501">
      <w:pgSz w:w="11906" w:h="16838"/>
      <w:pgMar w:top="284" w:right="284" w:bottom="284" w:left="28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24AF9E9-1CA8-496B-9F94-F4DA4BB831F2}"/>
    <w:embedBold r:id="rId2" w:fontKey="{B6167151-AF54-4FC9-9034-1537A105609D}"/>
    <w:embedItalic r:id="rId3" w:fontKey="{74FADD45-68AA-4077-BBD0-7DC1DF4A9CA3}"/>
  </w:font>
  <w:font w:name="Play">
    <w:charset w:val="00"/>
    <w:family w:val="auto"/>
    <w:pitch w:val="default"/>
    <w:embedRegular r:id="rId4" w:fontKey="{667AC315-5C3A-4839-8267-10F44C40E37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584343B-682E-4E6C-AFCF-F6CEAF549817}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6" w:fontKey="{325DC1E9-89FC-456D-806F-F756835F76B1}"/>
    <w:embedBold r:id="rId7" w:fontKey="{4BF01E7F-4334-4B79-BEA3-7B8BEBFB45B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26D97D9F-DB19-4946-93E7-AE99C54067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63.4pt;height:57.6pt;visibility:visible;mso-wrap-style:square" o:bullet="t">
        <v:imagedata r:id="rId1" o:title=""/>
      </v:shape>
    </w:pict>
  </w:numPicBullet>
  <w:abstractNum w:abstractNumId="0" w15:restartNumberingAfterBreak="0">
    <w:nsid w:val="02F9292E"/>
    <w:multiLevelType w:val="multilevel"/>
    <w:tmpl w:val="150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2A16"/>
    <w:multiLevelType w:val="multilevel"/>
    <w:tmpl w:val="8D1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C1758"/>
    <w:multiLevelType w:val="multilevel"/>
    <w:tmpl w:val="5D2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7EA9"/>
    <w:multiLevelType w:val="multilevel"/>
    <w:tmpl w:val="ED7A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72ED"/>
    <w:multiLevelType w:val="multilevel"/>
    <w:tmpl w:val="8B2A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D7595"/>
    <w:multiLevelType w:val="multilevel"/>
    <w:tmpl w:val="66C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3009A"/>
    <w:multiLevelType w:val="multilevel"/>
    <w:tmpl w:val="8B60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11CE4"/>
    <w:multiLevelType w:val="multilevel"/>
    <w:tmpl w:val="32E253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09D64A0"/>
    <w:multiLevelType w:val="multilevel"/>
    <w:tmpl w:val="194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9371A"/>
    <w:multiLevelType w:val="multilevel"/>
    <w:tmpl w:val="6066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6C1AC3"/>
    <w:multiLevelType w:val="multilevel"/>
    <w:tmpl w:val="D3D41B3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2DB839A8"/>
    <w:multiLevelType w:val="multilevel"/>
    <w:tmpl w:val="279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F57E7"/>
    <w:multiLevelType w:val="multilevel"/>
    <w:tmpl w:val="FBB2A3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DF66E47"/>
    <w:multiLevelType w:val="multilevel"/>
    <w:tmpl w:val="C2D63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A25412"/>
    <w:multiLevelType w:val="multilevel"/>
    <w:tmpl w:val="1D6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B0EAF"/>
    <w:multiLevelType w:val="multilevel"/>
    <w:tmpl w:val="F7AE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E75BB"/>
    <w:multiLevelType w:val="multilevel"/>
    <w:tmpl w:val="D5B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E0639"/>
    <w:multiLevelType w:val="multilevel"/>
    <w:tmpl w:val="AD92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66E51"/>
    <w:multiLevelType w:val="multilevel"/>
    <w:tmpl w:val="AE44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F51DDC"/>
    <w:multiLevelType w:val="multilevel"/>
    <w:tmpl w:val="4C3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E16AAF"/>
    <w:multiLevelType w:val="multilevel"/>
    <w:tmpl w:val="FE66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BD7F57"/>
    <w:multiLevelType w:val="multilevel"/>
    <w:tmpl w:val="010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3C7965"/>
    <w:multiLevelType w:val="multilevel"/>
    <w:tmpl w:val="CFF0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AB7765"/>
    <w:multiLevelType w:val="multilevel"/>
    <w:tmpl w:val="699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A00F1"/>
    <w:multiLevelType w:val="multilevel"/>
    <w:tmpl w:val="B3B4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B03B9"/>
    <w:multiLevelType w:val="multilevel"/>
    <w:tmpl w:val="017A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E5BC9"/>
    <w:multiLevelType w:val="multilevel"/>
    <w:tmpl w:val="12D2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53929"/>
    <w:multiLevelType w:val="multilevel"/>
    <w:tmpl w:val="458A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C7559"/>
    <w:multiLevelType w:val="multilevel"/>
    <w:tmpl w:val="59D0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B0F80"/>
    <w:multiLevelType w:val="multilevel"/>
    <w:tmpl w:val="B49A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E87AB4"/>
    <w:multiLevelType w:val="multilevel"/>
    <w:tmpl w:val="3668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24556"/>
    <w:multiLevelType w:val="multilevel"/>
    <w:tmpl w:val="75AE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0507282">
    <w:abstractNumId w:val="12"/>
  </w:num>
  <w:num w:numId="2" w16cid:durableId="2111004100">
    <w:abstractNumId w:val="10"/>
  </w:num>
  <w:num w:numId="3" w16cid:durableId="1793208328">
    <w:abstractNumId w:val="7"/>
  </w:num>
  <w:num w:numId="4" w16cid:durableId="1810978517">
    <w:abstractNumId w:val="3"/>
  </w:num>
  <w:num w:numId="5" w16cid:durableId="1158959673">
    <w:abstractNumId w:val="0"/>
  </w:num>
  <w:num w:numId="6" w16cid:durableId="1859002331">
    <w:abstractNumId w:val="5"/>
  </w:num>
  <w:num w:numId="7" w16cid:durableId="453257930">
    <w:abstractNumId w:val="17"/>
  </w:num>
  <w:num w:numId="8" w16cid:durableId="764157938">
    <w:abstractNumId w:val="14"/>
  </w:num>
  <w:num w:numId="9" w16cid:durableId="1590119662">
    <w:abstractNumId w:val="9"/>
  </w:num>
  <w:num w:numId="10" w16cid:durableId="179437819">
    <w:abstractNumId w:val="21"/>
  </w:num>
  <w:num w:numId="11" w16cid:durableId="1502617761">
    <w:abstractNumId w:val="28"/>
  </w:num>
  <w:num w:numId="12" w16cid:durableId="614678514">
    <w:abstractNumId w:val="29"/>
  </w:num>
  <w:num w:numId="13" w16cid:durableId="375083615">
    <w:abstractNumId w:val="27"/>
  </w:num>
  <w:num w:numId="14" w16cid:durableId="345329523">
    <w:abstractNumId w:val="8"/>
  </w:num>
  <w:num w:numId="15" w16cid:durableId="1593391687">
    <w:abstractNumId w:val="19"/>
  </w:num>
  <w:num w:numId="16" w16cid:durableId="1326323548">
    <w:abstractNumId w:val="16"/>
  </w:num>
  <w:num w:numId="17" w16cid:durableId="451748185">
    <w:abstractNumId w:val="15"/>
  </w:num>
  <w:num w:numId="18" w16cid:durableId="1235354896">
    <w:abstractNumId w:val="32"/>
  </w:num>
  <w:num w:numId="19" w16cid:durableId="263924953">
    <w:abstractNumId w:val="26"/>
  </w:num>
  <w:num w:numId="20" w16cid:durableId="1957440258">
    <w:abstractNumId w:val="23"/>
  </w:num>
  <w:num w:numId="21" w16cid:durableId="542400137">
    <w:abstractNumId w:val="24"/>
  </w:num>
  <w:num w:numId="22" w16cid:durableId="1815483443">
    <w:abstractNumId w:val="4"/>
  </w:num>
  <w:num w:numId="23" w16cid:durableId="378554939">
    <w:abstractNumId w:val="18"/>
  </w:num>
  <w:num w:numId="24" w16cid:durableId="1712152034">
    <w:abstractNumId w:val="1"/>
  </w:num>
  <w:num w:numId="25" w16cid:durableId="1798185720">
    <w:abstractNumId w:val="13"/>
  </w:num>
  <w:num w:numId="26" w16cid:durableId="2019457601">
    <w:abstractNumId w:val="20"/>
  </w:num>
  <w:num w:numId="27" w16cid:durableId="271715447">
    <w:abstractNumId w:val="31"/>
  </w:num>
  <w:num w:numId="28" w16cid:durableId="1317413504">
    <w:abstractNumId w:val="25"/>
  </w:num>
  <w:num w:numId="29" w16cid:durableId="280889363">
    <w:abstractNumId w:val="11"/>
  </w:num>
  <w:num w:numId="30" w16cid:durableId="1047988630">
    <w:abstractNumId w:val="2"/>
  </w:num>
  <w:num w:numId="31" w16cid:durableId="1167944091">
    <w:abstractNumId w:val="6"/>
  </w:num>
  <w:num w:numId="32" w16cid:durableId="22561304">
    <w:abstractNumId w:val="30"/>
  </w:num>
  <w:num w:numId="33" w16cid:durableId="19737108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AA0"/>
    <w:rsid w:val="0000474E"/>
    <w:rsid w:val="000078C3"/>
    <w:rsid w:val="0002617E"/>
    <w:rsid w:val="0002768D"/>
    <w:rsid w:val="0003624D"/>
    <w:rsid w:val="00040AC4"/>
    <w:rsid w:val="00070EAA"/>
    <w:rsid w:val="00083A11"/>
    <w:rsid w:val="00096371"/>
    <w:rsid w:val="000D685E"/>
    <w:rsid w:val="00123FAB"/>
    <w:rsid w:val="00150057"/>
    <w:rsid w:val="0015187F"/>
    <w:rsid w:val="001613AD"/>
    <w:rsid w:val="00171F2B"/>
    <w:rsid w:val="001A4C84"/>
    <w:rsid w:val="001B6754"/>
    <w:rsid w:val="00210090"/>
    <w:rsid w:val="002360EF"/>
    <w:rsid w:val="00247067"/>
    <w:rsid w:val="002717B4"/>
    <w:rsid w:val="0027317F"/>
    <w:rsid w:val="002A585D"/>
    <w:rsid w:val="002B3E93"/>
    <w:rsid w:val="002C2CB3"/>
    <w:rsid w:val="002D79C7"/>
    <w:rsid w:val="002F2BE3"/>
    <w:rsid w:val="00304750"/>
    <w:rsid w:val="0031567D"/>
    <w:rsid w:val="00325480"/>
    <w:rsid w:val="00352584"/>
    <w:rsid w:val="00376D05"/>
    <w:rsid w:val="0039081A"/>
    <w:rsid w:val="003A75C2"/>
    <w:rsid w:val="003E235B"/>
    <w:rsid w:val="003F7A70"/>
    <w:rsid w:val="00425D09"/>
    <w:rsid w:val="004272AE"/>
    <w:rsid w:val="004340B2"/>
    <w:rsid w:val="00441310"/>
    <w:rsid w:val="00463E2B"/>
    <w:rsid w:val="00482347"/>
    <w:rsid w:val="004A5FDD"/>
    <w:rsid w:val="004D7AEC"/>
    <w:rsid w:val="00504D59"/>
    <w:rsid w:val="00506D1F"/>
    <w:rsid w:val="005962D7"/>
    <w:rsid w:val="00597820"/>
    <w:rsid w:val="005A7198"/>
    <w:rsid w:val="005D3C04"/>
    <w:rsid w:val="006000B6"/>
    <w:rsid w:val="00611CFE"/>
    <w:rsid w:val="00633631"/>
    <w:rsid w:val="00636C24"/>
    <w:rsid w:val="0064739B"/>
    <w:rsid w:val="00654AA0"/>
    <w:rsid w:val="0068231D"/>
    <w:rsid w:val="00687A02"/>
    <w:rsid w:val="00696D3D"/>
    <w:rsid w:val="006C7AB1"/>
    <w:rsid w:val="006D2646"/>
    <w:rsid w:val="006D52EA"/>
    <w:rsid w:val="006E02AF"/>
    <w:rsid w:val="006E1791"/>
    <w:rsid w:val="006E60E2"/>
    <w:rsid w:val="006F2282"/>
    <w:rsid w:val="007154CC"/>
    <w:rsid w:val="007167B6"/>
    <w:rsid w:val="007336B6"/>
    <w:rsid w:val="00733827"/>
    <w:rsid w:val="0076575D"/>
    <w:rsid w:val="00780B6A"/>
    <w:rsid w:val="007838DB"/>
    <w:rsid w:val="007F1674"/>
    <w:rsid w:val="00825252"/>
    <w:rsid w:val="00837CA5"/>
    <w:rsid w:val="00864031"/>
    <w:rsid w:val="00870A27"/>
    <w:rsid w:val="008E4C51"/>
    <w:rsid w:val="008E6418"/>
    <w:rsid w:val="00915C54"/>
    <w:rsid w:val="00922E74"/>
    <w:rsid w:val="00926BEB"/>
    <w:rsid w:val="009308C0"/>
    <w:rsid w:val="009317D7"/>
    <w:rsid w:val="00931C20"/>
    <w:rsid w:val="00957AED"/>
    <w:rsid w:val="0097132A"/>
    <w:rsid w:val="009D13CF"/>
    <w:rsid w:val="00A421C3"/>
    <w:rsid w:val="00A4621E"/>
    <w:rsid w:val="00A9678B"/>
    <w:rsid w:val="00AD0EFB"/>
    <w:rsid w:val="00AD451E"/>
    <w:rsid w:val="00AF7C17"/>
    <w:rsid w:val="00B33448"/>
    <w:rsid w:val="00B41A6F"/>
    <w:rsid w:val="00B45C55"/>
    <w:rsid w:val="00B51548"/>
    <w:rsid w:val="00BB0000"/>
    <w:rsid w:val="00BC3698"/>
    <w:rsid w:val="00BC5596"/>
    <w:rsid w:val="00BE5B0A"/>
    <w:rsid w:val="00BF6CC9"/>
    <w:rsid w:val="00C03501"/>
    <w:rsid w:val="00C4254D"/>
    <w:rsid w:val="00C66C42"/>
    <w:rsid w:val="00C86685"/>
    <w:rsid w:val="00CA51A1"/>
    <w:rsid w:val="00CB65CB"/>
    <w:rsid w:val="00CD1250"/>
    <w:rsid w:val="00CD1EB3"/>
    <w:rsid w:val="00CD59B2"/>
    <w:rsid w:val="00CF2267"/>
    <w:rsid w:val="00D004C4"/>
    <w:rsid w:val="00D17D4A"/>
    <w:rsid w:val="00D27C93"/>
    <w:rsid w:val="00D3138D"/>
    <w:rsid w:val="00D33178"/>
    <w:rsid w:val="00D5143A"/>
    <w:rsid w:val="00D55729"/>
    <w:rsid w:val="00D9010C"/>
    <w:rsid w:val="00DB09D3"/>
    <w:rsid w:val="00DC282E"/>
    <w:rsid w:val="00DD166E"/>
    <w:rsid w:val="00DD211E"/>
    <w:rsid w:val="00DD71CA"/>
    <w:rsid w:val="00DE6679"/>
    <w:rsid w:val="00DF500B"/>
    <w:rsid w:val="00E033FD"/>
    <w:rsid w:val="00E142A0"/>
    <w:rsid w:val="00E47EF5"/>
    <w:rsid w:val="00E56E90"/>
    <w:rsid w:val="00E61902"/>
    <w:rsid w:val="00E87131"/>
    <w:rsid w:val="00EB7A53"/>
    <w:rsid w:val="00EF46FF"/>
    <w:rsid w:val="00F36D01"/>
    <w:rsid w:val="00F408D8"/>
    <w:rsid w:val="00F43C2C"/>
    <w:rsid w:val="00F87D86"/>
    <w:rsid w:val="00F937E7"/>
    <w:rsid w:val="00F96227"/>
    <w:rsid w:val="00FA1630"/>
    <w:rsid w:val="00FA497E"/>
    <w:rsid w:val="00FA52A2"/>
    <w:rsid w:val="00FB033A"/>
    <w:rsid w:val="00FB7CAF"/>
    <w:rsid w:val="00FD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5D2D"/>
  <w15:docId w15:val="{92BB4AF9-32A4-4F5F-98D2-7E300555E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CAF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653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653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653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653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653E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653E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653E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E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E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EBC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65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65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653EBC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2">
    <w:name w:val="Цитата 2 Знак"/>
    <w:basedOn w:val="a0"/>
    <w:link w:val="21"/>
    <w:uiPriority w:val="29"/>
    <w:rsid w:val="00653EBC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653EBC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653EBC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653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653EB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653EBC"/>
    <w:rPr>
      <w:b/>
      <w:bCs/>
      <w:smallCaps/>
      <w:color w:val="0F4761" w:themeColor="accent1" w:themeShade="BF"/>
      <w:spacing w:val="5"/>
    </w:rPr>
  </w:style>
  <w:style w:type="paragraph" w:customStyle="1" w:styleId="ab">
    <w:name w:val="По умолчанию"/>
    <w:qFormat/>
    <w:rsid w:val="00D5306B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</w:rPr>
  </w:style>
  <w:style w:type="paragraph" w:styleId="ac">
    <w:name w:val="Normal (Web)"/>
    <w:uiPriority w:val="99"/>
    <w:unhideWhenUsed/>
    <w:rsid w:val="00D5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D5306B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uiPriority w:val="39"/>
    <w:unhideWhenUsed/>
    <w:qFormat/>
    <w:rsid w:val="00B421D3"/>
    <w:pPr>
      <w:spacing w:before="240" w:after="0"/>
    </w:pPr>
    <w:rPr>
      <w:sz w:val="32"/>
      <w:szCs w:val="32"/>
    </w:rPr>
  </w:style>
  <w:style w:type="paragraph" w:styleId="23">
    <w:name w:val="toc 2"/>
    <w:autoRedefine/>
    <w:uiPriority w:val="39"/>
    <w:unhideWhenUsed/>
    <w:rsid w:val="00B421D3"/>
    <w:pPr>
      <w:spacing w:after="100"/>
      <w:ind w:left="220"/>
    </w:pPr>
  </w:style>
  <w:style w:type="character" w:styleId="af">
    <w:name w:val="Hyperlink"/>
    <w:basedOn w:val="a0"/>
    <w:uiPriority w:val="99"/>
    <w:unhideWhenUsed/>
    <w:rsid w:val="00B421D3"/>
    <w:rPr>
      <w:color w:val="467886" w:themeColor="hyperlink"/>
      <w:u w:val="single"/>
    </w:rPr>
  </w:style>
  <w:style w:type="paragraph" w:styleId="af0">
    <w:name w:val="header"/>
    <w:link w:val="af1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F6740B"/>
    <w:rPr>
      <w:kern w:val="0"/>
    </w:rPr>
  </w:style>
  <w:style w:type="paragraph" w:styleId="af2">
    <w:name w:val="footer"/>
    <w:link w:val="af3"/>
    <w:uiPriority w:val="99"/>
    <w:unhideWhenUsed/>
    <w:rsid w:val="00F674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F6740B"/>
    <w:rPr>
      <w:kern w:val="0"/>
    </w:rPr>
  </w:style>
  <w:style w:type="character" w:styleId="af4">
    <w:name w:val="Strong"/>
    <w:basedOn w:val="a0"/>
    <w:uiPriority w:val="22"/>
    <w:qFormat/>
    <w:rsid w:val="002B36E2"/>
    <w:rPr>
      <w:b/>
      <w:bCs/>
    </w:rPr>
  </w:style>
  <w:style w:type="paragraph" w:styleId="HTML">
    <w:name w:val="HTML Preformatted"/>
    <w:link w:val="HTML0"/>
    <w:uiPriority w:val="99"/>
    <w:semiHidden/>
    <w:unhideWhenUsed/>
    <w:rsid w:val="00DF2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2DAF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DF2DA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DF2DAF"/>
  </w:style>
  <w:style w:type="paragraph" w:styleId="af5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paragraph" w:customStyle="1" w:styleId="ds-markdown-paragraph">
    <w:name w:val="ds-markdown-paragraph"/>
    <w:basedOn w:val="a"/>
    <w:rsid w:val="00780B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f8">
    <w:name w:val="Placeholder Text"/>
    <w:basedOn w:val="a0"/>
    <w:uiPriority w:val="99"/>
    <w:semiHidden/>
    <w:rsid w:val="00425D09"/>
    <w:rPr>
      <w:color w:val="666666"/>
    </w:rPr>
  </w:style>
  <w:style w:type="character" w:customStyle="1" w:styleId="katex-mathml">
    <w:name w:val="katex-mathml"/>
    <w:basedOn w:val="a0"/>
    <w:rsid w:val="00D33178"/>
  </w:style>
  <w:style w:type="character" w:customStyle="1" w:styleId="mord">
    <w:name w:val="mord"/>
    <w:basedOn w:val="a0"/>
    <w:rsid w:val="00D33178"/>
  </w:style>
  <w:style w:type="character" w:customStyle="1" w:styleId="mspace">
    <w:name w:val="mspace"/>
    <w:basedOn w:val="a0"/>
    <w:rsid w:val="00D33178"/>
  </w:style>
  <w:style w:type="character" w:customStyle="1" w:styleId="mbin">
    <w:name w:val="mbin"/>
    <w:basedOn w:val="a0"/>
    <w:rsid w:val="00D33178"/>
  </w:style>
  <w:style w:type="character" w:customStyle="1" w:styleId="mpunct">
    <w:name w:val="mpunct"/>
    <w:basedOn w:val="a0"/>
    <w:rsid w:val="00D33178"/>
  </w:style>
  <w:style w:type="character" w:customStyle="1" w:styleId="mrel">
    <w:name w:val="mrel"/>
    <w:basedOn w:val="a0"/>
    <w:rsid w:val="00D33178"/>
  </w:style>
  <w:style w:type="paragraph" w:styleId="11">
    <w:name w:val="toc 1"/>
    <w:basedOn w:val="a"/>
    <w:next w:val="a"/>
    <w:autoRedefine/>
    <w:uiPriority w:val="39"/>
    <w:unhideWhenUsed/>
    <w:rsid w:val="006C7AB1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D004C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9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4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8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2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0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06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092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93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33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9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8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57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68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0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5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95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5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23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46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4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59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59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2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78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1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4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1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99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0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0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0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5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87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33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09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4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4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20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98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9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9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4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1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2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2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49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95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1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6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customXml" Target="../customXml/item2.xml"/><Relationship Id="rId16" Type="http://schemas.openxmlformats.org/officeDocument/2006/relationships/image" Target="media/image11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8238E3EE94A4D12A35E38E80A44E15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74A886D-FDF2-4699-BF4E-2CEDB3F650C2}"/>
      </w:docPartPr>
      <w:docPartBody>
        <w:p w:rsidR="00BE5413" w:rsidRDefault="00896AF3" w:rsidP="00896AF3">
          <w:pPr>
            <w:pStyle w:val="08238E3EE94A4D12A35E38E80A44E15D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AF3"/>
    <w:rsid w:val="000D685E"/>
    <w:rsid w:val="002C5271"/>
    <w:rsid w:val="00341809"/>
    <w:rsid w:val="003676C6"/>
    <w:rsid w:val="004A5FDD"/>
    <w:rsid w:val="00696D3D"/>
    <w:rsid w:val="007838DB"/>
    <w:rsid w:val="007F1674"/>
    <w:rsid w:val="00843C1F"/>
    <w:rsid w:val="00896AF3"/>
    <w:rsid w:val="0097132A"/>
    <w:rsid w:val="00A65EE9"/>
    <w:rsid w:val="00B51548"/>
    <w:rsid w:val="00BE5413"/>
    <w:rsid w:val="00CD31AA"/>
    <w:rsid w:val="00CD59B2"/>
    <w:rsid w:val="00D61B99"/>
    <w:rsid w:val="00FD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96AF3"/>
    <w:rPr>
      <w:color w:val="808080"/>
    </w:rPr>
  </w:style>
  <w:style w:type="paragraph" w:customStyle="1" w:styleId="08238E3EE94A4D12A35E38E80A44E15D">
    <w:name w:val="08238E3EE94A4D12A35E38E80A44E15D"/>
    <w:rsid w:val="00896A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ruTx+Vn/MDAX/44QgQzc+AP2Ag==">CgMxLjAaHwoBMBIaChgICVIUChJ0YWJsZS44OTd0NXlmdTg0cWQaHwoBMRIaChgICVIUChJ0YWJsZS5kczg1cWF0bWl6dm4yDmguMWR4YmM5MTJqNXNhMg5oLnR1aDlyZ2JhaGY0ZDIOaC5nM3g0NWQ4ZmVpZWk4AHIhMUNmRUxpcVc2YnEwSHB1aWZkcDJZSzFENklNNzV4Q3k3</go:docsCustomData>
</go:gDocsCustomXmlDataStorage>
</file>

<file path=customXml/itemProps1.xml><?xml version="1.0" encoding="utf-8"?>
<ds:datastoreItem xmlns:ds="http://schemas.openxmlformats.org/officeDocument/2006/customXml" ds:itemID="{34F984A3-66A3-43B7-A0AA-61F4BAE2E3F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1070</TotalTime>
  <Pages>9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 Ястребов</dc:creator>
  <cp:lastModifiedBy>Алекс Ястребов</cp:lastModifiedBy>
  <cp:revision>49</cp:revision>
  <cp:lastPrinted>2026-04-12T20:34:00Z</cp:lastPrinted>
  <dcterms:created xsi:type="dcterms:W3CDTF">2026-03-28T12:34:00Z</dcterms:created>
  <dcterms:modified xsi:type="dcterms:W3CDTF">2026-05-28T15:04:00Z</dcterms:modified>
</cp:coreProperties>
</file>